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15574" w14:textId="77777777" w:rsidR="00650083" w:rsidRPr="00650083" w:rsidRDefault="00650083" w:rsidP="00650083">
      <w:pPr>
        <w:rPr>
          <w:b/>
          <w:bCs/>
          <w:sz w:val="24"/>
          <w:szCs w:val="24"/>
          <w:lang w:val="en-US"/>
        </w:rPr>
      </w:pPr>
      <w:r w:rsidRPr="00650083">
        <w:rPr>
          <w:b/>
          <w:bCs/>
          <w:sz w:val="24"/>
          <w:szCs w:val="24"/>
          <w:lang w:val="en-US"/>
        </w:rPr>
        <w:t>Supplementary Information</w:t>
      </w:r>
    </w:p>
    <w:p w14:paraId="72180C7E" w14:textId="77777777" w:rsidR="00650083" w:rsidRPr="00650083" w:rsidRDefault="00650083" w:rsidP="00650083">
      <w:pPr>
        <w:rPr>
          <w:lang w:val="en-US"/>
        </w:rPr>
      </w:pPr>
    </w:p>
    <w:p w14:paraId="389BB7A3" w14:textId="202368BD" w:rsidR="00650083" w:rsidRPr="00EE5C9F" w:rsidRDefault="00650083" w:rsidP="00650083">
      <w:pPr>
        <w:pStyle w:val="ListParagraph"/>
        <w:numPr>
          <w:ilvl w:val="0"/>
          <w:numId w:val="1"/>
        </w:numPr>
        <w:rPr>
          <w:b/>
          <w:bCs/>
          <w:lang w:val="en-US"/>
        </w:rPr>
      </w:pPr>
      <w:r w:rsidRPr="00EE5C9F">
        <w:rPr>
          <w:b/>
          <w:bCs/>
          <w:lang w:val="en-US"/>
        </w:rPr>
        <w:t>Table S</w:t>
      </w:r>
      <w:r w:rsidR="007912E4">
        <w:rPr>
          <w:b/>
          <w:bCs/>
          <w:lang w:val="en-US"/>
        </w:rPr>
        <w:t>1</w:t>
      </w:r>
      <w:r w:rsidRPr="00EE5C9F">
        <w:rPr>
          <w:b/>
          <w:bCs/>
          <w:lang w:val="en-US"/>
        </w:rPr>
        <w:t xml:space="preserve">. “Summary of ICU LOS in primary-diagnosis groups that were similarly distributed across EEG cohorts.  P-value reported is from Mann-Whitney U test.” </w:t>
      </w:r>
    </w:p>
    <w:p w14:paraId="6F4DFE1A" w14:textId="092112FE" w:rsidR="00650083" w:rsidRPr="004E6937" w:rsidRDefault="00EE5C9F" w:rsidP="00650083">
      <w:pPr>
        <w:pStyle w:val="Caption"/>
        <w:keepNext/>
        <w:numPr>
          <w:ilvl w:val="0"/>
          <w:numId w:val="1"/>
        </w:numP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</w:pPr>
      <w:r w:rsidRPr="00EE5C9F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Table S</w:t>
      </w:r>
      <w:r w:rsidR="007912E4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2</w:t>
      </w:r>
      <w:r w:rsidRPr="00EE5C9F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. “Summary of time to EEG, admission from start of EEG, in the sub-populations of interests, before matching.”</w:t>
      </w:r>
    </w:p>
    <w:p w14:paraId="1E1A2D4C" w14:textId="77777777" w:rsidR="00650083" w:rsidRPr="00650083" w:rsidRDefault="00650083" w:rsidP="00650083">
      <w:pPr>
        <w:rPr>
          <w:b/>
          <w:bCs/>
          <w:sz w:val="24"/>
          <w:szCs w:val="24"/>
          <w:lang w:val="en-US"/>
        </w:rPr>
      </w:pPr>
    </w:p>
    <w:p w14:paraId="6D488E34" w14:textId="77777777" w:rsidR="00650083" w:rsidRDefault="00650083" w:rsidP="00650083">
      <w:pPr>
        <w:rPr>
          <w:sz w:val="24"/>
          <w:szCs w:val="24"/>
          <w:lang w:val="en-US"/>
        </w:rPr>
      </w:pPr>
    </w:p>
    <w:p w14:paraId="138459AE" w14:textId="77777777" w:rsidR="00650083" w:rsidRDefault="00650083" w:rsidP="00650083">
      <w:pPr>
        <w:rPr>
          <w:sz w:val="24"/>
          <w:szCs w:val="24"/>
          <w:lang w:val="en-US"/>
        </w:rPr>
      </w:pPr>
    </w:p>
    <w:p w14:paraId="57711431" w14:textId="77777777" w:rsidR="00650083" w:rsidRDefault="00650083" w:rsidP="00650083">
      <w:pPr>
        <w:rPr>
          <w:sz w:val="24"/>
          <w:szCs w:val="24"/>
          <w:lang w:val="en-US"/>
        </w:rPr>
      </w:pPr>
    </w:p>
    <w:p w14:paraId="28208D8B" w14:textId="77777777" w:rsidR="00650083" w:rsidRDefault="00650083" w:rsidP="00650083">
      <w:pPr>
        <w:rPr>
          <w:sz w:val="24"/>
          <w:szCs w:val="24"/>
          <w:lang w:val="en-US"/>
        </w:rPr>
      </w:pPr>
    </w:p>
    <w:p w14:paraId="03E2DD00" w14:textId="77777777" w:rsidR="00650083" w:rsidRDefault="00650083" w:rsidP="00650083">
      <w:pPr>
        <w:rPr>
          <w:sz w:val="24"/>
          <w:szCs w:val="24"/>
          <w:lang w:val="en-US"/>
        </w:rPr>
      </w:pPr>
    </w:p>
    <w:p w14:paraId="3144F1C3" w14:textId="77777777" w:rsidR="00650083" w:rsidRDefault="00650083" w:rsidP="00650083">
      <w:pPr>
        <w:rPr>
          <w:sz w:val="24"/>
          <w:szCs w:val="24"/>
          <w:lang w:val="en-US"/>
        </w:rPr>
      </w:pPr>
    </w:p>
    <w:p w14:paraId="3CFB987C" w14:textId="77777777" w:rsidR="00650083" w:rsidRDefault="00650083" w:rsidP="00650083">
      <w:pPr>
        <w:rPr>
          <w:sz w:val="24"/>
          <w:szCs w:val="24"/>
          <w:lang w:val="en-US"/>
        </w:rPr>
      </w:pPr>
    </w:p>
    <w:p w14:paraId="1B15B44D" w14:textId="77777777" w:rsidR="00650083" w:rsidRDefault="00650083" w:rsidP="00650083">
      <w:pPr>
        <w:rPr>
          <w:sz w:val="24"/>
          <w:szCs w:val="24"/>
          <w:lang w:val="en-US"/>
        </w:rPr>
      </w:pPr>
    </w:p>
    <w:p w14:paraId="2AB2ACFD" w14:textId="77777777" w:rsidR="00650083" w:rsidRDefault="00650083" w:rsidP="00650083">
      <w:pPr>
        <w:rPr>
          <w:sz w:val="24"/>
          <w:szCs w:val="24"/>
          <w:lang w:val="en-US"/>
        </w:rPr>
      </w:pPr>
    </w:p>
    <w:p w14:paraId="23A33689" w14:textId="77777777" w:rsidR="00650083" w:rsidRDefault="00650083" w:rsidP="00650083">
      <w:pPr>
        <w:rPr>
          <w:sz w:val="24"/>
          <w:szCs w:val="24"/>
          <w:lang w:val="en-US"/>
        </w:rPr>
      </w:pPr>
    </w:p>
    <w:p w14:paraId="476FEA54" w14:textId="77777777" w:rsidR="00650083" w:rsidRDefault="00650083" w:rsidP="00650083">
      <w:pPr>
        <w:rPr>
          <w:sz w:val="24"/>
          <w:szCs w:val="24"/>
          <w:lang w:val="en-US"/>
        </w:rPr>
      </w:pPr>
    </w:p>
    <w:p w14:paraId="2B7D7A13" w14:textId="77777777" w:rsidR="00650083" w:rsidRDefault="00650083" w:rsidP="00650083">
      <w:pPr>
        <w:rPr>
          <w:sz w:val="24"/>
          <w:szCs w:val="24"/>
          <w:lang w:val="en-US"/>
        </w:rPr>
      </w:pPr>
    </w:p>
    <w:p w14:paraId="07C0F16A" w14:textId="77777777" w:rsidR="00650083" w:rsidRDefault="00650083" w:rsidP="00650083">
      <w:pPr>
        <w:rPr>
          <w:sz w:val="24"/>
          <w:szCs w:val="24"/>
          <w:lang w:val="en-US"/>
        </w:rPr>
      </w:pPr>
    </w:p>
    <w:p w14:paraId="0FFA2011" w14:textId="77777777" w:rsidR="00650083" w:rsidRDefault="00650083" w:rsidP="00650083">
      <w:pPr>
        <w:rPr>
          <w:sz w:val="24"/>
          <w:szCs w:val="24"/>
          <w:lang w:val="en-US"/>
        </w:rPr>
      </w:pPr>
    </w:p>
    <w:p w14:paraId="09ACD444" w14:textId="77777777" w:rsidR="00650083" w:rsidRDefault="00650083" w:rsidP="00650083">
      <w:pPr>
        <w:rPr>
          <w:sz w:val="24"/>
          <w:szCs w:val="24"/>
          <w:lang w:val="en-US"/>
        </w:rPr>
      </w:pPr>
    </w:p>
    <w:p w14:paraId="4657EEFF" w14:textId="77777777" w:rsidR="00650083" w:rsidRDefault="00650083" w:rsidP="00650083">
      <w:pPr>
        <w:rPr>
          <w:sz w:val="24"/>
          <w:szCs w:val="24"/>
          <w:lang w:val="en-US"/>
        </w:rPr>
      </w:pPr>
    </w:p>
    <w:p w14:paraId="3678929D" w14:textId="77777777" w:rsidR="00650083" w:rsidRDefault="00650083" w:rsidP="00650083">
      <w:pPr>
        <w:rPr>
          <w:sz w:val="24"/>
          <w:szCs w:val="24"/>
          <w:lang w:val="en-US"/>
        </w:rPr>
      </w:pPr>
    </w:p>
    <w:p w14:paraId="4A9D730B" w14:textId="77777777" w:rsidR="00650083" w:rsidRDefault="00650083" w:rsidP="00650083">
      <w:pPr>
        <w:rPr>
          <w:sz w:val="24"/>
          <w:szCs w:val="24"/>
          <w:lang w:val="en-US"/>
        </w:rPr>
      </w:pPr>
    </w:p>
    <w:p w14:paraId="155336F4" w14:textId="77777777" w:rsidR="00650083" w:rsidRDefault="00650083" w:rsidP="00650083">
      <w:pPr>
        <w:rPr>
          <w:sz w:val="24"/>
          <w:szCs w:val="24"/>
          <w:lang w:val="en-US"/>
        </w:rPr>
      </w:pPr>
    </w:p>
    <w:p w14:paraId="346FECD5" w14:textId="77777777" w:rsidR="00650083" w:rsidRDefault="00650083" w:rsidP="00650083">
      <w:pPr>
        <w:rPr>
          <w:sz w:val="24"/>
          <w:szCs w:val="24"/>
          <w:lang w:val="en-US"/>
        </w:rPr>
      </w:pPr>
    </w:p>
    <w:p w14:paraId="44DD7814" w14:textId="77777777" w:rsidR="00650083" w:rsidRDefault="00650083" w:rsidP="00650083">
      <w:pPr>
        <w:rPr>
          <w:sz w:val="24"/>
          <w:szCs w:val="24"/>
          <w:lang w:val="en-US"/>
        </w:rPr>
      </w:pPr>
    </w:p>
    <w:p w14:paraId="7F5462CA" w14:textId="77777777" w:rsidR="00650083" w:rsidRDefault="00650083" w:rsidP="00650083">
      <w:pPr>
        <w:rPr>
          <w:sz w:val="24"/>
          <w:szCs w:val="24"/>
          <w:lang w:val="en-US"/>
        </w:rPr>
      </w:pPr>
    </w:p>
    <w:p w14:paraId="635EE32E" w14:textId="77777777" w:rsidR="00650083" w:rsidRDefault="00650083" w:rsidP="00650083">
      <w:pPr>
        <w:rPr>
          <w:sz w:val="24"/>
          <w:szCs w:val="24"/>
          <w:lang w:val="en-US"/>
        </w:rPr>
      </w:pPr>
    </w:p>
    <w:p w14:paraId="4A3E4908" w14:textId="77777777" w:rsidR="00650083" w:rsidRDefault="00650083" w:rsidP="00650083">
      <w:pPr>
        <w:rPr>
          <w:sz w:val="24"/>
          <w:szCs w:val="24"/>
          <w:lang w:val="en-US"/>
        </w:rPr>
      </w:pPr>
    </w:p>
    <w:p w14:paraId="52849245" w14:textId="77777777" w:rsidR="00650083" w:rsidRDefault="00650083" w:rsidP="00650083">
      <w:pPr>
        <w:rPr>
          <w:sz w:val="24"/>
          <w:szCs w:val="24"/>
          <w:lang w:val="en-US"/>
        </w:rPr>
      </w:pPr>
    </w:p>
    <w:p w14:paraId="42EC3D27" w14:textId="77777777" w:rsidR="00650083" w:rsidRDefault="00650083" w:rsidP="00650083">
      <w:pPr>
        <w:rPr>
          <w:sz w:val="24"/>
          <w:szCs w:val="24"/>
          <w:lang w:val="en-US"/>
        </w:rPr>
      </w:pPr>
    </w:p>
    <w:p w14:paraId="7BF2E412" w14:textId="77777777" w:rsidR="00650083" w:rsidRDefault="00650083" w:rsidP="00650083">
      <w:pPr>
        <w:rPr>
          <w:sz w:val="24"/>
          <w:szCs w:val="24"/>
          <w:lang w:val="en-US"/>
        </w:rPr>
      </w:pPr>
    </w:p>
    <w:p w14:paraId="0AC75410" w14:textId="77777777" w:rsidR="00E51F0E" w:rsidRDefault="00E51F0E" w:rsidP="00650083">
      <w:pPr>
        <w:rPr>
          <w:sz w:val="24"/>
          <w:szCs w:val="24"/>
          <w:lang w:val="en-US"/>
        </w:rPr>
      </w:pPr>
    </w:p>
    <w:p w14:paraId="784D975F" w14:textId="77777777" w:rsidR="00E51F0E" w:rsidRDefault="00E51F0E" w:rsidP="00650083">
      <w:pPr>
        <w:rPr>
          <w:sz w:val="24"/>
          <w:szCs w:val="24"/>
          <w:lang w:val="en-US"/>
        </w:rPr>
      </w:pPr>
    </w:p>
    <w:p w14:paraId="645604EB" w14:textId="77777777" w:rsidR="00E51F0E" w:rsidRDefault="00E51F0E" w:rsidP="002558B0">
      <w:pPr>
        <w:rPr>
          <w:sz w:val="24"/>
          <w:szCs w:val="24"/>
          <w:lang w:val="en-US"/>
        </w:rPr>
      </w:pPr>
    </w:p>
    <w:p w14:paraId="1C7F3F70" w14:textId="77777777" w:rsidR="002558B0" w:rsidRDefault="002558B0" w:rsidP="002558B0">
      <w:pPr>
        <w:rPr>
          <w:rFonts w:ascii="Calibri" w:hAnsi="Calibri" w:cs="Calibri"/>
          <w:lang w:val="en-US"/>
        </w:rPr>
      </w:pPr>
    </w:p>
    <w:p w14:paraId="2564B685" w14:textId="77777777" w:rsidR="007912E4" w:rsidRDefault="007912E4" w:rsidP="00650083">
      <w:pPr>
        <w:rPr>
          <w:b/>
          <w:bCs/>
          <w:i/>
          <w:iCs/>
        </w:rPr>
      </w:pPr>
    </w:p>
    <w:p w14:paraId="081598B4" w14:textId="77777777" w:rsidR="007912E4" w:rsidRDefault="007912E4" w:rsidP="00650083">
      <w:pPr>
        <w:rPr>
          <w:b/>
          <w:bCs/>
          <w:i/>
          <w:iCs/>
        </w:rPr>
      </w:pPr>
    </w:p>
    <w:p w14:paraId="22E635BF" w14:textId="4B8BF250" w:rsidR="007912E4" w:rsidRDefault="007912E4" w:rsidP="00650083">
      <w:pPr>
        <w:rPr>
          <w:b/>
          <w:bCs/>
          <w:i/>
          <w:iCs/>
        </w:rPr>
      </w:pPr>
    </w:p>
    <w:p w14:paraId="54FF9E85" w14:textId="4F99ED3F" w:rsidR="007912E4" w:rsidRDefault="007912E4" w:rsidP="00650083">
      <w:pPr>
        <w:rPr>
          <w:b/>
          <w:bCs/>
          <w:i/>
          <w:iCs/>
        </w:rPr>
      </w:pPr>
      <w:r>
        <w:rPr>
          <w:b/>
          <w:bCs/>
          <w:i/>
          <w:iCs/>
        </w:rPr>
        <w:lastRenderedPageBreak/>
        <w:t>ICU LOS in sub-populations of interest</w:t>
      </w:r>
    </w:p>
    <w:p w14:paraId="10F46041" w14:textId="77777777" w:rsidR="007060FB" w:rsidRPr="007912E4" w:rsidRDefault="007060FB" w:rsidP="00650083">
      <w:pPr>
        <w:rPr>
          <w:b/>
          <w:bCs/>
          <w:i/>
          <w:iCs/>
        </w:rPr>
      </w:pPr>
    </w:p>
    <w:p w14:paraId="5C7C8224" w14:textId="5C72B064" w:rsidR="00650083" w:rsidRDefault="00650083" w:rsidP="00665216">
      <w:pPr>
        <w:spacing w:line="360" w:lineRule="auto"/>
      </w:pPr>
      <w:r w:rsidRPr="00650083">
        <w:t>A majority of POC</w:t>
      </w:r>
      <w:r w:rsidR="006551E6">
        <w:t>-</w:t>
      </w:r>
      <w:r w:rsidRPr="00650083">
        <w:t>EEG patients (75%) started their EEG monitoring in the first 24h after hospital admission, while about 48% of the convEEG group started their EEG in the same time frame. For these patients (</w:t>
      </w:r>
      <w:r w:rsidRPr="00650083">
        <w:rPr>
          <w:i/>
          <w:iCs/>
        </w:rPr>
        <w:t>24h door-to-EEG cut-off</w:t>
      </w:r>
      <w:r w:rsidRPr="00650083">
        <w:t xml:space="preserve"> subpopulation), we measured shorter stays in both EEG cohorts with a significant difference in the median ICU LOS between the EEG groups (convEEG = 6.3 (IQR: 6-13) days, vs. POC</w:t>
      </w:r>
      <w:r w:rsidR="00A45853">
        <w:t>-</w:t>
      </w:r>
      <w:r w:rsidRPr="00650083">
        <w:t>EEG = 3.8 (IQR: 1.9-8.5) days; p = 0.03).  The median ICU LOS in the survivors was similar to that measured in the full cohort (convEEG = 8.1 (IQR: 2.9-15.2) days vs. POC</w:t>
      </w:r>
      <w:r w:rsidR="006551E6">
        <w:t>-</w:t>
      </w:r>
      <w:r w:rsidRPr="00650083">
        <w:t>EEG = 4.4 (IQR: 1.9-10.0)), with significantly shorter stay in the POC</w:t>
      </w:r>
      <w:r w:rsidR="006551E6">
        <w:t>-</w:t>
      </w:r>
      <w:r w:rsidRPr="00650083">
        <w:t>EEG group (p = 0.03).  In the ABI structural diagnosis group, we found that both cohorts had slightly shorter ICU LOS with a narrower and not-significant difference between the cohorts (convEEG = 7.4 (IQR: 2.9-16.9) days vs. POC</w:t>
      </w:r>
      <w:r w:rsidR="006551E6">
        <w:t>-</w:t>
      </w:r>
      <w:r w:rsidRPr="00650083">
        <w:t>EEG = 3.8 (IQR: 2.1-15.7) days, p = 0.23).  In the other diagnosis groups, we found similar trends of shorter ICU LOS in the POC</w:t>
      </w:r>
      <w:r w:rsidR="00A45853">
        <w:t>-</w:t>
      </w:r>
      <w:r w:rsidRPr="00650083">
        <w:t xml:space="preserve">EEG cohort, although these differences were also not significant (see Supplementary Table </w:t>
      </w:r>
      <w:r w:rsidR="00E63DF0">
        <w:t>1</w:t>
      </w:r>
      <w:r w:rsidRPr="00650083">
        <w:t>).</w:t>
      </w:r>
    </w:p>
    <w:p w14:paraId="3B2E6564" w14:textId="77777777" w:rsidR="008A7F47" w:rsidRPr="00650083" w:rsidRDefault="008A7F47" w:rsidP="00650083"/>
    <w:p w14:paraId="5CDF2D7E" w14:textId="77777777" w:rsidR="000862E9" w:rsidRDefault="000862E9">
      <w:pPr>
        <w:spacing w:line="240" w:lineRule="auto"/>
        <w:rPr>
          <w:rFonts w:eastAsiaTheme="minorHAnsi"/>
          <w:i/>
          <w:iCs/>
          <w:color w:val="44546A" w:themeColor="text2"/>
          <w:kern w:val="2"/>
          <w:lang w:val="en-US"/>
          <w14:ligatures w14:val="standardContextual"/>
        </w:rPr>
      </w:pPr>
      <w:r>
        <w:br w:type="page"/>
      </w:r>
    </w:p>
    <w:p w14:paraId="2F998D73" w14:textId="3F41DD9A" w:rsidR="00650083" w:rsidRPr="00650083" w:rsidRDefault="00650083" w:rsidP="00650083">
      <w:pPr>
        <w:pStyle w:val="Caption"/>
        <w:keepNext/>
        <w:rPr>
          <w:rFonts w:ascii="Arial" w:hAnsi="Arial" w:cs="Arial"/>
          <w:sz w:val="22"/>
          <w:szCs w:val="22"/>
        </w:rPr>
      </w:pPr>
      <w:r w:rsidRPr="00650083">
        <w:rPr>
          <w:rFonts w:ascii="Arial" w:hAnsi="Arial" w:cs="Arial"/>
          <w:sz w:val="22"/>
          <w:szCs w:val="22"/>
        </w:rPr>
        <w:lastRenderedPageBreak/>
        <w:t>Table S</w:t>
      </w:r>
      <w:r w:rsidR="00E63DF0">
        <w:rPr>
          <w:rFonts w:ascii="Arial" w:hAnsi="Arial" w:cs="Arial"/>
          <w:sz w:val="22"/>
          <w:szCs w:val="22"/>
        </w:rPr>
        <w:t>1</w:t>
      </w:r>
      <w:r w:rsidRPr="00650083">
        <w:rPr>
          <w:rFonts w:ascii="Arial" w:hAnsi="Arial" w:cs="Arial"/>
          <w:sz w:val="22"/>
          <w:szCs w:val="22"/>
        </w:rPr>
        <w:t xml:space="preserve">. Summary of ICU LOS in primary-diagnosis groups that were similarly distributed across EEG cohorts. </w:t>
      </w:r>
    </w:p>
    <w:tbl>
      <w:tblPr>
        <w:tblStyle w:val="ListTable2-Accent1"/>
        <w:tblW w:w="0" w:type="auto"/>
        <w:tblLook w:val="04A0" w:firstRow="1" w:lastRow="0" w:firstColumn="1" w:lastColumn="0" w:noHBand="0" w:noVBand="1"/>
      </w:tblPr>
      <w:tblGrid>
        <w:gridCol w:w="2383"/>
        <w:gridCol w:w="2406"/>
        <w:gridCol w:w="2424"/>
        <w:gridCol w:w="2147"/>
      </w:tblGrid>
      <w:tr w:rsidR="00650083" w:rsidRPr="00650083" w14:paraId="2701222F" w14:textId="77777777" w:rsidTr="00884C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3" w:type="dxa"/>
          </w:tcPr>
          <w:p w14:paraId="30D4549D" w14:textId="77777777" w:rsidR="00650083" w:rsidRPr="00650083" w:rsidRDefault="00650083" w:rsidP="00884CFD">
            <w:r w:rsidRPr="00650083">
              <w:t>Cohorts</w:t>
            </w:r>
          </w:p>
        </w:tc>
        <w:tc>
          <w:tcPr>
            <w:tcW w:w="2406" w:type="dxa"/>
          </w:tcPr>
          <w:p w14:paraId="5CBECAB9" w14:textId="77777777" w:rsidR="00650083" w:rsidRPr="00650083" w:rsidRDefault="00650083" w:rsidP="00884C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650083">
              <w:t>convEEG</w:t>
            </w:r>
          </w:p>
          <w:p w14:paraId="1E74042F" w14:textId="77777777" w:rsidR="00650083" w:rsidRPr="00650083" w:rsidRDefault="00650083" w:rsidP="00884C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50083">
              <w:t>(Yale, UNM, MGH)</w:t>
            </w:r>
          </w:p>
        </w:tc>
        <w:tc>
          <w:tcPr>
            <w:tcW w:w="2424" w:type="dxa"/>
          </w:tcPr>
          <w:p w14:paraId="63D144E8" w14:textId="7EFDB749" w:rsidR="00650083" w:rsidRPr="00650083" w:rsidRDefault="00650083" w:rsidP="00884C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50083">
              <w:t>POC</w:t>
            </w:r>
            <w:r w:rsidR="003F5B4A">
              <w:t>-</w:t>
            </w:r>
            <w:r w:rsidRPr="00650083">
              <w:t>EEG</w:t>
            </w:r>
          </w:p>
          <w:p w14:paraId="6E4D5D35" w14:textId="77777777" w:rsidR="00650083" w:rsidRPr="00650083" w:rsidRDefault="00650083" w:rsidP="00884C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50083">
              <w:t>(Yale, UNM, MGH)</w:t>
            </w:r>
          </w:p>
        </w:tc>
        <w:tc>
          <w:tcPr>
            <w:tcW w:w="2147" w:type="dxa"/>
          </w:tcPr>
          <w:p w14:paraId="28FDADCC" w14:textId="77777777" w:rsidR="00650083" w:rsidRPr="00650083" w:rsidRDefault="00650083" w:rsidP="00884C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650083">
              <w:t>p-value</w:t>
            </w:r>
          </w:p>
        </w:tc>
      </w:tr>
      <w:tr w:rsidR="00650083" w:rsidRPr="00650083" w14:paraId="55090E56" w14:textId="77777777" w:rsidTr="00884C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gridSpan w:val="4"/>
            <w:vAlign w:val="center"/>
          </w:tcPr>
          <w:p w14:paraId="71892BF4" w14:textId="77777777" w:rsidR="00650083" w:rsidRPr="00650083" w:rsidRDefault="00650083" w:rsidP="00884CFD">
            <w:pPr>
              <w:jc w:val="center"/>
              <w:rPr>
                <w:b w:val="0"/>
                <w:bCs w:val="0"/>
              </w:rPr>
            </w:pPr>
            <w:r w:rsidRPr="00650083">
              <w:t>Median ICU LOS [25</w:t>
            </w:r>
            <w:r w:rsidRPr="00650083">
              <w:rPr>
                <w:vertAlign w:val="superscript"/>
              </w:rPr>
              <w:t>th</w:t>
            </w:r>
            <w:r w:rsidRPr="00650083">
              <w:t>,75</w:t>
            </w:r>
            <w:r w:rsidRPr="00650083">
              <w:rPr>
                <w:vertAlign w:val="superscript"/>
              </w:rPr>
              <w:t>th</w:t>
            </w:r>
            <w:r w:rsidRPr="00650083">
              <w:t>] days</w:t>
            </w:r>
          </w:p>
          <w:p w14:paraId="36682966" w14:textId="77777777" w:rsidR="00650083" w:rsidRPr="00650083" w:rsidRDefault="00650083" w:rsidP="00884CFD">
            <w:pPr>
              <w:jc w:val="center"/>
            </w:pPr>
            <w:r w:rsidRPr="00650083">
              <w:t>(Number of cases)</w:t>
            </w:r>
          </w:p>
        </w:tc>
      </w:tr>
      <w:tr w:rsidR="00650083" w:rsidRPr="00650083" w14:paraId="3034260F" w14:textId="77777777" w:rsidTr="00884C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3" w:type="dxa"/>
          </w:tcPr>
          <w:p w14:paraId="5777E2BD" w14:textId="77777777" w:rsidR="00650083" w:rsidRPr="00650083" w:rsidRDefault="00650083" w:rsidP="00884CFD">
            <w:r w:rsidRPr="00650083">
              <w:t xml:space="preserve">Sub-population: </w:t>
            </w:r>
            <w:r w:rsidRPr="00650083">
              <w:rPr>
                <w:b w:val="0"/>
                <w:bCs w:val="0"/>
              </w:rPr>
              <w:t>24h cut-off (Door-to-EEG)</w:t>
            </w:r>
          </w:p>
          <w:p w14:paraId="2D426346" w14:textId="77777777" w:rsidR="00650083" w:rsidRPr="00650083" w:rsidRDefault="00650083" w:rsidP="00884CFD">
            <w:r w:rsidRPr="00650083">
              <w:rPr>
                <w:b w:val="0"/>
                <w:bCs w:val="0"/>
                <w:i/>
                <w:iCs/>
              </w:rPr>
              <w:t>days</w:t>
            </w:r>
          </w:p>
        </w:tc>
        <w:tc>
          <w:tcPr>
            <w:tcW w:w="2406" w:type="dxa"/>
          </w:tcPr>
          <w:p w14:paraId="66E73C82" w14:textId="77777777" w:rsidR="00650083" w:rsidRPr="00650083" w:rsidRDefault="00650083" w:rsidP="00884C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50083">
              <w:t>6.3 [3.0, 13.0]</w:t>
            </w:r>
          </w:p>
          <w:p w14:paraId="50093D63" w14:textId="77777777" w:rsidR="00650083" w:rsidRPr="00650083" w:rsidRDefault="00650083" w:rsidP="00884C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50083">
              <w:t>(30)</w:t>
            </w:r>
          </w:p>
        </w:tc>
        <w:tc>
          <w:tcPr>
            <w:tcW w:w="2424" w:type="dxa"/>
          </w:tcPr>
          <w:p w14:paraId="0D84E9F7" w14:textId="77777777" w:rsidR="00650083" w:rsidRPr="00650083" w:rsidRDefault="00650083" w:rsidP="00884C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50083">
              <w:t>3.8 [1.9, 8.5]</w:t>
            </w:r>
          </w:p>
          <w:p w14:paraId="3F106AE4" w14:textId="77777777" w:rsidR="00650083" w:rsidRPr="00650083" w:rsidRDefault="00650083" w:rsidP="00884C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50083">
              <w:t>(165)</w:t>
            </w:r>
          </w:p>
        </w:tc>
        <w:tc>
          <w:tcPr>
            <w:tcW w:w="2147" w:type="dxa"/>
            <w:vAlign w:val="center"/>
          </w:tcPr>
          <w:p w14:paraId="73E19593" w14:textId="77777777" w:rsidR="00650083" w:rsidRPr="00650083" w:rsidRDefault="00650083" w:rsidP="00884C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50083">
              <w:rPr>
                <w:b/>
                <w:bCs/>
              </w:rPr>
              <w:t>0.0362*</w:t>
            </w:r>
          </w:p>
        </w:tc>
      </w:tr>
      <w:tr w:rsidR="00650083" w:rsidRPr="00650083" w14:paraId="3629B600" w14:textId="77777777" w:rsidTr="00884C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3" w:type="dxa"/>
          </w:tcPr>
          <w:p w14:paraId="5BA4D873" w14:textId="77777777" w:rsidR="00650083" w:rsidRPr="00650083" w:rsidRDefault="00650083" w:rsidP="00884CFD">
            <w:r w:rsidRPr="00650083">
              <w:t xml:space="preserve">Sup-population: </w:t>
            </w:r>
            <w:r w:rsidRPr="00650083">
              <w:rPr>
                <w:b w:val="0"/>
                <w:bCs w:val="0"/>
              </w:rPr>
              <w:t>Survivors</w:t>
            </w:r>
          </w:p>
          <w:p w14:paraId="5E10AD29" w14:textId="77777777" w:rsidR="00650083" w:rsidRPr="00650083" w:rsidRDefault="00650083" w:rsidP="00884CFD">
            <w:r w:rsidRPr="00650083">
              <w:rPr>
                <w:b w:val="0"/>
                <w:bCs w:val="0"/>
                <w:i/>
                <w:iCs/>
              </w:rPr>
              <w:t>days</w:t>
            </w:r>
          </w:p>
        </w:tc>
        <w:tc>
          <w:tcPr>
            <w:tcW w:w="2406" w:type="dxa"/>
          </w:tcPr>
          <w:p w14:paraId="40CFE1A0" w14:textId="77777777" w:rsidR="00650083" w:rsidRPr="00650083" w:rsidRDefault="00650083" w:rsidP="00884C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50083">
              <w:t>8.1 [2.9, 15.2]</w:t>
            </w:r>
          </w:p>
          <w:p w14:paraId="020F87E7" w14:textId="77777777" w:rsidR="00650083" w:rsidRPr="00650083" w:rsidRDefault="00650083" w:rsidP="00884C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50083">
              <w:t>(39)</w:t>
            </w:r>
          </w:p>
        </w:tc>
        <w:tc>
          <w:tcPr>
            <w:tcW w:w="2424" w:type="dxa"/>
          </w:tcPr>
          <w:p w14:paraId="28DD550D" w14:textId="77777777" w:rsidR="00650083" w:rsidRPr="00650083" w:rsidRDefault="00650083" w:rsidP="00884C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50083">
              <w:t>4.4 [1.9, 10.0]</w:t>
            </w:r>
          </w:p>
          <w:p w14:paraId="4E14AD0A" w14:textId="77777777" w:rsidR="00650083" w:rsidRPr="00650083" w:rsidRDefault="00650083" w:rsidP="00884C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50083">
              <w:t>(154)</w:t>
            </w:r>
          </w:p>
        </w:tc>
        <w:tc>
          <w:tcPr>
            <w:tcW w:w="2147" w:type="dxa"/>
            <w:vAlign w:val="center"/>
          </w:tcPr>
          <w:p w14:paraId="0A3F36E5" w14:textId="77777777" w:rsidR="00650083" w:rsidRPr="00650083" w:rsidRDefault="00650083" w:rsidP="00884C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50083">
              <w:rPr>
                <w:b/>
                <w:bCs/>
              </w:rPr>
              <w:t>0.0307*</w:t>
            </w:r>
          </w:p>
        </w:tc>
      </w:tr>
      <w:tr w:rsidR="00650083" w:rsidRPr="00650083" w14:paraId="75EFD8EF" w14:textId="77777777" w:rsidTr="00884C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3" w:type="dxa"/>
          </w:tcPr>
          <w:p w14:paraId="7937EA6C" w14:textId="77777777" w:rsidR="00650083" w:rsidRPr="00650083" w:rsidRDefault="00650083" w:rsidP="00884CFD"/>
        </w:tc>
        <w:tc>
          <w:tcPr>
            <w:tcW w:w="2406" w:type="dxa"/>
          </w:tcPr>
          <w:p w14:paraId="71293BED" w14:textId="77777777" w:rsidR="00650083" w:rsidRPr="00650083" w:rsidRDefault="00650083" w:rsidP="00884C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24" w:type="dxa"/>
          </w:tcPr>
          <w:p w14:paraId="55ECD554" w14:textId="77777777" w:rsidR="00650083" w:rsidRPr="00650083" w:rsidRDefault="00650083" w:rsidP="00884C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147" w:type="dxa"/>
            <w:vAlign w:val="center"/>
          </w:tcPr>
          <w:p w14:paraId="79C0D672" w14:textId="77777777" w:rsidR="00650083" w:rsidRPr="00650083" w:rsidRDefault="00650083" w:rsidP="00884C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50083" w:rsidRPr="00650083" w14:paraId="7B52006F" w14:textId="77777777" w:rsidTr="00884C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3" w:type="dxa"/>
          </w:tcPr>
          <w:p w14:paraId="0D623D0B" w14:textId="77777777" w:rsidR="00650083" w:rsidRPr="00650083" w:rsidRDefault="00650083" w:rsidP="00884CFD">
            <w:pPr>
              <w:rPr>
                <w:b w:val="0"/>
                <w:bCs w:val="0"/>
                <w:i/>
                <w:iCs/>
              </w:rPr>
            </w:pPr>
            <w:r w:rsidRPr="00650083">
              <w:t xml:space="preserve">    </w:t>
            </w:r>
            <w:r w:rsidRPr="00650083">
              <w:rPr>
                <w:b w:val="0"/>
                <w:bCs w:val="0"/>
              </w:rPr>
              <w:t xml:space="preserve">ABI </w:t>
            </w:r>
            <w:proofErr w:type="gramStart"/>
            <w:r w:rsidRPr="00650083">
              <w:rPr>
                <w:b w:val="0"/>
                <w:bCs w:val="0"/>
              </w:rPr>
              <w:t>struct</w:t>
            </w:r>
            <w:proofErr w:type="gramEnd"/>
            <w:r w:rsidRPr="00650083">
              <w:rPr>
                <w:b w:val="0"/>
                <w:bCs w:val="0"/>
              </w:rPr>
              <w:t xml:space="preserve">. </w:t>
            </w:r>
            <w:r w:rsidRPr="00650083">
              <w:rPr>
                <w:b w:val="0"/>
                <w:bCs w:val="0"/>
                <w:i/>
                <w:iCs/>
              </w:rPr>
              <w:t>(ischemic stroke, non-traumatic hemorrhagic, and TBI)</w:t>
            </w:r>
          </w:p>
          <w:p w14:paraId="0CCC77FC" w14:textId="77777777" w:rsidR="00650083" w:rsidRPr="00650083" w:rsidRDefault="00650083" w:rsidP="00884CFD">
            <w:r w:rsidRPr="00650083">
              <w:rPr>
                <w:b w:val="0"/>
                <w:bCs w:val="0"/>
                <w:i/>
                <w:iCs/>
              </w:rPr>
              <w:t>days</w:t>
            </w:r>
          </w:p>
        </w:tc>
        <w:tc>
          <w:tcPr>
            <w:tcW w:w="2406" w:type="dxa"/>
          </w:tcPr>
          <w:p w14:paraId="1B23BFBD" w14:textId="77777777" w:rsidR="00650083" w:rsidRPr="00650083" w:rsidRDefault="00650083" w:rsidP="00884C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50083">
              <w:t>7.4 [2.9, 16.9]</w:t>
            </w:r>
          </w:p>
          <w:p w14:paraId="457F6A2F" w14:textId="77777777" w:rsidR="00650083" w:rsidRPr="00650083" w:rsidRDefault="00650083" w:rsidP="00884C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50083">
              <w:t>(22)</w:t>
            </w:r>
          </w:p>
        </w:tc>
        <w:tc>
          <w:tcPr>
            <w:tcW w:w="2424" w:type="dxa"/>
          </w:tcPr>
          <w:p w14:paraId="44197394" w14:textId="77777777" w:rsidR="00650083" w:rsidRPr="00650083" w:rsidRDefault="00650083" w:rsidP="00884C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50083">
              <w:t>3.8 [2.1, 15.7]</w:t>
            </w:r>
          </w:p>
          <w:p w14:paraId="1F73BAD3" w14:textId="77777777" w:rsidR="00650083" w:rsidRPr="00650083" w:rsidRDefault="00650083" w:rsidP="00884C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50083">
              <w:t>(49)</w:t>
            </w:r>
          </w:p>
        </w:tc>
        <w:tc>
          <w:tcPr>
            <w:tcW w:w="2147" w:type="dxa"/>
            <w:vAlign w:val="center"/>
          </w:tcPr>
          <w:p w14:paraId="35D30420" w14:textId="77777777" w:rsidR="00650083" w:rsidRPr="00650083" w:rsidRDefault="00650083" w:rsidP="00884C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50083">
              <w:t>0.2350</w:t>
            </w:r>
          </w:p>
        </w:tc>
      </w:tr>
      <w:tr w:rsidR="00650083" w:rsidRPr="00650083" w14:paraId="299460DA" w14:textId="77777777" w:rsidTr="00884C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3" w:type="dxa"/>
          </w:tcPr>
          <w:p w14:paraId="13E7A71A" w14:textId="77777777" w:rsidR="00650083" w:rsidRPr="00650083" w:rsidRDefault="00650083" w:rsidP="00884CFD">
            <w:pPr>
              <w:rPr>
                <w:b w:val="0"/>
                <w:bCs w:val="0"/>
              </w:rPr>
            </w:pPr>
            <w:r w:rsidRPr="00650083">
              <w:t xml:space="preserve">    </w:t>
            </w:r>
            <w:r w:rsidRPr="00650083">
              <w:rPr>
                <w:b w:val="0"/>
                <w:bCs w:val="0"/>
              </w:rPr>
              <w:t xml:space="preserve">non-ABI </w:t>
            </w:r>
            <w:proofErr w:type="gramStart"/>
            <w:r w:rsidRPr="00650083">
              <w:rPr>
                <w:b w:val="0"/>
                <w:bCs w:val="0"/>
              </w:rPr>
              <w:t>struct</w:t>
            </w:r>
            <w:proofErr w:type="gramEnd"/>
            <w:r w:rsidRPr="00650083">
              <w:rPr>
                <w:b w:val="0"/>
                <w:bCs w:val="0"/>
              </w:rPr>
              <w:t>. &amp; other ABI (</w:t>
            </w:r>
            <w:r w:rsidRPr="00650083">
              <w:rPr>
                <w:b w:val="0"/>
                <w:bCs w:val="0"/>
                <w:i/>
                <w:iCs/>
              </w:rPr>
              <w:t>tumor, cyst, encephalitis, encephalopathy, seizure &amp; SE)</w:t>
            </w:r>
          </w:p>
        </w:tc>
        <w:tc>
          <w:tcPr>
            <w:tcW w:w="2406" w:type="dxa"/>
          </w:tcPr>
          <w:p w14:paraId="39023ED4" w14:textId="77777777" w:rsidR="00650083" w:rsidRPr="00650083" w:rsidRDefault="00650083" w:rsidP="00884C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50083">
              <w:t>7.8 [2.9, 15.3]</w:t>
            </w:r>
          </w:p>
          <w:p w14:paraId="26310F34" w14:textId="77777777" w:rsidR="00650083" w:rsidRPr="00650083" w:rsidRDefault="00650083" w:rsidP="00884C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50083">
              <w:t>(28)</w:t>
            </w:r>
          </w:p>
        </w:tc>
        <w:tc>
          <w:tcPr>
            <w:tcW w:w="2424" w:type="dxa"/>
          </w:tcPr>
          <w:p w14:paraId="4320FC9B" w14:textId="77777777" w:rsidR="00650083" w:rsidRPr="00650083" w:rsidRDefault="00650083" w:rsidP="00884C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50083">
              <w:t>4.7 [2.4, 10.9]</w:t>
            </w:r>
          </w:p>
          <w:p w14:paraId="6387A16B" w14:textId="77777777" w:rsidR="00650083" w:rsidRPr="00650083" w:rsidRDefault="00650083" w:rsidP="00884C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50083">
              <w:t>(120)</w:t>
            </w:r>
          </w:p>
        </w:tc>
        <w:tc>
          <w:tcPr>
            <w:tcW w:w="2147" w:type="dxa"/>
          </w:tcPr>
          <w:p w14:paraId="65488147" w14:textId="77777777" w:rsidR="00650083" w:rsidRPr="00650083" w:rsidRDefault="00650083" w:rsidP="00884C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50083">
              <w:t>0.2083</w:t>
            </w:r>
          </w:p>
        </w:tc>
      </w:tr>
      <w:tr w:rsidR="00650083" w:rsidRPr="00650083" w14:paraId="2428AB51" w14:textId="77777777" w:rsidTr="00884C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3" w:type="dxa"/>
          </w:tcPr>
          <w:p w14:paraId="3C545FCA" w14:textId="77777777" w:rsidR="00650083" w:rsidRPr="00650083" w:rsidRDefault="00650083" w:rsidP="00884CFD">
            <w:pPr>
              <w:rPr>
                <w:b w:val="0"/>
                <w:bCs w:val="0"/>
              </w:rPr>
            </w:pPr>
            <w:r w:rsidRPr="00650083">
              <w:t xml:space="preserve">    </w:t>
            </w:r>
            <w:r w:rsidRPr="00650083">
              <w:rPr>
                <w:b w:val="0"/>
                <w:bCs w:val="0"/>
              </w:rPr>
              <w:t xml:space="preserve">Chronic brain injury &amp; others </w:t>
            </w:r>
            <w:r w:rsidRPr="00650083">
              <w:rPr>
                <w:b w:val="0"/>
                <w:bCs w:val="0"/>
                <w:i/>
                <w:iCs/>
              </w:rPr>
              <w:t xml:space="preserve">(functional brain injury, neurosurgery, hydrocephalous, chronic brain </w:t>
            </w:r>
            <w:proofErr w:type="gramStart"/>
            <w:r w:rsidRPr="00650083">
              <w:rPr>
                <w:b w:val="0"/>
                <w:bCs w:val="0"/>
                <w:i/>
                <w:iCs/>
              </w:rPr>
              <w:t>injury</w:t>
            </w:r>
            <w:proofErr w:type="gramEnd"/>
            <w:r w:rsidRPr="00650083">
              <w:rPr>
                <w:b w:val="0"/>
                <w:bCs w:val="0"/>
                <w:i/>
                <w:iCs/>
              </w:rPr>
              <w:t xml:space="preserve"> and chronic non-nervous system related)</w:t>
            </w:r>
          </w:p>
        </w:tc>
        <w:tc>
          <w:tcPr>
            <w:tcW w:w="2406" w:type="dxa"/>
          </w:tcPr>
          <w:p w14:paraId="0BEBA4FF" w14:textId="77777777" w:rsidR="00650083" w:rsidRPr="00650083" w:rsidRDefault="00650083" w:rsidP="00884C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50083">
              <w:t>12.6 [5.7, 21.0]</w:t>
            </w:r>
          </w:p>
          <w:p w14:paraId="6A259197" w14:textId="77777777" w:rsidR="00650083" w:rsidRPr="00650083" w:rsidRDefault="00650083" w:rsidP="00884C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50083">
              <w:t>(12)</w:t>
            </w:r>
          </w:p>
        </w:tc>
        <w:tc>
          <w:tcPr>
            <w:tcW w:w="2424" w:type="dxa"/>
          </w:tcPr>
          <w:p w14:paraId="3E4F4E95" w14:textId="77777777" w:rsidR="00650083" w:rsidRPr="00650083" w:rsidRDefault="00650083" w:rsidP="00884C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50083">
              <w:t>4.2 [1.9, 9.6]</w:t>
            </w:r>
          </w:p>
          <w:p w14:paraId="03868638" w14:textId="77777777" w:rsidR="00650083" w:rsidRPr="00650083" w:rsidRDefault="00650083" w:rsidP="00884C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50083">
              <w:t>(52)</w:t>
            </w:r>
          </w:p>
        </w:tc>
        <w:tc>
          <w:tcPr>
            <w:tcW w:w="2147" w:type="dxa"/>
          </w:tcPr>
          <w:p w14:paraId="5AD7CEE2" w14:textId="77777777" w:rsidR="00650083" w:rsidRPr="00650083" w:rsidRDefault="00650083" w:rsidP="00884C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50083">
              <w:t>0.0509</w:t>
            </w:r>
          </w:p>
        </w:tc>
      </w:tr>
    </w:tbl>
    <w:p w14:paraId="4740F587" w14:textId="77777777" w:rsidR="00650083" w:rsidRPr="00650083" w:rsidRDefault="00650083" w:rsidP="00650083">
      <w:pPr>
        <w:rPr>
          <w:lang w:val="en-US"/>
        </w:rPr>
      </w:pPr>
      <w:r w:rsidRPr="00650083">
        <w:rPr>
          <w:lang w:val="en-US"/>
        </w:rPr>
        <w:t xml:space="preserve">P-value reported is from Mann-Whitney U test.  </w:t>
      </w:r>
    </w:p>
    <w:p w14:paraId="112ADB6C" w14:textId="77777777" w:rsidR="008A7F47" w:rsidRDefault="008A7F47" w:rsidP="00650083">
      <w:pPr>
        <w:rPr>
          <w:lang w:val="en-US"/>
        </w:rPr>
      </w:pPr>
    </w:p>
    <w:p w14:paraId="4389ADA4" w14:textId="77777777" w:rsidR="008A7F47" w:rsidRDefault="008A7F47" w:rsidP="00650083">
      <w:pPr>
        <w:rPr>
          <w:lang w:val="en-US"/>
        </w:rPr>
      </w:pPr>
    </w:p>
    <w:p w14:paraId="6F64AB3F" w14:textId="77777777" w:rsidR="000862E9" w:rsidRDefault="000862E9" w:rsidP="00650083">
      <w:pPr>
        <w:rPr>
          <w:lang w:val="en-US"/>
        </w:rPr>
      </w:pPr>
    </w:p>
    <w:p w14:paraId="215575FD" w14:textId="77777777" w:rsidR="000862E9" w:rsidRDefault="000862E9" w:rsidP="00650083">
      <w:pPr>
        <w:rPr>
          <w:lang w:val="en-US"/>
        </w:rPr>
      </w:pPr>
    </w:p>
    <w:p w14:paraId="101558D2" w14:textId="77777777" w:rsidR="000862E9" w:rsidRDefault="000862E9" w:rsidP="00650083">
      <w:pPr>
        <w:rPr>
          <w:lang w:val="en-US"/>
        </w:rPr>
      </w:pPr>
    </w:p>
    <w:p w14:paraId="118E9C2F" w14:textId="77777777" w:rsidR="000862E9" w:rsidRDefault="000862E9" w:rsidP="00650083">
      <w:pPr>
        <w:rPr>
          <w:lang w:val="en-US"/>
        </w:rPr>
      </w:pPr>
    </w:p>
    <w:p w14:paraId="54CEDE98" w14:textId="77777777" w:rsidR="000862E9" w:rsidRDefault="000862E9" w:rsidP="00650083">
      <w:pPr>
        <w:rPr>
          <w:lang w:val="en-US"/>
        </w:rPr>
      </w:pPr>
    </w:p>
    <w:p w14:paraId="337AF926" w14:textId="77777777" w:rsidR="000862E9" w:rsidRDefault="000862E9" w:rsidP="00650083">
      <w:pPr>
        <w:rPr>
          <w:lang w:val="en-US"/>
        </w:rPr>
      </w:pPr>
    </w:p>
    <w:p w14:paraId="2B208B8F" w14:textId="77777777" w:rsidR="000862E9" w:rsidRDefault="000862E9" w:rsidP="00650083">
      <w:pPr>
        <w:rPr>
          <w:lang w:val="en-US"/>
        </w:rPr>
      </w:pPr>
    </w:p>
    <w:p w14:paraId="64564957" w14:textId="189436A2" w:rsidR="008A7F47" w:rsidRPr="00867E45" w:rsidRDefault="008A7F47" w:rsidP="00595593">
      <w:pPr>
        <w:spacing w:line="360" w:lineRule="auto"/>
      </w:pPr>
      <w:r w:rsidRPr="00650083">
        <w:lastRenderedPageBreak/>
        <w:t xml:space="preserve">For time to EEG, when we focus on </w:t>
      </w:r>
      <w:r w:rsidRPr="00650083">
        <w:rPr>
          <w:i/>
          <w:iCs/>
        </w:rPr>
        <w:t>24h door-to-EEG cutoff</w:t>
      </w:r>
      <w:r w:rsidRPr="00650083">
        <w:t xml:space="preserve"> subpopulation, we found that the time to EEG (</w:t>
      </w:r>
      <w:r w:rsidRPr="00650083">
        <w:rPr>
          <w:i/>
          <w:iCs/>
        </w:rPr>
        <w:t>door to EEG)</w:t>
      </w:r>
      <w:r w:rsidRPr="00650083">
        <w:t xml:space="preserve"> was still significantly faster for the POC EEG cohort (POC</w:t>
      </w:r>
      <w:r w:rsidR="001D6CA5">
        <w:t>-</w:t>
      </w:r>
      <w:r w:rsidRPr="00650083">
        <w:t>EEG</w:t>
      </w:r>
      <w:r w:rsidR="00185A8B">
        <w:t xml:space="preserve"> </w:t>
      </w:r>
      <w:r w:rsidRPr="00650083">
        <w:t>= 3.7h (IQR: 1.2-6.7) vs. convEEG = 12.7 (IQR: 6.6-17.8) h, p &lt; 0.0001).</w:t>
      </w:r>
      <w:r w:rsidR="001D6CA5">
        <w:t xml:space="preserve">  Similarly, time to EEG was significantly shorter in the survivors</w:t>
      </w:r>
      <w:r w:rsidR="00370F2E">
        <w:t>’</w:t>
      </w:r>
      <w:r w:rsidR="001D6CA5">
        <w:t xml:space="preserve"> subpopulation (see Supplementary Table </w:t>
      </w:r>
      <w:r w:rsidR="003071C2">
        <w:t>2</w:t>
      </w:r>
      <w:r w:rsidR="001D6CA5">
        <w:t>).</w:t>
      </w:r>
    </w:p>
    <w:p w14:paraId="5697BAC6" w14:textId="77777777" w:rsidR="00650083" w:rsidRPr="00650083" w:rsidRDefault="00650083" w:rsidP="00650083">
      <w:pPr>
        <w:rPr>
          <w:lang w:val="en-US"/>
        </w:rPr>
      </w:pPr>
    </w:p>
    <w:p w14:paraId="15E51586" w14:textId="77777777" w:rsidR="00650083" w:rsidRPr="00650083" w:rsidRDefault="00650083" w:rsidP="00650083">
      <w:pPr>
        <w:rPr>
          <w:lang w:val="en-US"/>
        </w:rPr>
      </w:pPr>
    </w:p>
    <w:p w14:paraId="1077761F" w14:textId="77777777" w:rsidR="00650083" w:rsidRPr="00650083" w:rsidRDefault="00650083" w:rsidP="00650083">
      <w:pPr>
        <w:rPr>
          <w:lang w:val="en-US"/>
        </w:rPr>
      </w:pPr>
    </w:p>
    <w:p w14:paraId="51FB3ED4" w14:textId="2A515FDB" w:rsidR="00650083" w:rsidRPr="00650083" w:rsidRDefault="00650083" w:rsidP="00650083">
      <w:pPr>
        <w:pStyle w:val="Caption"/>
        <w:keepNext/>
        <w:rPr>
          <w:rFonts w:ascii="Arial" w:hAnsi="Arial" w:cs="Arial"/>
          <w:sz w:val="22"/>
          <w:szCs w:val="22"/>
        </w:rPr>
      </w:pPr>
      <w:r w:rsidRPr="00650083">
        <w:rPr>
          <w:rFonts w:ascii="Arial" w:hAnsi="Arial" w:cs="Arial"/>
          <w:sz w:val="22"/>
          <w:szCs w:val="22"/>
        </w:rPr>
        <w:t>Table S</w:t>
      </w:r>
      <w:r w:rsidR="00867E45">
        <w:rPr>
          <w:rFonts w:ascii="Arial" w:hAnsi="Arial" w:cs="Arial"/>
          <w:sz w:val="22"/>
          <w:szCs w:val="22"/>
        </w:rPr>
        <w:t>2</w:t>
      </w:r>
      <w:r w:rsidRPr="00650083">
        <w:rPr>
          <w:rFonts w:ascii="Arial" w:hAnsi="Arial" w:cs="Arial"/>
          <w:sz w:val="22"/>
          <w:szCs w:val="22"/>
        </w:rPr>
        <w:t xml:space="preserve">. Summary of time to EEG, admission from start of EEG, in the sub-populations of interests, before matching.  </w:t>
      </w:r>
    </w:p>
    <w:tbl>
      <w:tblPr>
        <w:tblStyle w:val="ListTable2-Accent1"/>
        <w:tblW w:w="9630" w:type="dxa"/>
        <w:tblInd w:w="-270" w:type="dxa"/>
        <w:tblLook w:val="04A0" w:firstRow="1" w:lastRow="0" w:firstColumn="1" w:lastColumn="0" w:noHBand="0" w:noVBand="1"/>
      </w:tblPr>
      <w:tblGrid>
        <w:gridCol w:w="2880"/>
        <w:gridCol w:w="2160"/>
        <w:gridCol w:w="2880"/>
        <w:gridCol w:w="1710"/>
      </w:tblGrid>
      <w:tr w:rsidR="00650083" w:rsidRPr="00650083" w14:paraId="7BBAA7DF" w14:textId="77777777" w:rsidTr="00884C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2EA6345E" w14:textId="77777777" w:rsidR="00650083" w:rsidRPr="00650083" w:rsidRDefault="00650083" w:rsidP="00884CFD">
            <w:pPr>
              <w:rPr>
                <w:iCs/>
              </w:rPr>
            </w:pPr>
            <w:r w:rsidRPr="00650083">
              <w:t>Cohorts</w:t>
            </w:r>
          </w:p>
        </w:tc>
        <w:tc>
          <w:tcPr>
            <w:tcW w:w="2160" w:type="dxa"/>
          </w:tcPr>
          <w:p w14:paraId="3933BC76" w14:textId="77777777" w:rsidR="00650083" w:rsidRPr="00650083" w:rsidRDefault="00650083" w:rsidP="00884C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/>
              </w:rPr>
            </w:pPr>
            <w:r w:rsidRPr="00650083">
              <w:t>convEEG</w:t>
            </w:r>
          </w:p>
        </w:tc>
        <w:tc>
          <w:tcPr>
            <w:tcW w:w="2880" w:type="dxa"/>
          </w:tcPr>
          <w:p w14:paraId="10D1CB32" w14:textId="77777777" w:rsidR="00650083" w:rsidRPr="00650083" w:rsidRDefault="00650083" w:rsidP="00884C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/>
              </w:rPr>
            </w:pPr>
            <w:r w:rsidRPr="00650083">
              <w:t>POC EEG – groups</w:t>
            </w:r>
          </w:p>
        </w:tc>
        <w:tc>
          <w:tcPr>
            <w:tcW w:w="1710" w:type="dxa"/>
          </w:tcPr>
          <w:p w14:paraId="5B6CE5D9" w14:textId="77777777" w:rsidR="00650083" w:rsidRPr="00650083" w:rsidRDefault="00650083" w:rsidP="00884C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iCs/>
              </w:rPr>
            </w:pPr>
            <w:r w:rsidRPr="00650083">
              <w:t>p-value</w:t>
            </w:r>
          </w:p>
        </w:tc>
      </w:tr>
      <w:tr w:rsidR="00650083" w:rsidRPr="00650083" w14:paraId="26AEF073" w14:textId="77777777" w:rsidTr="00884C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42C70162" w14:textId="77777777" w:rsidR="00650083" w:rsidRPr="00650083" w:rsidRDefault="00650083" w:rsidP="00884CFD">
            <w:pPr>
              <w:rPr>
                <w:iCs/>
              </w:rPr>
            </w:pPr>
            <w:r w:rsidRPr="00650083">
              <w:rPr>
                <w:iCs/>
              </w:rPr>
              <w:t xml:space="preserve">Sub-population: </w:t>
            </w:r>
            <w:r w:rsidRPr="00650083">
              <w:rPr>
                <w:b w:val="0"/>
                <w:bCs w:val="0"/>
                <w:iCs/>
              </w:rPr>
              <w:t>24h cut-off door-to-EEG</w:t>
            </w:r>
          </w:p>
          <w:p w14:paraId="678CF1AE" w14:textId="77777777" w:rsidR="00650083" w:rsidRPr="00650083" w:rsidRDefault="00650083" w:rsidP="00884CFD">
            <w:pPr>
              <w:rPr>
                <w:b w:val="0"/>
                <w:bCs w:val="0"/>
                <w:i/>
              </w:rPr>
            </w:pPr>
            <w:r w:rsidRPr="00650083">
              <w:rPr>
                <w:b w:val="0"/>
                <w:bCs w:val="0"/>
                <w:i/>
              </w:rPr>
              <w:t>hours</w:t>
            </w:r>
          </w:p>
        </w:tc>
        <w:tc>
          <w:tcPr>
            <w:tcW w:w="2160" w:type="dxa"/>
            <w:vAlign w:val="center"/>
          </w:tcPr>
          <w:p w14:paraId="25207B53" w14:textId="77777777" w:rsidR="00650083" w:rsidRPr="00650083" w:rsidRDefault="00650083" w:rsidP="00884C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</w:rPr>
            </w:pPr>
            <w:r w:rsidRPr="00650083">
              <w:rPr>
                <w:iCs/>
              </w:rPr>
              <w:t>12.7 [6.6, 17.8]</w:t>
            </w:r>
          </w:p>
          <w:p w14:paraId="6A27F432" w14:textId="77777777" w:rsidR="00650083" w:rsidRPr="00650083" w:rsidRDefault="00650083" w:rsidP="00884C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</w:rPr>
            </w:pPr>
            <w:r w:rsidRPr="00650083">
              <w:rPr>
                <w:iCs/>
              </w:rPr>
              <w:t>(30)</w:t>
            </w:r>
          </w:p>
        </w:tc>
        <w:tc>
          <w:tcPr>
            <w:tcW w:w="2880" w:type="dxa"/>
            <w:vAlign w:val="center"/>
          </w:tcPr>
          <w:p w14:paraId="19D0023A" w14:textId="77777777" w:rsidR="00650083" w:rsidRPr="00650083" w:rsidRDefault="00650083" w:rsidP="00884C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</w:rPr>
            </w:pPr>
            <w:r w:rsidRPr="00650083">
              <w:rPr>
                <w:iCs/>
              </w:rPr>
              <w:t>3.7 [1.2, 6.7]</w:t>
            </w:r>
          </w:p>
          <w:p w14:paraId="5BF2194D" w14:textId="77777777" w:rsidR="00650083" w:rsidRPr="00650083" w:rsidRDefault="00650083" w:rsidP="00884C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</w:rPr>
            </w:pPr>
            <w:r w:rsidRPr="00650083">
              <w:rPr>
                <w:iCs/>
              </w:rPr>
              <w:t>(165)</w:t>
            </w:r>
          </w:p>
        </w:tc>
        <w:tc>
          <w:tcPr>
            <w:tcW w:w="1710" w:type="dxa"/>
            <w:vAlign w:val="center"/>
          </w:tcPr>
          <w:p w14:paraId="71C17B95" w14:textId="77777777" w:rsidR="00650083" w:rsidRPr="00650083" w:rsidRDefault="00650083" w:rsidP="00884C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Cs/>
              </w:rPr>
            </w:pPr>
            <w:r w:rsidRPr="00650083">
              <w:rPr>
                <w:b/>
                <w:bCs/>
                <w:iCs/>
              </w:rPr>
              <w:t>&lt; 0.0001**</w:t>
            </w:r>
          </w:p>
        </w:tc>
      </w:tr>
      <w:tr w:rsidR="00650083" w:rsidRPr="00650083" w14:paraId="249A3B01" w14:textId="77777777" w:rsidTr="00884C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204B4638" w14:textId="71D4279D" w:rsidR="00650083" w:rsidRPr="00650083" w:rsidRDefault="00650083" w:rsidP="00884CFD">
            <w:pPr>
              <w:rPr>
                <w:b w:val="0"/>
                <w:bCs w:val="0"/>
                <w:iCs/>
              </w:rPr>
            </w:pPr>
            <w:r w:rsidRPr="00650083">
              <w:rPr>
                <w:iCs/>
              </w:rPr>
              <w:t xml:space="preserve">Sub-population: </w:t>
            </w:r>
            <w:r w:rsidR="008A7F47">
              <w:rPr>
                <w:b w:val="0"/>
                <w:bCs w:val="0"/>
                <w:iCs/>
              </w:rPr>
              <w:t>survivors</w:t>
            </w:r>
          </w:p>
          <w:p w14:paraId="02D18F0A" w14:textId="77777777" w:rsidR="00650083" w:rsidRPr="00650083" w:rsidRDefault="00650083" w:rsidP="00884CFD">
            <w:pPr>
              <w:rPr>
                <w:i/>
              </w:rPr>
            </w:pPr>
            <w:r w:rsidRPr="00650083">
              <w:rPr>
                <w:b w:val="0"/>
                <w:bCs w:val="0"/>
                <w:i/>
              </w:rPr>
              <w:t>hours</w:t>
            </w:r>
          </w:p>
        </w:tc>
        <w:tc>
          <w:tcPr>
            <w:tcW w:w="2160" w:type="dxa"/>
            <w:vAlign w:val="center"/>
          </w:tcPr>
          <w:p w14:paraId="3C692B0E" w14:textId="77777777" w:rsidR="00650083" w:rsidRPr="00650083" w:rsidRDefault="00650083" w:rsidP="00884C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</w:rPr>
            </w:pPr>
            <w:r w:rsidRPr="00650083">
              <w:rPr>
                <w:iCs/>
              </w:rPr>
              <w:t>24.4 [10.9, 56.5]</w:t>
            </w:r>
          </w:p>
          <w:p w14:paraId="29A58950" w14:textId="77777777" w:rsidR="00650083" w:rsidRPr="00650083" w:rsidRDefault="00650083" w:rsidP="00884C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</w:rPr>
            </w:pPr>
            <w:r w:rsidRPr="00650083">
              <w:rPr>
                <w:iCs/>
              </w:rPr>
              <w:t>(39)</w:t>
            </w:r>
          </w:p>
        </w:tc>
        <w:tc>
          <w:tcPr>
            <w:tcW w:w="2880" w:type="dxa"/>
            <w:vAlign w:val="center"/>
          </w:tcPr>
          <w:p w14:paraId="4E9188A5" w14:textId="77777777" w:rsidR="00650083" w:rsidRPr="00650083" w:rsidRDefault="00650083" w:rsidP="00884C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</w:rPr>
            </w:pPr>
            <w:r w:rsidRPr="00650083">
              <w:rPr>
                <w:iCs/>
              </w:rPr>
              <w:t>4.4 [1.7, 13.8]</w:t>
            </w:r>
          </w:p>
          <w:p w14:paraId="4033FFD4" w14:textId="77777777" w:rsidR="00650083" w:rsidRPr="00650083" w:rsidRDefault="00650083" w:rsidP="00884C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</w:rPr>
            </w:pPr>
            <w:r w:rsidRPr="00650083">
              <w:rPr>
                <w:iCs/>
              </w:rPr>
              <w:t>(154)</w:t>
            </w:r>
          </w:p>
        </w:tc>
        <w:tc>
          <w:tcPr>
            <w:tcW w:w="1710" w:type="dxa"/>
            <w:vAlign w:val="center"/>
          </w:tcPr>
          <w:p w14:paraId="25EA3259" w14:textId="77777777" w:rsidR="00650083" w:rsidRPr="00650083" w:rsidRDefault="00650083" w:rsidP="00884C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</w:rPr>
            </w:pPr>
            <w:r w:rsidRPr="00650083">
              <w:rPr>
                <w:b/>
                <w:bCs/>
                <w:iCs/>
              </w:rPr>
              <w:t>&lt; 0.0001**</w:t>
            </w:r>
          </w:p>
        </w:tc>
      </w:tr>
    </w:tbl>
    <w:p w14:paraId="4BD65175" w14:textId="77777777" w:rsidR="00650083" w:rsidRPr="00650083" w:rsidRDefault="00650083" w:rsidP="00650083">
      <w:pPr>
        <w:pStyle w:val="Caption"/>
        <w:rPr>
          <w:rFonts w:ascii="Arial" w:hAnsi="Arial" w:cs="Arial"/>
          <w:sz w:val="22"/>
          <w:szCs w:val="22"/>
        </w:rPr>
      </w:pPr>
      <w:r w:rsidRPr="00650083">
        <w:rPr>
          <w:rFonts w:ascii="Arial" w:hAnsi="Arial" w:cs="Arial"/>
          <w:sz w:val="22"/>
          <w:szCs w:val="22"/>
        </w:rPr>
        <w:t xml:space="preserve">P-value reported is from Mann-Whitney U test.  </w:t>
      </w:r>
    </w:p>
    <w:p w14:paraId="77FFC2E7" w14:textId="77777777" w:rsidR="00650083" w:rsidRPr="00650083" w:rsidRDefault="00650083" w:rsidP="00650083"/>
    <w:p w14:paraId="29E50A1C" w14:textId="77777777" w:rsidR="00650083" w:rsidRPr="00650083" w:rsidRDefault="00650083" w:rsidP="00650083"/>
    <w:p w14:paraId="52C1A71E" w14:textId="77777777" w:rsidR="00650083" w:rsidRPr="00650083" w:rsidRDefault="00650083" w:rsidP="00650083"/>
    <w:p w14:paraId="6A3506A8" w14:textId="77777777" w:rsidR="00650083" w:rsidRPr="00650083" w:rsidRDefault="00650083" w:rsidP="00650083"/>
    <w:p w14:paraId="0F4D564B" w14:textId="77777777" w:rsidR="00650083" w:rsidRPr="00650083" w:rsidRDefault="00650083" w:rsidP="00650083"/>
    <w:p w14:paraId="24F42702" w14:textId="77777777" w:rsidR="00650083" w:rsidRPr="00650083" w:rsidRDefault="00650083" w:rsidP="00650083"/>
    <w:p w14:paraId="45892E33" w14:textId="77777777" w:rsidR="00650083" w:rsidRPr="00650083" w:rsidRDefault="00650083" w:rsidP="00650083"/>
    <w:p w14:paraId="3ABE3664" w14:textId="77777777" w:rsidR="00650083" w:rsidRPr="00650083" w:rsidRDefault="00650083" w:rsidP="00650083"/>
    <w:p w14:paraId="2E396854" w14:textId="77777777" w:rsidR="00650083" w:rsidRPr="00650083" w:rsidRDefault="00650083" w:rsidP="00650083"/>
    <w:p w14:paraId="6B643BB9" w14:textId="77777777" w:rsidR="00650083" w:rsidRPr="00650083" w:rsidRDefault="00650083" w:rsidP="00650083"/>
    <w:p w14:paraId="7F5426E8" w14:textId="77777777" w:rsidR="00650083" w:rsidRPr="00650083" w:rsidRDefault="00650083" w:rsidP="00650083"/>
    <w:p w14:paraId="5A65987A" w14:textId="77777777" w:rsidR="00650083" w:rsidRPr="00650083" w:rsidRDefault="00650083" w:rsidP="00650083"/>
    <w:p w14:paraId="06976674" w14:textId="77777777" w:rsidR="00650083" w:rsidRPr="00650083" w:rsidRDefault="00650083" w:rsidP="00650083"/>
    <w:p w14:paraId="7942135B" w14:textId="77777777" w:rsidR="00650083" w:rsidRPr="00650083" w:rsidRDefault="00650083" w:rsidP="00650083"/>
    <w:p w14:paraId="76ED7222" w14:textId="77777777" w:rsidR="00650083" w:rsidRPr="00650083" w:rsidRDefault="00650083" w:rsidP="00650083"/>
    <w:p w14:paraId="0E4067BC" w14:textId="77777777" w:rsidR="00650083" w:rsidRPr="00650083" w:rsidRDefault="00650083" w:rsidP="00650083"/>
    <w:p w14:paraId="57D841A1" w14:textId="77777777" w:rsidR="00650083" w:rsidRPr="00650083" w:rsidRDefault="00650083" w:rsidP="00650083"/>
    <w:p w14:paraId="1E5AAF62" w14:textId="77777777" w:rsidR="00650083" w:rsidRPr="00650083" w:rsidRDefault="00650083" w:rsidP="00650083"/>
    <w:p w14:paraId="01356F29" w14:textId="77777777" w:rsidR="00650083" w:rsidRDefault="00650083" w:rsidP="00650083"/>
    <w:p w14:paraId="2E81BC66" w14:textId="77777777" w:rsidR="00064557" w:rsidRPr="00650083" w:rsidRDefault="00064557"/>
    <w:sectPr w:rsidR="00064557" w:rsidRPr="00650083">
      <w:footerReference w:type="even" r:id="rId7"/>
      <w:footerReference w:type="default" r:id="rId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008A29" w14:textId="77777777" w:rsidR="004570EE" w:rsidRDefault="004570EE" w:rsidP="00EE5C9F">
      <w:pPr>
        <w:spacing w:line="240" w:lineRule="auto"/>
      </w:pPr>
      <w:r>
        <w:separator/>
      </w:r>
    </w:p>
  </w:endnote>
  <w:endnote w:type="continuationSeparator" w:id="0">
    <w:p w14:paraId="34FCFC6B" w14:textId="77777777" w:rsidR="004570EE" w:rsidRDefault="004570EE" w:rsidP="00EE5C9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21314702"/>
      <w:docPartObj>
        <w:docPartGallery w:val="Page Numbers (Bottom of Page)"/>
        <w:docPartUnique/>
      </w:docPartObj>
    </w:sdtPr>
    <w:sdtContent>
      <w:p w14:paraId="01C45184" w14:textId="0C361D74" w:rsidR="00EE5C9F" w:rsidRDefault="00EE5C9F" w:rsidP="00A4585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A8F97EE" w14:textId="77777777" w:rsidR="00EE5C9F" w:rsidRDefault="00EE5C9F" w:rsidP="00EE5C9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224956138"/>
      <w:docPartObj>
        <w:docPartGallery w:val="Page Numbers (Bottom of Page)"/>
        <w:docPartUnique/>
      </w:docPartObj>
    </w:sdtPr>
    <w:sdtContent>
      <w:p w14:paraId="0080D4BE" w14:textId="69255BBB" w:rsidR="00EE5C9F" w:rsidRDefault="00EE5C9F" w:rsidP="00A4585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FFFB99F" w14:textId="77777777" w:rsidR="00EE5C9F" w:rsidRDefault="00EE5C9F" w:rsidP="00EE5C9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8B19A7" w14:textId="77777777" w:rsidR="004570EE" w:rsidRDefault="004570EE" w:rsidP="00EE5C9F">
      <w:pPr>
        <w:spacing w:line="240" w:lineRule="auto"/>
      </w:pPr>
      <w:r>
        <w:separator/>
      </w:r>
    </w:p>
  </w:footnote>
  <w:footnote w:type="continuationSeparator" w:id="0">
    <w:p w14:paraId="2116562D" w14:textId="77777777" w:rsidR="004570EE" w:rsidRDefault="004570EE" w:rsidP="00EE5C9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5D662A"/>
    <w:multiLevelType w:val="hybridMultilevel"/>
    <w:tmpl w:val="0F00E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30585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083"/>
    <w:rsid w:val="00035B5A"/>
    <w:rsid w:val="00064557"/>
    <w:rsid w:val="000862E9"/>
    <w:rsid w:val="00185A8B"/>
    <w:rsid w:val="001D6CA5"/>
    <w:rsid w:val="00203D66"/>
    <w:rsid w:val="002558B0"/>
    <w:rsid w:val="003071C2"/>
    <w:rsid w:val="00370F2E"/>
    <w:rsid w:val="00397225"/>
    <w:rsid w:val="003A4379"/>
    <w:rsid w:val="003F5B4A"/>
    <w:rsid w:val="00452457"/>
    <w:rsid w:val="004570EE"/>
    <w:rsid w:val="004E6937"/>
    <w:rsid w:val="00595593"/>
    <w:rsid w:val="005B6183"/>
    <w:rsid w:val="00650083"/>
    <w:rsid w:val="006551E6"/>
    <w:rsid w:val="00665216"/>
    <w:rsid w:val="006A1D54"/>
    <w:rsid w:val="006B1D9E"/>
    <w:rsid w:val="007060FB"/>
    <w:rsid w:val="007912E4"/>
    <w:rsid w:val="007D61BA"/>
    <w:rsid w:val="00867E45"/>
    <w:rsid w:val="008A7F47"/>
    <w:rsid w:val="008B710E"/>
    <w:rsid w:val="008F4868"/>
    <w:rsid w:val="00946746"/>
    <w:rsid w:val="0097797B"/>
    <w:rsid w:val="009B529D"/>
    <w:rsid w:val="00A45853"/>
    <w:rsid w:val="00A810E0"/>
    <w:rsid w:val="00AE06CA"/>
    <w:rsid w:val="00B3126A"/>
    <w:rsid w:val="00B574EA"/>
    <w:rsid w:val="00D032C5"/>
    <w:rsid w:val="00D43A57"/>
    <w:rsid w:val="00E37C76"/>
    <w:rsid w:val="00E51F0E"/>
    <w:rsid w:val="00E63DF0"/>
    <w:rsid w:val="00EE5C9F"/>
    <w:rsid w:val="00F342DC"/>
    <w:rsid w:val="00F952F7"/>
    <w:rsid w:val="00FF4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AEDF39"/>
  <w15:chartTrackingRefBased/>
  <w15:docId w15:val="{E365E899-7919-414F-B278-89896E9FA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083"/>
    <w:pPr>
      <w:spacing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650083"/>
    <w:rPr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650083"/>
    <w:pPr>
      <w:spacing w:after="200" w:line="240" w:lineRule="auto"/>
    </w:pPr>
    <w:rPr>
      <w:rFonts w:asciiTheme="minorHAnsi" w:eastAsiaTheme="minorHAnsi" w:hAnsiTheme="minorHAnsi" w:cstheme="minorBidi"/>
      <w:i/>
      <w:iCs/>
      <w:color w:val="44546A" w:themeColor="text2"/>
      <w:kern w:val="2"/>
      <w:sz w:val="18"/>
      <w:szCs w:val="18"/>
      <w:lang w:val="en-US"/>
      <w14:ligatures w14:val="standardContextual"/>
    </w:rPr>
  </w:style>
  <w:style w:type="table" w:styleId="ListTable2-Accent1">
    <w:name w:val="List Table 2 Accent 1"/>
    <w:basedOn w:val="TableNormal"/>
    <w:uiPriority w:val="47"/>
    <w:rsid w:val="00650083"/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ListParagraph">
    <w:name w:val="List Paragraph"/>
    <w:basedOn w:val="Normal"/>
    <w:uiPriority w:val="34"/>
    <w:qFormat/>
    <w:rsid w:val="00650083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EE5C9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5C9F"/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EE5C9F"/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Arial" w:eastAsia="Arial" w:hAnsi="Arial" w:cs="Arial"/>
      <w:kern w:val="0"/>
      <w:sz w:val="20"/>
      <w:szCs w:val="20"/>
      <w:lang w:val="en"/>
      <w14:ligatures w14:val="none"/>
    </w:rPr>
  </w:style>
  <w:style w:type="paragraph" w:styleId="Revision">
    <w:name w:val="Revision"/>
    <w:hidden/>
    <w:uiPriority w:val="99"/>
    <w:semiHidden/>
    <w:rsid w:val="008A7F47"/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43A5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43A57"/>
    <w:rPr>
      <w:rFonts w:ascii="Arial" w:eastAsia="Arial" w:hAnsi="Arial" w:cs="Arial"/>
      <w:b/>
      <w:bCs/>
      <w:kern w:val="0"/>
      <w:sz w:val="20"/>
      <w:szCs w:val="20"/>
      <w:lang w:val="en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45853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5853"/>
    <w:rPr>
      <w:rFonts w:ascii="Arial" w:eastAsia="Arial" w:hAnsi="Arial" w:cs="Arial"/>
      <w:kern w:val="0"/>
      <w:sz w:val="22"/>
      <w:szCs w:val="22"/>
      <w:lang w:val="e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479</Words>
  <Characters>2731</Characters>
  <Application>Microsoft Office Word</Application>
  <DocSecurity>0</DocSecurity>
  <Lines>22</Lines>
  <Paragraphs>6</Paragraphs>
  <ScaleCrop>false</ScaleCrop>
  <Company/>
  <LinksUpToDate>false</LinksUpToDate>
  <CharactersWithSpaces>3204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MARIEL KALKACH APARICIO</dc:creator>
  <cp:keywords/>
  <dc:description/>
  <cp:lastModifiedBy>Masoom Desai</cp:lastModifiedBy>
  <cp:revision>2</cp:revision>
  <dcterms:created xsi:type="dcterms:W3CDTF">2024-01-27T23:40:00Z</dcterms:created>
  <dcterms:modified xsi:type="dcterms:W3CDTF">2024-01-27T23:40:00Z</dcterms:modified>
</cp:coreProperties>
</file>