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C566B" w14:textId="6D8775AE" w:rsidR="002F37BE" w:rsidRDefault="00B94FE8" w:rsidP="0038588C">
      <w:pPr>
        <w:autoSpaceDE w:val="0"/>
        <w:autoSpaceDN w:val="0"/>
        <w:adjustRightInd w:val="0"/>
        <w:jc w:val="left"/>
        <w:rPr>
          <w:rFonts w:ascii="Calibri" w:hAnsi="Calibri" w:cs="Calibri"/>
          <w:b/>
          <w:bCs/>
          <w:szCs w:val="21"/>
        </w:rPr>
      </w:pPr>
      <w:r w:rsidRPr="00B94FE8">
        <w:rPr>
          <w:rFonts w:ascii="Calibri" w:hAnsi="Calibri" w:cs="Calibri"/>
          <w:b/>
          <w:bCs/>
          <w:noProof/>
          <w:szCs w:val="21"/>
          <w:lang w:val="en-GB" w:eastAsia="en-GB"/>
        </w:rPr>
        <w:drawing>
          <wp:inline distT="0" distB="0" distL="0" distR="0" wp14:anchorId="0AF2726C" wp14:editId="17F54AC0">
            <wp:extent cx="5228576" cy="1731010"/>
            <wp:effectExtent l="0" t="0" r="4445" b="0"/>
            <wp:docPr id="20119365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936529" name=""/>
                    <pic:cNvPicPr/>
                  </pic:nvPicPr>
                  <pic:blipFill rotWithShape="1">
                    <a:blip r:embed="rId7"/>
                    <a:srcRect l="3066" t="5448" b="37498"/>
                    <a:stretch/>
                  </pic:blipFill>
                  <pic:spPr bwMode="auto">
                    <a:xfrm>
                      <a:off x="0" y="0"/>
                      <a:ext cx="5230790" cy="1731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851FD" w14:textId="58069B43" w:rsidR="0054688C" w:rsidRPr="0054688C" w:rsidRDefault="0038588C" w:rsidP="0038588C">
      <w:pPr>
        <w:autoSpaceDE w:val="0"/>
        <w:autoSpaceDN w:val="0"/>
        <w:adjustRightInd w:val="0"/>
        <w:jc w:val="left"/>
        <w:rPr>
          <w:rFonts w:ascii="Calibri" w:hAnsi="Calibri" w:cs="Calibri"/>
          <w:b/>
          <w:bCs/>
          <w:szCs w:val="21"/>
        </w:rPr>
      </w:pPr>
      <w:r>
        <w:rPr>
          <w:rFonts w:ascii="Calibri" w:hAnsi="Calibri" w:cs="Calibri"/>
          <w:b/>
          <w:bCs/>
          <w:szCs w:val="21"/>
        </w:rPr>
        <w:t>F</w:t>
      </w:r>
      <w:r w:rsidRPr="00C02B6A">
        <w:rPr>
          <w:rFonts w:ascii="Calibri" w:hAnsi="Calibri" w:cs="Calibri"/>
          <w:b/>
          <w:bCs/>
          <w:szCs w:val="21"/>
        </w:rPr>
        <w:t xml:space="preserve">igure </w:t>
      </w:r>
      <w:r>
        <w:rPr>
          <w:rFonts w:ascii="Calibri" w:hAnsi="Calibri" w:cs="Calibri"/>
          <w:b/>
          <w:bCs/>
          <w:szCs w:val="21"/>
        </w:rPr>
        <w:t>S</w:t>
      </w:r>
      <w:r w:rsidRPr="00C02B6A">
        <w:rPr>
          <w:rFonts w:ascii="Calibri" w:hAnsi="Calibri" w:cs="Calibri"/>
          <w:b/>
          <w:bCs/>
          <w:szCs w:val="21"/>
        </w:rPr>
        <w:t>1:</w:t>
      </w:r>
      <w:r w:rsidR="00B94FE8">
        <w:rPr>
          <w:rFonts w:ascii="Calibri" w:hAnsi="Calibri" w:cs="Calibri"/>
          <w:b/>
          <w:bCs/>
          <w:szCs w:val="21"/>
        </w:rPr>
        <w:t xml:space="preserve"> Effects of AA on Li-7 cell</w:t>
      </w:r>
      <w:r w:rsidR="0086747B">
        <w:rPr>
          <w:rFonts w:ascii="Calibri" w:hAnsi="Calibri" w:cs="Calibri"/>
          <w:b/>
          <w:bCs/>
          <w:szCs w:val="21"/>
        </w:rPr>
        <w:t xml:space="preserve"> viability</w:t>
      </w:r>
      <w:r w:rsidR="00B94FE8">
        <w:rPr>
          <w:rFonts w:ascii="Calibri" w:hAnsi="Calibri" w:cs="Calibri"/>
          <w:b/>
          <w:bCs/>
          <w:szCs w:val="21"/>
        </w:rPr>
        <w:t xml:space="preserve"> </w:t>
      </w:r>
      <w:r w:rsidR="0086747B">
        <w:rPr>
          <w:rFonts w:ascii="Calibri" w:hAnsi="Calibri" w:cs="Calibri"/>
          <w:b/>
          <w:bCs/>
          <w:szCs w:val="21"/>
        </w:rPr>
        <w:t xml:space="preserve">in cultures using </w:t>
      </w:r>
      <w:r w:rsidR="0054688C">
        <w:rPr>
          <w:rFonts w:ascii="Calibri" w:hAnsi="Calibri" w:cs="Calibri"/>
          <w:b/>
          <w:bCs/>
          <w:szCs w:val="21"/>
        </w:rPr>
        <w:t xml:space="preserve">mTeSR1 </w:t>
      </w:r>
      <w:r w:rsidR="0086747B">
        <w:rPr>
          <w:rFonts w:ascii="Calibri" w:hAnsi="Calibri" w:cs="Calibri"/>
          <w:b/>
          <w:bCs/>
          <w:szCs w:val="21"/>
        </w:rPr>
        <w:t xml:space="preserve">with </w:t>
      </w:r>
      <w:r w:rsidR="0086747B">
        <w:rPr>
          <w:rFonts w:ascii="Calibri" w:hAnsi="Calibri" w:cs="Calibri"/>
          <w:b/>
          <w:bCs/>
          <w:sz w:val="20"/>
          <w:szCs w:val="20"/>
        </w:rPr>
        <w:t xml:space="preserve">or without </w:t>
      </w:r>
      <w:r w:rsidR="0054688C" w:rsidRPr="0054688C">
        <w:rPr>
          <w:rFonts w:ascii="Calibri" w:hAnsi="Calibri" w:cs="Calibri"/>
          <w:b/>
          <w:bCs/>
          <w:sz w:val="20"/>
          <w:szCs w:val="20"/>
        </w:rPr>
        <w:t>10%</w:t>
      </w:r>
      <w:r w:rsidR="0086747B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54688C" w:rsidRPr="0054688C">
        <w:rPr>
          <w:rFonts w:ascii="Calibri" w:hAnsi="Calibri" w:cs="Calibri"/>
          <w:b/>
          <w:bCs/>
          <w:sz w:val="20"/>
          <w:szCs w:val="20"/>
        </w:rPr>
        <w:t>FBS</w:t>
      </w:r>
      <w:r w:rsidR="0086747B">
        <w:rPr>
          <w:rFonts w:ascii="Calibri" w:hAnsi="Calibri" w:cs="Calibri"/>
          <w:b/>
          <w:bCs/>
          <w:sz w:val="20"/>
          <w:szCs w:val="20"/>
        </w:rPr>
        <w:t>.</w:t>
      </w:r>
    </w:p>
    <w:p w14:paraId="40B95034" w14:textId="46BA40E6" w:rsidR="00375DE4" w:rsidRPr="00B94FE8" w:rsidRDefault="0054688C" w:rsidP="0054688C">
      <w:pPr>
        <w:autoSpaceDE w:val="0"/>
        <w:autoSpaceDN w:val="0"/>
        <w:adjustRightInd w:val="0"/>
        <w:jc w:val="left"/>
        <w:rPr>
          <w:rFonts w:ascii="Calibri" w:hAnsi="Calibri" w:cs="Calibri"/>
          <w:b/>
          <w:bCs/>
          <w:sz w:val="20"/>
          <w:szCs w:val="20"/>
        </w:rPr>
      </w:pPr>
      <w:r w:rsidRPr="0054688C">
        <w:rPr>
          <w:rFonts w:ascii="Calibri" w:hAnsi="Calibri" w:cs="Calibri"/>
          <w:sz w:val="20"/>
          <w:szCs w:val="20"/>
        </w:rPr>
        <w:t>(A</w:t>
      </w:r>
      <w:r>
        <w:rPr>
          <w:rFonts w:ascii="Calibri" w:hAnsi="Calibri" w:cs="Calibri"/>
          <w:sz w:val="20"/>
          <w:szCs w:val="20"/>
        </w:rPr>
        <w:t>) Relative cell viability of Li-7</w:t>
      </w:r>
      <w:r w:rsidR="0086747B">
        <w:rPr>
          <w:rFonts w:ascii="Calibri" w:hAnsi="Calibri" w:cs="Calibri"/>
          <w:sz w:val="20"/>
          <w:szCs w:val="20"/>
        </w:rPr>
        <w:t xml:space="preserve"> cells seeded at</w:t>
      </w:r>
      <w:r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color w:val="000000" w:themeColor="text1"/>
          <w:sz w:val="20"/>
          <w:szCs w:val="20"/>
        </w:rPr>
        <w:t>5 x 10</w:t>
      </w:r>
      <w:r>
        <w:rPr>
          <w:rFonts w:ascii="Calibri" w:hAnsi="Calibri" w:cs="Calibri"/>
          <w:color w:val="000000" w:themeColor="text1"/>
          <w:sz w:val="20"/>
          <w:szCs w:val="20"/>
          <w:vertAlign w:val="superscript"/>
        </w:rPr>
        <w:t xml:space="preserve">3 </w:t>
      </w:r>
      <w:r w:rsidRPr="002625C6">
        <w:rPr>
          <w:rFonts w:ascii="Calibri" w:hAnsi="Calibri" w:cs="Calibri"/>
          <w:color w:val="000000" w:themeColor="text1"/>
          <w:sz w:val="20"/>
          <w:szCs w:val="20"/>
        </w:rPr>
        <w:t xml:space="preserve">cells/well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in 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a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96-well plate and cultured 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in mTeSR1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with 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different concentrations of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AA for 72 hours. </w:t>
      </w:r>
      <w:r w:rsidRPr="0054688C">
        <w:rPr>
          <w:rFonts w:ascii="Calibri" w:hAnsi="Calibri" w:cs="Calibri"/>
          <w:color w:val="000000" w:themeColor="text1"/>
          <w:sz w:val="20"/>
          <w:szCs w:val="20"/>
        </w:rPr>
        <w:t>Values are means ± SD of 3 wells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>.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 (B) 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The same culture conditions as in (A) except for the supplementation of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mTeSR1 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with </w:t>
      </w:r>
      <w:r>
        <w:rPr>
          <w:rFonts w:ascii="Calibri" w:hAnsi="Calibri" w:cs="Calibri"/>
          <w:color w:val="000000" w:themeColor="text1"/>
          <w:sz w:val="20"/>
          <w:szCs w:val="20"/>
        </w:rPr>
        <w:t>10%</w:t>
      </w:r>
      <w:r w:rsidR="0086747B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>
        <w:rPr>
          <w:rFonts w:ascii="Calibri" w:hAnsi="Calibri" w:cs="Calibri"/>
          <w:color w:val="000000" w:themeColor="text1"/>
          <w:sz w:val="20"/>
          <w:szCs w:val="20"/>
        </w:rPr>
        <w:t>FBS.</w:t>
      </w:r>
      <w:r w:rsidR="0038588C" w:rsidRPr="00B94FE8">
        <w:rPr>
          <w:rFonts w:ascii="Calibri" w:hAnsi="Calibri" w:cs="Calibri"/>
          <w:sz w:val="20"/>
          <w:szCs w:val="20"/>
        </w:rPr>
        <w:t xml:space="preserve"> </w:t>
      </w:r>
      <w:r w:rsidR="0086747B" w:rsidRPr="0054688C">
        <w:rPr>
          <w:rFonts w:ascii="Calibri" w:hAnsi="Calibri" w:cs="Calibri"/>
          <w:color w:val="000000" w:themeColor="text1"/>
          <w:sz w:val="20"/>
          <w:szCs w:val="20"/>
        </w:rPr>
        <w:t>(**p &lt; 0.01).</w:t>
      </w:r>
    </w:p>
    <w:sectPr w:rsidR="00375DE4" w:rsidRPr="00B94FE8" w:rsidSect="00A83BDF">
      <w:headerReference w:type="even" r:id="rId8"/>
      <w:headerReference w:type="default" r:id="rId9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04DED" w14:textId="77777777" w:rsidR="00A83BDF" w:rsidRDefault="00A83BDF">
      <w:r>
        <w:separator/>
      </w:r>
    </w:p>
  </w:endnote>
  <w:endnote w:type="continuationSeparator" w:id="0">
    <w:p w14:paraId="55E16B62" w14:textId="77777777" w:rsidR="00A83BDF" w:rsidRDefault="00A8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72CE4" w14:textId="77777777" w:rsidR="00A83BDF" w:rsidRDefault="00A83BDF">
      <w:r>
        <w:separator/>
      </w:r>
    </w:p>
  </w:footnote>
  <w:footnote w:type="continuationSeparator" w:id="0">
    <w:p w14:paraId="28428A92" w14:textId="77777777" w:rsidR="00A83BDF" w:rsidRDefault="00A83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873597691"/>
      <w:docPartObj>
        <w:docPartGallery w:val="Page Numbers (Top of Page)"/>
        <w:docPartUnique/>
      </w:docPartObj>
    </w:sdtPr>
    <w:sdtContent>
      <w:p w14:paraId="1262F0D7" w14:textId="77777777" w:rsidR="00017BA3" w:rsidRDefault="008A5034" w:rsidP="00053E4C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78BE1775" w14:textId="77777777" w:rsidR="00017BA3" w:rsidRDefault="00017BA3" w:rsidP="001620C5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CD23B" w14:textId="77777777" w:rsidR="00017BA3" w:rsidRDefault="00017BA3" w:rsidP="001620C5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6253C"/>
    <w:multiLevelType w:val="hybridMultilevel"/>
    <w:tmpl w:val="31C2685A"/>
    <w:lvl w:ilvl="0" w:tplc="6A9C733C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00" w:themeColor="text1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1B03870"/>
    <w:multiLevelType w:val="hybridMultilevel"/>
    <w:tmpl w:val="CA6C4824"/>
    <w:lvl w:ilvl="0" w:tplc="D4F438D6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00" w:themeColor="text1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C2F7625"/>
    <w:multiLevelType w:val="hybridMultilevel"/>
    <w:tmpl w:val="0A70EF24"/>
    <w:lvl w:ilvl="0" w:tplc="EBD6128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C8C531D"/>
    <w:multiLevelType w:val="hybridMultilevel"/>
    <w:tmpl w:val="ED80EBAA"/>
    <w:lvl w:ilvl="0" w:tplc="B08A313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47631605">
    <w:abstractNumId w:val="0"/>
  </w:num>
  <w:num w:numId="2" w16cid:durableId="1594127128">
    <w:abstractNumId w:val="1"/>
  </w:num>
  <w:num w:numId="3" w16cid:durableId="277103643">
    <w:abstractNumId w:val="3"/>
  </w:num>
  <w:num w:numId="4" w16cid:durableId="812870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removePersonalInformation/>
  <w:removeDateAndTime/>
  <w:displayBackgroundShape/>
  <w:bordersDoNotSurroundHeader/>
  <w:bordersDoNotSurroundFooter/>
  <w:proofState w:spelling="clean" w:grammar="clean"/>
  <w:defaultTabStop w:val="96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88C"/>
    <w:rsid w:val="00017BA3"/>
    <w:rsid w:val="0005542E"/>
    <w:rsid w:val="00056007"/>
    <w:rsid w:val="0009708B"/>
    <w:rsid w:val="000B23E3"/>
    <w:rsid w:val="00120AB5"/>
    <w:rsid w:val="0014231F"/>
    <w:rsid w:val="00144A0F"/>
    <w:rsid w:val="00167235"/>
    <w:rsid w:val="001727D0"/>
    <w:rsid w:val="00175358"/>
    <w:rsid w:val="00183F1B"/>
    <w:rsid w:val="0018692E"/>
    <w:rsid w:val="001C69DE"/>
    <w:rsid w:val="0025208C"/>
    <w:rsid w:val="002712B6"/>
    <w:rsid w:val="002D79B1"/>
    <w:rsid w:val="002E2504"/>
    <w:rsid w:val="002F02DD"/>
    <w:rsid w:val="002F37BE"/>
    <w:rsid w:val="003169CD"/>
    <w:rsid w:val="00333C53"/>
    <w:rsid w:val="00375DE4"/>
    <w:rsid w:val="0038588C"/>
    <w:rsid w:val="00416F02"/>
    <w:rsid w:val="00431F5D"/>
    <w:rsid w:val="00461F8F"/>
    <w:rsid w:val="00474658"/>
    <w:rsid w:val="0048166E"/>
    <w:rsid w:val="0054688C"/>
    <w:rsid w:val="00611060"/>
    <w:rsid w:val="006559A0"/>
    <w:rsid w:val="00657AF2"/>
    <w:rsid w:val="006C7B3C"/>
    <w:rsid w:val="007336CD"/>
    <w:rsid w:val="007617DB"/>
    <w:rsid w:val="00777E74"/>
    <w:rsid w:val="007B5F51"/>
    <w:rsid w:val="007E50A2"/>
    <w:rsid w:val="0084795B"/>
    <w:rsid w:val="0086747B"/>
    <w:rsid w:val="0088076B"/>
    <w:rsid w:val="008850BA"/>
    <w:rsid w:val="00895FDF"/>
    <w:rsid w:val="008A4E73"/>
    <w:rsid w:val="008A5034"/>
    <w:rsid w:val="008B509B"/>
    <w:rsid w:val="00906690"/>
    <w:rsid w:val="0091324E"/>
    <w:rsid w:val="0093694D"/>
    <w:rsid w:val="0094217B"/>
    <w:rsid w:val="00956623"/>
    <w:rsid w:val="00983387"/>
    <w:rsid w:val="00983B74"/>
    <w:rsid w:val="009A713D"/>
    <w:rsid w:val="00A474B0"/>
    <w:rsid w:val="00A50329"/>
    <w:rsid w:val="00A83BDF"/>
    <w:rsid w:val="00AD6112"/>
    <w:rsid w:val="00B06762"/>
    <w:rsid w:val="00B20079"/>
    <w:rsid w:val="00B24B18"/>
    <w:rsid w:val="00B60CED"/>
    <w:rsid w:val="00B94FE8"/>
    <w:rsid w:val="00C10D61"/>
    <w:rsid w:val="00C66AAC"/>
    <w:rsid w:val="00CD4FD5"/>
    <w:rsid w:val="00CE0B51"/>
    <w:rsid w:val="00CF4A2B"/>
    <w:rsid w:val="00CF681C"/>
    <w:rsid w:val="00D23C95"/>
    <w:rsid w:val="00D66182"/>
    <w:rsid w:val="00D87180"/>
    <w:rsid w:val="00DB3E78"/>
    <w:rsid w:val="00DE2358"/>
    <w:rsid w:val="00DF4AA1"/>
    <w:rsid w:val="00E560FD"/>
    <w:rsid w:val="00E8449B"/>
    <w:rsid w:val="00EE6B3E"/>
    <w:rsid w:val="00F14D5C"/>
    <w:rsid w:val="00F7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56BE3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588C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58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8588C"/>
    <w:rPr>
      <w:sz w:val="21"/>
    </w:rPr>
  </w:style>
  <w:style w:type="character" w:styleId="a5">
    <w:name w:val="page number"/>
    <w:basedOn w:val="a0"/>
    <w:uiPriority w:val="99"/>
    <w:semiHidden/>
    <w:unhideWhenUsed/>
    <w:rsid w:val="0038588C"/>
  </w:style>
  <w:style w:type="character" w:styleId="a6">
    <w:name w:val="line number"/>
    <w:basedOn w:val="a0"/>
    <w:uiPriority w:val="99"/>
    <w:semiHidden/>
    <w:unhideWhenUsed/>
    <w:rsid w:val="0038588C"/>
  </w:style>
  <w:style w:type="paragraph" w:styleId="a7">
    <w:name w:val="footer"/>
    <w:basedOn w:val="a"/>
    <w:link w:val="a8"/>
    <w:uiPriority w:val="99"/>
    <w:unhideWhenUsed/>
    <w:rsid w:val="00C10D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10D61"/>
    <w:rPr>
      <w:sz w:val="21"/>
    </w:rPr>
  </w:style>
  <w:style w:type="paragraph" w:styleId="a9">
    <w:name w:val="List Paragraph"/>
    <w:basedOn w:val="a"/>
    <w:uiPriority w:val="34"/>
    <w:qFormat/>
    <w:rsid w:val="00B94FE8"/>
    <w:pPr>
      <w:ind w:leftChars="400" w:left="960"/>
    </w:pPr>
  </w:style>
  <w:style w:type="paragraph" w:styleId="aa">
    <w:name w:val="Revision"/>
    <w:hidden/>
    <w:uiPriority w:val="99"/>
    <w:semiHidden/>
    <w:rsid w:val="00A50329"/>
    <w:rPr>
      <w:sz w:val="21"/>
    </w:rPr>
  </w:style>
  <w:style w:type="paragraph" w:styleId="ab">
    <w:name w:val="Balloon Text"/>
    <w:basedOn w:val="a"/>
    <w:link w:val="ac"/>
    <w:uiPriority w:val="99"/>
    <w:semiHidden/>
    <w:unhideWhenUsed/>
    <w:rsid w:val="00E8449B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E84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342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2024-01-19T01:49:00Z</dcterms:created>
  <dcterms:modified xsi:type="dcterms:W3CDTF">2024-01-22T06:45:00Z</dcterms:modified>
</cp:coreProperties>
</file>