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0B0" w:rsidRDefault="008870B0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4"/>
        <w:gridCol w:w="636"/>
        <w:gridCol w:w="1136"/>
        <w:gridCol w:w="1012"/>
        <w:gridCol w:w="222"/>
        <w:gridCol w:w="636"/>
        <w:gridCol w:w="1136"/>
        <w:gridCol w:w="1012"/>
        <w:gridCol w:w="222"/>
        <w:gridCol w:w="636"/>
        <w:gridCol w:w="1256"/>
        <w:gridCol w:w="943"/>
        <w:gridCol w:w="222"/>
        <w:gridCol w:w="636"/>
        <w:gridCol w:w="1256"/>
        <w:gridCol w:w="943"/>
      </w:tblGrid>
      <w:tr w:rsidR="008870B0">
        <w:trPr>
          <w:trHeight w:val="276"/>
        </w:trPr>
        <w:tc>
          <w:tcPr>
            <w:tcW w:w="0" w:type="auto"/>
            <w:gridSpan w:val="16"/>
            <w:tcBorders>
              <w:bottom w:val="single" w:sz="4" w:space="0" w:color="auto"/>
            </w:tcBorders>
            <w:noWrap/>
          </w:tcPr>
          <w:p w:rsidR="008870B0" w:rsidRDefault="009F137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r w:rsidRPr="004B293A">
              <w:rPr>
                <w:rFonts w:ascii="Times New Roman" w:hAnsi="Times New Roman" w:cs="Times New Roman"/>
                <w:b/>
                <w:sz w:val="24"/>
              </w:rPr>
              <w:t xml:space="preserve">Supplementary </w:t>
            </w:r>
            <w:r w:rsidR="001A7877" w:rsidRPr="004B293A">
              <w:rPr>
                <w:rFonts w:ascii="Times New Roman" w:hAnsi="Times New Roman" w:cs="Times New Roman"/>
                <w:b/>
                <w:sz w:val="24"/>
              </w:rPr>
              <w:t xml:space="preserve">Table </w:t>
            </w:r>
            <w:r w:rsidRPr="004B293A">
              <w:rPr>
                <w:rFonts w:ascii="Times New Roman" w:hAnsi="Times New Roman" w:cs="Times New Roman"/>
                <w:b/>
                <w:sz w:val="24"/>
              </w:rPr>
              <w:t>S</w:t>
            </w:r>
            <w:r w:rsidR="001A7877" w:rsidRPr="004B293A">
              <w:rPr>
                <w:rFonts w:ascii="Times New Roman" w:hAnsi="Times New Roman" w:cs="Times New Roman"/>
                <w:b/>
                <w:sz w:val="24"/>
              </w:rPr>
              <w:t>2</w:t>
            </w:r>
            <w:bookmarkEnd w:id="0"/>
            <w:r w:rsidR="001A7877" w:rsidRPr="00ED742B">
              <w:rPr>
                <w:rFonts w:ascii="Times New Roman" w:hAnsi="Times New Roman" w:cs="Times New Roman"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</w:rPr>
              <w:t xml:space="preserve">Results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1A7877">
              <w:rPr>
                <w:rFonts w:ascii="Times New Roman" w:hAnsi="Times New Roman" w:cs="Times New Roman"/>
                <w:sz w:val="24"/>
                <w:szCs w:val="24"/>
              </w:rPr>
              <w:t>nivariate and multivariate Cox regression analyses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870B0">
        <w:trPr>
          <w:trHeight w:val="276"/>
        </w:trPr>
        <w:tc>
          <w:tcPr>
            <w:tcW w:w="0" w:type="auto"/>
            <w:tcBorders>
              <w:top w:val="single" w:sz="4" w:space="0" w:color="auto"/>
            </w:tcBorders>
            <w:noWrap/>
          </w:tcPr>
          <w:p w:rsidR="008870B0" w:rsidRPr="008D3449" w:rsidRDefault="008870B0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:rsidR="008870B0" w:rsidRPr="008D3449" w:rsidRDefault="001A7877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TCGA LUAD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:rsidR="008870B0" w:rsidRPr="008D3449" w:rsidRDefault="008870B0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:rsidR="008870B0" w:rsidRPr="008D3449" w:rsidRDefault="001A7877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GSE13213</w:t>
            </w:r>
          </w:p>
        </w:tc>
      </w:tr>
      <w:tr w:rsidR="008870B0">
        <w:trPr>
          <w:trHeight w:val="276"/>
        </w:trPr>
        <w:tc>
          <w:tcPr>
            <w:tcW w:w="0" w:type="auto"/>
            <w:noWrap/>
          </w:tcPr>
          <w:p w:rsidR="008870B0" w:rsidRPr="008D3449" w:rsidRDefault="001A7877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Factors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:rsidR="008870B0" w:rsidRPr="008D3449" w:rsidRDefault="001A7877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Univariate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870B0" w:rsidRPr="008D3449" w:rsidRDefault="008870B0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:rsidR="008870B0" w:rsidRPr="008D3449" w:rsidRDefault="001A7877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Multivariate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870B0" w:rsidRPr="008D3449" w:rsidRDefault="008870B0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:rsidR="008870B0" w:rsidRPr="008D3449" w:rsidRDefault="001A7877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Univariate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870B0" w:rsidRPr="008D3449" w:rsidRDefault="008870B0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noWrap/>
          </w:tcPr>
          <w:p w:rsidR="008870B0" w:rsidRPr="008D3449" w:rsidRDefault="001A7877" w:rsidP="008D344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Multivariate</w:t>
            </w:r>
          </w:p>
        </w:tc>
      </w:tr>
      <w:tr w:rsidR="008D3449" w:rsidTr="00D42543">
        <w:trPr>
          <w:trHeight w:val="276"/>
        </w:trPr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</w:t>
            </w: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</w:t>
            </w: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</w:t>
            </w: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</w:t>
            </w:r>
            <w:r w:rsidRPr="008D34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value</w:t>
            </w:r>
          </w:p>
        </w:tc>
      </w:tr>
      <w:tr w:rsidR="008D3449" w:rsidTr="005D4FF5">
        <w:trPr>
          <w:trHeight w:val="276"/>
        </w:trPr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1.19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  <w:r w:rsidRPr="008D3449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1.61 </w:t>
            </w: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  <w:r w:rsidRPr="008D3449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1.46 </w:t>
            </w: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1.80-3.37 </w:t>
            </w: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1.74-5.06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0.2428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1.71-3.20</w:t>
            </w: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1.57-4.64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1.39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0.78-2.48 </w:t>
            </w: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0.77-2.39 </w:t>
            </w: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1.66-5.33 </w:t>
            </w: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1.80-14.92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0.2576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1.63-5.25</w:t>
            </w:r>
          </w:p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1.79-17.44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449" w:rsidTr="005D4FF5">
        <w:trPr>
          <w:trHeight w:val="276"/>
        </w:trPr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1.09 </w:t>
            </w:r>
          </w:p>
        </w:tc>
        <w:tc>
          <w:tcPr>
            <w:tcW w:w="0" w:type="auto"/>
            <w:vMerge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0.5709 </w:t>
            </w: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1.36 </w:t>
            </w:r>
          </w:p>
        </w:tc>
        <w:tc>
          <w:tcPr>
            <w:tcW w:w="0" w:type="auto"/>
            <w:vMerge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0.2858 </w:t>
            </w: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449" w:rsidTr="005D4FF5">
        <w:trPr>
          <w:trHeight w:val="276"/>
        </w:trPr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Tumor Stage</w:t>
            </w: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2.47 </w:t>
            </w:r>
          </w:p>
        </w:tc>
        <w:tc>
          <w:tcPr>
            <w:tcW w:w="0" w:type="auto"/>
            <w:vMerge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2.34 </w:t>
            </w:r>
          </w:p>
        </w:tc>
        <w:tc>
          <w:tcPr>
            <w:tcW w:w="0" w:type="auto"/>
            <w:vMerge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2.97 </w:t>
            </w:r>
          </w:p>
        </w:tc>
        <w:tc>
          <w:tcPr>
            <w:tcW w:w="0" w:type="auto"/>
            <w:vMerge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0.0003 </w:t>
            </w: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2.92 </w:t>
            </w:r>
          </w:p>
        </w:tc>
        <w:tc>
          <w:tcPr>
            <w:tcW w:w="0" w:type="auto"/>
            <w:vMerge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</w:tr>
      <w:tr w:rsidR="008D3449" w:rsidTr="005D4FF5">
        <w:trPr>
          <w:trHeight w:val="276"/>
        </w:trPr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Risk Score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2.97 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2.70 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jc w:val="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5.18 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0.0023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 xml:space="preserve">5.59 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:rsidR="008D3449" w:rsidRPr="008D3449" w:rsidRDefault="008D3449" w:rsidP="008D34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449">
              <w:rPr>
                <w:rFonts w:ascii="Times New Roman" w:hAnsi="Times New Roman" w:cs="Times New Roman"/>
                <w:sz w:val="24"/>
                <w:szCs w:val="24"/>
              </w:rPr>
              <w:t>0.0030</w:t>
            </w:r>
          </w:p>
        </w:tc>
      </w:tr>
      <w:tr w:rsidR="008870B0">
        <w:trPr>
          <w:trHeight w:val="276"/>
        </w:trPr>
        <w:tc>
          <w:tcPr>
            <w:tcW w:w="0" w:type="auto"/>
            <w:gridSpan w:val="16"/>
            <w:tcBorders>
              <w:top w:val="single" w:sz="4" w:space="0" w:color="auto"/>
            </w:tcBorders>
            <w:noWrap/>
          </w:tcPr>
          <w:p w:rsidR="008870B0" w:rsidRPr="008D3449" w:rsidRDefault="001A7877">
            <w:pPr>
              <w:rPr>
                <w:rFonts w:ascii="Times New Roman" w:hAnsi="Times New Roman" w:cs="Times New Roman"/>
                <w:szCs w:val="21"/>
              </w:rPr>
            </w:pPr>
            <w:r w:rsidRPr="008D3449">
              <w:rPr>
                <w:rFonts w:ascii="Times New Roman" w:hAnsi="Times New Roman" w:cs="Times New Roman"/>
                <w:szCs w:val="21"/>
              </w:rPr>
              <w:t>HR: Hazard ratio; LUAD: Lung adenocarcinoma; TCGA: The Cancer Genome Atlas.</w:t>
            </w:r>
          </w:p>
        </w:tc>
      </w:tr>
    </w:tbl>
    <w:p w:rsidR="008870B0" w:rsidRDefault="008870B0"/>
    <w:sectPr w:rsidR="008870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EB5" w:rsidRDefault="000F3EB5" w:rsidP="00ED742B">
      <w:r>
        <w:separator/>
      </w:r>
    </w:p>
  </w:endnote>
  <w:endnote w:type="continuationSeparator" w:id="0">
    <w:p w:rsidR="000F3EB5" w:rsidRDefault="000F3EB5" w:rsidP="00ED7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EB5" w:rsidRDefault="000F3EB5" w:rsidP="00ED742B">
      <w:r>
        <w:separator/>
      </w:r>
    </w:p>
  </w:footnote>
  <w:footnote w:type="continuationSeparator" w:id="0">
    <w:p w:rsidR="000F3EB5" w:rsidRDefault="000F3EB5" w:rsidP="00ED74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36"/>
    <w:rsid w:val="000F3EB5"/>
    <w:rsid w:val="001A7877"/>
    <w:rsid w:val="00287F6E"/>
    <w:rsid w:val="003E1036"/>
    <w:rsid w:val="004617B9"/>
    <w:rsid w:val="004B293A"/>
    <w:rsid w:val="004B3E0B"/>
    <w:rsid w:val="004C0E7E"/>
    <w:rsid w:val="00660A94"/>
    <w:rsid w:val="0074586E"/>
    <w:rsid w:val="008870B0"/>
    <w:rsid w:val="00887898"/>
    <w:rsid w:val="008D3449"/>
    <w:rsid w:val="009F1374"/>
    <w:rsid w:val="00A154DB"/>
    <w:rsid w:val="00B74156"/>
    <w:rsid w:val="00BC29EF"/>
    <w:rsid w:val="00BF67C0"/>
    <w:rsid w:val="00D95C94"/>
    <w:rsid w:val="00ED742B"/>
    <w:rsid w:val="00F06DCF"/>
    <w:rsid w:val="00FC5038"/>
    <w:rsid w:val="37B97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2A20401-1324-4D7D-B421-C023DB71F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liutaisheng2009@163.com</dc:creator>
  <cp:lastModifiedBy>彭浩</cp:lastModifiedBy>
  <cp:revision>13</cp:revision>
  <dcterms:created xsi:type="dcterms:W3CDTF">2021-03-07T15:56:00Z</dcterms:created>
  <dcterms:modified xsi:type="dcterms:W3CDTF">2021-03-18T14:47:00Z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