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6C676" w14:textId="3844F691" w:rsidR="00A62932" w:rsidRPr="00A62932" w:rsidRDefault="00A62932" w:rsidP="00A62932">
      <w:pPr>
        <w:widowControl w:val="0"/>
        <w:autoSpaceDE w:val="0"/>
        <w:autoSpaceDN w:val="0"/>
        <w:spacing w:after="120" w:line="480" w:lineRule="auto"/>
        <w:jc w:val="right"/>
        <w:rPr>
          <w:rFonts w:ascii="Arial" w:eastAsia="Arial" w:hAnsi="Arial" w:cs="Arial"/>
          <w:i/>
          <w:iCs/>
          <w:sz w:val="24"/>
          <w:szCs w:val="24"/>
          <w:lang w:val="en-US"/>
        </w:rPr>
      </w:pPr>
      <w:r w:rsidRPr="00A62932">
        <w:rPr>
          <w:rFonts w:ascii="Arial" w:eastAsia="Arial" w:hAnsi="Arial" w:cs="Arial"/>
          <w:i/>
          <w:iCs/>
          <w:sz w:val="24"/>
          <w:szCs w:val="24"/>
          <w:lang w:val="en-US"/>
        </w:rPr>
        <w:t>Supporting Information</w:t>
      </w:r>
    </w:p>
    <w:p w14:paraId="7B1868EB" w14:textId="18CAB7A1" w:rsidR="00A62932" w:rsidRPr="00A62932" w:rsidRDefault="00A62932" w:rsidP="00A62932">
      <w:pPr>
        <w:widowControl w:val="0"/>
        <w:autoSpaceDE w:val="0"/>
        <w:autoSpaceDN w:val="0"/>
        <w:spacing w:after="120" w:line="480" w:lineRule="auto"/>
        <w:rPr>
          <w:rFonts w:ascii="Arial" w:eastAsia="Arial" w:hAnsi="Arial" w:cs="Arial"/>
          <w:lang w:val="en-US"/>
        </w:rPr>
      </w:pPr>
      <w:r w:rsidRPr="00A62932">
        <w:rPr>
          <w:rFonts w:ascii="Arial" w:eastAsia="Arial" w:hAnsi="Arial" w:cs="Arial"/>
          <w:b/>
          <w:lang w:val="en-US"/>
        </w:rPr>
        <w:t>Title</w:t>
      </w:r>
      <w:r w:rsidRPr="00A62932">
        <w:rPr>
          <w:rFonts w:ascii="Arial" w:eastAsia="Arial" w:hAnsi="Arial" w:cs="Arial"/>
          <w:lang w:val="en-US"/>
        </w:rPr>
        <w:t>: Towards Industry-Ready Additive Manufacturing: AI-Enabled Closed-Loop Control for 3D Melt Electrowriting</w:t>
      </w:r>
    </w:p>
    <w:p w14:paraId="727DE738" w14:textId="77777777" w:rsidR="00A62932" w:rsidRPr="00A62932" w:rsidRDefault="00A62932" w:rsidP="00A62932">
      <w:pPr>
        <w:widowControl w:val="0"/>
        <w:autoSpaceDE w:val="0"/>
        <w:autoSpaceDN w:val="0"/>
        <w:spacing w:after="120" w:line="480" w:lineRule="auto"/>
        <w:rPr>
          <w:rFonts w:ascii="Arial" w:eastAsia="Arial" w:hAnsi="Arial" w:cs="Arial"/>
          <w:b/>
          <w:lang w:val="en-US"/>
        </w:rPr>
      </w:pPr>
      <w:r w:rsidRPr="00A62932">
        <w:rPr>
          <w:rFonts w:ascii="Arial" w:eastAsia="Arial" w:hAnsi="Arial" w:cs="Arial"/>
          <w:b/>
          <w:lang w:val="en-US"/>
        </w:rPr>
        <w:t>Author(s), and Corresponding Author(s)*:</w:t>
      </w:r>
    </w:p>
    <w:p w14:paraId="285C2881" w14:textId="667E68B1" w:rsidR="00F428E2" w:rsidRPr="00F428E2" w:rsidRDefault="00F428E2" w:rsidP="00F428E2">
      <w:pPr>
        <w:widowControl w:val="0"/>
        <w:autoSpaceDE w:val="0"/>
        <w:autoSpaceDN w:val="0"/>
        <w:spacing w:after="120" w:line="480" w:lineRule="auto"/>
        <w:rPr>
          <w:rFonts w:ascii="Arial" w:eastAsia="Arial" w:hAnsi="Arial" w:cs="Arial"/>
          <w:sz w:val="24"/>
          <w:szCs w:val="24"/>
          <w:lang w:val="en-GB"/>
        </w:rPr>
      </w:pPr>
      <w:r w:rsidRPr="00F428E2">
        <w:rPr>
          <w:rFonts w:ascii="Arial" w:eastAsia="Arial" w:hAnsi="Arial" w:cs="Arial"/>
          <w:sz w:val="24"/>
          <w:szCs w:val="24"/>
          <w:lang w:val="en-GB"/>
        </w:rPr>
        <w:t>Pawel Mieszczanek, Peter Corke, Courosh Mehanian, Paul D. Dalton, Dietmar. W. Hutmacher*</w:t>
      </w:r>
    </w:p>
    <w:p w14:paraId="3CA1C2AB" w14:textId="77777777" w:rsidR="00F428E2" w:rsidRPr="009F1C84" w:rsidRDefault="00F428E2" w:rsidP="009F1C84">
      <w:pPr>
        <w:rPr>
          <w:lang w:val="en-US"/>
        </w:rPr>
      </w:pPr>
    </w:p>
    <w:p w14:paraId="1A47E9E6" w14:textId="77777777" w:rsidR="00766691" w:rsidRPr="00D34093" w:rsidRDefault="00766691" w:rsidP="00766691">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t>MEW automated device</w:t>
      </w:r>
    </w:p>
    <w:p w14:paraId="53E4DE6A" w14:textId="3E24F586" w:rsidR="00766691" w:rsidRPr="00771E2B" w:rsidRDefault="00766691" w:rsidP="00766691">
      <w:pPr>
        <w:jc w:val="both"/>
        <w:rPr>
          <w:lang w:val="en-GB"/>
        </w:rPr>
      </w:pPr>
      <w:r w:rsidRPr="00771E2B">
        <w:rPr>
          <w:lang w:val="en-GB"/>
        </w:rPr>
        <w:t xml:space="preserve">The MEW device used in this study was developed in accordance to the open-source assembly instructions provided in our previous study </w:t>
      </w:r>
      <w:r w:rsidRPr="00771E2B">
        <w:rPr>
          <w:lang w:val="en-GB"/>
        </w:rPr>
        <w:fldChar w:fldCharType="begin"/>
      </w:r>
      <w:r>
        <w:rPr>
          <w:lang w:val="en-GB"/>
        </w:rPr>
        <w:instrText xml:space="preserve"> ADDIN EN.CITE &lt;EndNote&gt;&lt;Cite&gt;&lt;Author&gt;Mieszczanek&lt;/Author&gt;&lt;Year&gt;2021&lt;/Year&gt;&lt;RecNum&gt;1143&lt;/RecNum&gt;&lt;DisplayText&gt;[1]&lt;/DisplayText&gt;&lt;record&gt;&lt;rec-number&gt;1143&lt;/rec-number&gt;&lt;foreign-keys&gt;&lt;key app="EN" db-id="ew5r2as2sdttwlexdt1ptrtm00vtvz5rfww2" timestamp="1659235407" guid="62c2a8c1-0aa5-46d0-a73f-1db5ace0386a"&gt;1143&lt;/key&gt;&lt;/foreign-keys&gt;&lt;ref-type name="Journal Article"&gt;17&lt;/ref-type&gt;&lt;contributors&gt;&lt;authors&gt;&lt;author&gt;Mieszczanek, Pawel&lt;/author&gt;&lt;author&gt;Eggert, Sebastian&lt;/author&gt;&lt;author&gt;Corke, Peter&lt;/author&gt;&lt;author&gt;Hutmacher, Dietmar W.&lt;/author&gt;&lt;/authors&gt;&lt;/contributors&gt;&lt;titles&gt;&lt;title&gt;Automated melt electrowritting platform with real-time process monitoring&lt;/title&gt;&lt;secondary-title&gt;HardwareX&lt;/secondary-title&gt;&lt;/titles&gt;&lt;periodical&gt;&lt;full-title&gt;HardwareX&lt;/full-title&gt;&lt;/periodical&gt;&lt;pages&gt;e00246&lt;/pages&gt;&lt;volume&gt;10&lt;/volume&gt;&lt;keywords&gt;&lt;keyword&gt;3D printing&lt;/keyword&gt;&lt;keyword&gt;Melt electrowriting&lt;/keyword&gt;&lt;keyword&gt;Automation&lt;/keyword&gt;&lt;keyword&gt;Process monitoring&lt;/keyword&gt;&lt;keyword&gt;Additive manufacturing&lt;/keyword&gt;&lt;/keywords&gt;&lt;dates&gt;&lt;year&gt;2021&lt;/year&gt;&lt;pub-dates&gt;&lt;date&gt;2021/10/01/&lt;/date&gt;&lt;/pub-dates&gt;&lt;/dates&gt;&lt;isbn&gt;2468-0672&lt;/isbn&gt;&lt;urls&gt;&lt;related-urls&gt;&lt;url&gt;https://www.sciencedirect.com/science/article/pii/S2468067221000766&lt;/url&gt;&lt;/related-urls&gt;&lt;/urls&gt;&lt;electronic-resource-num&gt;https://doi.org/10.1016/j.ohx.2021.e00246&lt;/electronic-resource-num&gt;&lt;/record&gt;&lt;/Cite&gt;&lt;/EndNote&gt;</w:instrText>
      </w:r>
      <w:r w:rsidRPr="00771E2B">
        <w:rPr>
          <w:lang w:val="en-GB"/>
        </w:rPr>
        <w:fldChar w:fldCharType="separate"/>
      </w:r>
      <w:r>
        <w:rPr>
          <w:noProof/>
          <w:lang w:val="en-GB"/>
        </w:rPr>
        <w:t>[1]</w:t>
      </w:r>
      <w:r w:rsidRPr="00771E2B">
        <w:rPr>
          <w:lang w:val="en-GB"/>
        </w:rPr>
        <w:fldChar w:fldCharType="end"/>
      </w:r>
      <w:r w:rsidRPr="00771E2B">
        <w:rPr>
          <w:lang w:val="en-GB"/>
        </w:rPr>
        <w:t xml:space="preserve"> which includes all necessary details needed to build the automated </w:t>
      </w:r>
      <w:r>
        <w:rPr>
          <w:lang w:val="en-GB"/>
        </w:rPr>
        <w:t>printer</w:t>
      </w:r>
      <w:r w:rsidRPr="00771E2B">
        <w:rPr>
          <w:lang w:val="en-GB"/>
        </w:rPr>
        <w:t>. Additionally, MATLAB was used a platform to develop algorithms encompassing data processing, user interface, model fitting, image processing, and real-time process control.</w:t>
      </w:r>
    </w:p>
    <w:p w14:paraId="5148E73F" w14:textId="0283BD0B" w:rsidR="00BF4E64" w:rsidRPr="00E24496" w:rsidRDefault="00BF4E64" w:rsidP="00D359EE">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E24496">
        <w:rPr>
          <w:rFonts w:ascii="Arial" w:eastAsia="Arial" w:hAnsi="Arial" w:cs="Arial"/>
          <w:b/>
          <w:bCs/>
          <w:color w:val="auto"/>
          <w:sz w:val="24"/>
          <w:szCs w:val="24"/>
          <w:lang w:val="en-US"/>
        </w:rPr>
        <w:t>Telecentric vision system</w:t>
      </w:r>
    </w:p>
    <w:p w14:paraId="74DC4B4D" w14:textId="66262879" w:rsidR="00BF4E64" w:rsidRPr="00771E2B" w:rsidRDefault="00BF4E64" w:rsidP="009D01B4">
      <w:pPr>
        <w:jc w:val="both"/>
        <w:rPr>
          <w:rFonts w:ascii="Calibri" w:hAnsi="Calibri" w:cs="Calibri"/>
          <w:lang w:val="en-GB"/>
        </w:rPr>
      </w:pPr>
      <w:r w:rsidRPr="00771E2B">
        <w:rPr>
          <w:rFonts w:ascii="Calibri" w:hAnsi="Calibri" w:cs="Calibri"/>
          <w:lang w:val="en-GB"/>
        </w:rPr>
        <w:t xml:space="preserve">Conventional lenses have </w:t>
      </w:r>
      <w:r w:rsidR="00EA18DC" w:rsidRPr="00771E2B">
        <w:rPr>
          <w:rFonts w:ascii="Calibri" w:hAnsi="Calibri" w:cs="Calibri"/>
          <w:lang w:val="en-GB"/>
        </w:rPr>
        <w:t xml:space="preserve">an </w:t>
      </w:r>
      <w:r w:rsidRPr="00771E2B">
        <w:rPr>
          <w:rFonts w:ascii="Calibri" w:hAnsi="Calibri" w:cs="Calibri"/>
          <w:lang w:val="en-GB"/>
        </w:rPr>
        <w:t xml:space="preserve">angular field of view which </w:t>
      </w:r>
      <w:r w:rsidR="00EA18DC" w:rsidRPr="00771E2B">
        <w:rPr>
          <w:rFonts w:ascii="Calibri" w:hAnsi="Calibri" w:cs="Calibri"/>
          <w:lang w:val="en-GB"/>
        </w:rPr>
        <w:t xml:space="preserve">functions </w:t>
      </w:r>
      <w:r w:rsidRPr="00771E2B">
        <w:rPr>
          <w:rFonts w:ascii="Calibri" w:hAnsi="Calibri" w:cs="Calibri"/>
          <w:lang w:val="en-GB"/>
        </w:rPr>
        <w:t xml:space="preserve">in the same way as human vision – as the distance between the lens and object increases, the magnification decreases. While it allows humans to have depth perception, it also introduces perspective error as the observed </w:t>
      </w:r>
      <w:r w:rsidR="00EA18DC" w:rsidRPr="00771E2B">
        <w:rPr>
          <w:rFonts w:ascii="Calibri" w:hAnsi="Calibri" w:cs="Calibri"/>
          <w:lang w:val="en-GB"/>
        </w:rPr>
        <w:t xml:space="preserve">size </w:t>
      </w:r>
      <w:r w:rsidRPr="00771E2B">
        <w:rPr>
          <w:rFonts w:ascii="Calibri" w:hAnsi="Calibri" w:cs="Calibri"/>
          <w:lang w:val="en-GB"/>
        </w:rPr>
        <w:t>of the object change</w:t>
      </w:r>
      <w:r w:rsidR="00EA18DC" w:rsidRPr="00771E2B">
        <w:rPr>
          <w:rFonts w:ascii="Calibri" w:hAnsi="Calibri" w:cs="Calibri"/>
          <w:lang w:val="en-GB"/>
        </w:rPr>
        <w:t>s when the object moves closer or further away</w:t>
      </w:r>
      <w:r w:rsidRPr="00771E2B">
        <w:rPr>
          <w:rFonts w:ascii="Calibri" w:hAnsi="Calibri" w:cs="Calibri"/>
          <w:lang w:val="en-GB"/>
        </w:rPr>
        <w:t xml:space="preserve">. Telecentric lenses, in contrast, have </w:t>
      </w:r>
      <w:r w:rsidR="007475E8" w:rsidRPr="00771E2B">
        <w:rPr>
          <w:rFonts w:ascii="Calibri" w:hAnsi="Calibri" w:cs="Calibri"/>
          <w:lang w:val="en-GB"/>
        </w:rPr>
        <w:t xml:space="preserve">a </w:t>
      </w:r>
      <w:r w:rsidRPr="00771E2B">
        <w:rPr>
          <w:rFonts w:ascii="Calibri" w:hAnsi="Calibri" w:cs="Calibri"/>
          <w:lang w:val="en-GB"/>
        </w:rPr>
        <w:t>constant field of view, which means that magnification does not change with respect to depth. In practice, using a telecentric lens is a much more reliable solution in high precision machine vision applications as the output measurement</w:t>
      </w:r>
      <w:r w:rsidR="00EA18DC" w:rsidRPr="00771E2B">
        <w:rPr>
          <w:rFonts w:ascii="Calibri" w:hAnsi="Calibri" w:cs="Calibri"/>
          <w:lang w:val="en-GB"/>
        </w:rPr>
        <w:t>s are</w:t>
      </w:r>
      <w:r w:rsidRPr="00771E2B">
        <w:rPr>
          <w:rFonts w:ascii="Calibri" w:hAnsi="Calibri" w:cs="Calibri"/>
          <w:lang w:val="en-GB"/>
        </w:rPr>
        <w:t xml:space="preserve"> not affected by magnification errors caused by even slight variation</w:t>
      </w:r>
      <w:r w:rsidR="00EA18DC" w:rsidRPr="00771E2B">
        <w:rPr>
          <w:rFonts w:ascii="Calibri" w:hAnsi="Calibri" w:cs="Calibri"/>
          <w:lang w:val="en-GB"/>
        </w:rPr>
        <w:t>s</w:t>
      </w:r>
      <w:r w:rsidRPr="00771E2B">
        <w:rPr>
          <w:rFonts w:ascii="Calibri" w:hAnsi="Calibri" w:cs="Calibri"/>
          <w:lang w:val="en-GB"/>
        </w:rPr>
        <w:t xml:space="preserve"> of the measured object position</w:t>
      </w:r>
      <w:r w:rsidRPr="009F1C84">
        <w:rPr>
          <w:rFonts w:ascii="Calibri" w:hAnsi="Calibri" w:cs="Calibri"/>
          <w:lang w:val="en-GB"/>
        </w:rPr>
        <w:t xml:space="preserve"> </w:t>
      </w:r>
      <w:r w:rsidRPr="00771E2B">
        <w:rPr>
          <w:rFonts w:ascii="Calibri" w:hAnsi="Calibri" w:cs="Calibri"/>
          <w:lang w:val="en-GB"/>
        </w:rPr>
        <w:fldChar w:fldCharType="begin">
          <w:fldData xml:space="preserve">PEVuZE5vdGU+PENpdGU+PEF1dGhvcj5HcmVnb3J5IEhvbGxvd3M8L0F1dGhvcj48UmVjTnVtPjEx
NTk8L1JlY051bT48RGlzcGxheVRleHQ+WzJdPC9EaXNwbGF5VGV4dD48cmVjb3JkPjxyZWMtbnVt
YmVyPjExNTk8L3JlYy1udW1iZXI+PGZvcmVpZ24ta2V5cz48a2V5IGFwcD0iRU4iIGRiLWlkPSJl
dzVyMmFzMnNkdHR3bGV4ZHQxcHRydG0wMHZ0dno1cmZ3dzIiIHRpbWVzdGFtcD0iMTY1OTI1Nzg4
NiIgZ3VpZD0iZmY2YWYyMDUtOGVjZC00NzJmLTllMTEtOGM1YmRiMDIzMGFiIj4xMTU5PC9rZXk+
PC9mb3JlaWduLWtleXM+PHJlZi10eXBlIG5hbWU9IldlYiBQYWdlIj4xMjwvcmVmLXR5cGU+PGNv
bnRyaWJ1dG9ycz48YXV0aG9ycz48YXV0aG9yPkdyZWdvcnkgSG9sbG93cywgTmljaG9sYXMgSmFt
ZXM8L2F1dGhvcj48L2F1dGhvcnM+PC9jb250cmlidXRvcnM+PHRpdGxlcz48dGl0bGU+VGhlIEFk
dmFudGFnZXMgb2YgVGVsZWNlbnRyaWNpdHk8L3RpdGxlPjwvdGl0bGVzPjxudW1iZXI+MzEuMDcu
MjAyMjwvbnVtYmVyPjxkYXRlcz48L2RhdGVzPjx1cmxzPjxyZWxhdGVkLXVybHM+PHVybD5odHRw
czovL3d3dy5lZG11bmRvcHRpY3MuZXUva25vd2xlZGdlLWNlbnRlci9hcHBsaWNhdGlvbi1ub3Rl
cy9pbWFnaW5nL2FkdmFudGFnZXMtb2YtdGVsZWNlbnRyaWNpdHkvPC91cmw+PC9yZWxhdGVkLXVy
bHM+PC91cmxzPjwvcmVjb3JkPjwvQ2l0ZT48Q2l0ZT48QXV0aG9yPkdyZWdvcnkgSG9sbG93czwv
QXV0aG9yPjxSZWNOdW0+MTE1OTwvUmVjTnVtPjxyZWNvcmQ+PHJlYy1udW1iZXI+MTE1OTwvcmVj
LW51bWJlcj48Zm9yZWlnbi1rZXlzPjxrZXkgYXBwPSJFTiIgZGItaWQ9ImV3NXIyYXMyc2R0dHds
ZXhkdDFwdHJ0bTAwdnR2ejVyZnd3MiIgdGltZXN0YW1wPSIxNjU5MjU3ODg2IiBndWlkPSJmZjZh
ZjIwNS04ZWNkLTQ3MmYtOWUxMS04YzViZGIwMjMwYWIiPjExNTk8L2tleT48L2ZvcmVpZ24ta2V5
cz48cmVmLXR5cGUgbmFtZT0iV2ViIFBhZ2UiPjEyPC9yZWYtdHlwZT48Y29udHJpYnV0b3JzPjxh
dXRob3JzPjxhdXRob3I+R3JlZ29yeSBIb2xsb3dzLCBOaWNob2xhcyBKYW1lczwvYXV0aG9yPjwv
YXV0aG9ycz48L2NvbnRyaWJ1dG9ycz48dGl0bGVzPjx0aXRsZT5UaGUgQWR2YW50YWdlcyBvZiBU
ZWxlY2VudHJpY2l0eTwvdGl0bGU+PC90aXRsZXM+PG51bWJlcj4zMS4wNy4yMDIyPC9udW1iZXI+
PGRhdGVzPjwvZGF0ZXM+PHVybHM+PHJlbGF0ZWQtdXJscz48dXJsPmh0dHBzOi8vd3d3LmVkbXVu
ZG9wdGljcy5ldS9rbm93bGVkZ2UtY2VudGVyL2FwcGxpY2F0aW9uLW5vdGVzL2ltYWdpbmcvYWR2
YW50YWdlcy1vZi10ZWxlY2VudHJpY2l0eS88L3VybD48L3JlbGF0ZWQtdXJscz48L3VybHM+PC9y
ZWNvcmQ+PC9DaXRlPjxDaXRlPjxBdXRob3I+R3JlZ29yeSBIb2xsb3dzPC9BdXRob3I+PFJlY051
bT4xMTU5PC9SZWNOdW0+PHJlY29yZD48cmVjLW51bWJlcj4xMTU5PC9yZWMtbnVtYmVyPjxmb3Jl
aWduLWtleXM+PGtleSBhcHA9IkVOIiBkYi1pZD0iZXc1cjJhczJzZHR0d2xleGR0MXB0cnRtMDB2
dHZ6NXJmd3cyIiB0aW1lc3RhbXA9IjE2NTkyNTc4ODYiIGd1aWQ9ImZmNmFmMjA1LThlY2QtNDcy
Zi05ZTExLThjNWJkYjAyMzBhYiI+MTE1OTwva2V5PjwvZm9yZWlnbi1rZXlzPjxyZWYtdHlwZSBu
YW1lPSJXZWIgUGFnZSI+MTI8L3JlZi10eXBlPjxjb250cmlidXRvcnM+PGF1dGhvcnM+PGF1dGhv
cj5HcmVnb3J5IEhvbGxvd3MsIE5pY2hvbGFzIEphbWVzPC9hdXRob3I+PC9hdXRob3JzPjwvY29u
dHJpYnV0b3JzPjx0aXRsZXM+PHRpdGxlPlRoZSBBZHZhbnRhZ2VzIG9mIFRlbGVjZW50cmljaXR5
PC90aXRsZT48L3RpdGxlcz48bnVtYmVyPjMxLjA3LjIwMjI8L251bWJlcj48ZGF0ZXM+PC9kYXRl
cz48dXJscz48cmVsYXRlZC11cmxzPjx1cmw+aHR0cHM6Ly93d3cuZWRtdW5kb3B0aWNzLmV1L2tu
b3dsZWRnZS1jZW50ZXIvYXBwbGljYXRpb24tbm90ZXMvaW1hZ2luZy9hZHZhbnRhZ2VzLW9mLXRl
bGVjZW50cmljaXR5LzwvdXJsPjwvcmVsYXRlZC11cmxzPjwvdXJscz48L3JlY29yZD48L0NpdGU+
PC9FbmROb3RlPn==
</w:fldData>
        </w:fldChar>
      </w:r>
      <w:r w:rsidR="00766691">
        <w:rPr>
          <w:rFonts w:ascii="Calibri" w:hAnsi="Calibri" w:cs="Calibri"/>
          <w:lang w:val="en-GB"/>
        </w:rPr>
        <w:instrText xml:space="preserve"> ADDIN EN.CITE </w:instrText>
      </w:r>
      <w:r w:rsidR="00766691">
        <w:rPr>
          <w:rFonts w:ascii="Calibri" w:hAnsi="Calibri" w:cs="Calibri"/>
          <w:lang w:val="en-GB"/>
        </w:rPr>
        <w:fldChar w:fldCharType="begin">
          <w:fldData xml:space="preserve">PEVuZE5vdGU+PENpdGU+PEF1dGhvcj5HcmVnb3J5IEhvbGxvd3M8L0F1dGhvcj48UmVjTnVtPjEx
NTk8L1JlY051bT48RGlzcGxheVRleHQ+WzJdPC9EaXNwbGF5VGV4dD48cmVjb3JkPjxyZWMtbnVt
YmVyPjExNTk8L3JlYy1udW1iZXI+PGZvcmVpZ24ta2V5cz48a2V5IGFwcD0iRU4iIGRiLWlkPSJl
dzVyMmFzMnNkdHR3bGV4ZHQxcHRydG0wMHZ0dno1cmZ3dzIiIHRpbWVzdGFtcD0iMTY1OTI1Nzg4
NiIgZ3VpZD0iZmY2YWYyMDUtOGVjZC00NzJmLTllMTEtOGM1YmRiMDIzMGFiIj4xMTU5PC9rZXk+
PC9mb3JlaWduLWtleXM+PHJlZi10eXBlIG5hbWU9IldlYiBQYWdlIj4xMjwvcmVmLXR5cGU+PGNv
bnRyaWJ1dG9ycz48YXV0aG9ycz48YXV0aG9yPkdyZWdvcnkgSG9sbG93cywgTmljaG9sYXMgSmFt
ZXM8L2F1dGhvcj48L2F1dGhvcnM+PC9jb250cmlidXRvcnM+PHRpdGxlcz48dGl0bGU+VGhlIEFk
dmFudGFnZXMgb2YgVGVsZWNlbnRyaWNpdHk8L3RpdGxlPjwvdGl0bGVzPjxudW1iZXI+MzEuMDcu
MjAyMjwvbnVtYmVyPjxkYXRlcz48L2RhdGVzPjx1cmxzPjxyZWxhdGVkLXVybHM+PHVybD5odHRw
czovL3d3dy5lZG11bmRvcHRpY3MuZXUva25vd2xlZGdlLWNlbnRlci9hcHBsaWNhdGlvbi1ub3Rl
cy9pbWFnaW5nL2FkdmFudGFnZXMtb2YtdGVsZWNlbnRyaWNpdHkvPC91cmw+PC9yZWxhdGVkLXVy
bHM+PC91cmxzPjwvcmVjb3JkPjwvQ2l0ZT48Q2l0ZT48QXV0aG9yPkdyZWdvcnkgSG9sbG93czwv
QXV0aG9yPjxSZWNOdW0+MTE1OTwvUmVjTnVtPjxyZWNvcmQ+PHJlYy1udW1iZXI+MTE1OTwvcmVj
LW51bWJlcj48Zm9yZWlnbi1rZXlzPjxrZXkgYXBwPSJFTiIgZGItaWQ9ImV3NXIyYXMyc2R0dHds
ZXhkdDFwdHJ0bTAwdnR2ejVyZnd3MiIgdGltZXN0YW1wPSIxNjU5MjU3ODg2IiBndWlkPSJmZjZh
ZjIwNS04ZWNkLTQ3MmYtOWUxMS04YzViZGIwMjMwYWIiPjExNTk8L2tleT48L2ZvcmVpZ24ta2V5
cz48cmVmLXR5cGUgbmFtZT0iV2ViIFBhZ2UiPjEyPC9yZWYtdHlwZT48Y29udHJpYnV0b3JzPjxh
dXRob3JzPjxhdXRob3I+R3JlZ29yeSBIb2xsb3dzLCBOaWNob2xhcyBKYW1lczwvYXV0aG9yPjwv
YXV0aG9ycz48L2NvbnRyaWJ1dG9ycz48dGl0bGVzPjx0aXRsZT5UaGUgQWR2YW50YWdlcyBvZiBU
ZWxlY2VudHJpY2l0eTwvdGl0bGU+PC90aXRsZXM+PG51bWJlcj4zMS4wNy4yMDIyPC9udW1iZXI+
PGRhdGVzPjwvZGF0ZXM+PHVybHM+PHJlbGF0ZWQtdXJscz48dXJsPmh0dHBzOi8vd3d3LmVkbXVu
ZG9wdGljcy5ldS9rbm93bGVkZ2UtY2VudGVyL2FwcGxpY2F0aW9uLW5vdGVzL2ltYWdpbmcvYWR2
YW50YWdlcy1vZi10ZWxlY2VudHJpY2l0eS88L3VybD48L3JlbGF0ZWQtdXJscz48L3VybHM+PC9y
ZWNvcmQ+PC9DaXRlPjxDaXRlPjxBdXRob3I+R3JlZ29yeSBIb2xsb3dzPC9BdXRob3I+PFJlY051
bT4xMTU5PC9SZWNOdW0+PHJlY29yZD48cmVjLW51bWJlcj4xMTU5PC9yZWMtbnVtYmVyPjxmb3Jl
aWduLWtleXM+PGtleSBhcHA9IkVOIiBkYi1pZD0iZXc1cjJhczJzZHR0d2xleGR0MXB0cnRtMDB2
dHZ6NXJmd3cyIiB0aW1lc3RhbXA9IjE2NTkyNTc4ODYiIGd1aWQ9ImZmNmFmMjA1LThlY2QtNDcy
Zi05ZTExLThjNWJkYjAyMzBhYiI+MTE1OTwva2V5PjwvZm9yZWlnbi1rZXlzPjxyZWYtdHlwZSBu
YW1lPSJXZWIgUGFnZSI+MTI8L3JlZi10eXBlPjxjb250cmlidXRvcnM+PGF1dGhvcnM+PGF1dGhv
cj5HcmVnb3J5IEhvbGxvd3MsIE5pY2hvbGFzIEphbWVzPC9hdXRob3I+PC9hdXRob3JzPjwvY29u
dHJpYnV0b3JzPjx0aXRsZXM+PHRpdGxlPlRoZSBBZHZhbnRhZ2VzIG9mIFRlbGVjZW50cmljaXR5
PC90aXRsZT48L3RpdGxlcz48bnVtYmVyPjMxLjA3LjIwMjI8L251bWJlcj48ZGF0ZXM+PC9kYXRl
cz48dXJscz48cmVsYXRlZC11cmxzPjx1cmw+aHR0cHM6Ly93d3cuZWRtdW5kb3B0aWNzLmV1L2tu
b3dsZWRnZS1jZW50ZXIvYXBwbGljYXRpb24tbm90ZXMvaW1hZ2luZy9hZHZhbnRhZ2VzLW9mLXRl
bGVjZW50cmljaXR5LzwvdXJsPjwvcmVsYXRlZC11cmxzPjwvdXJscz48L3JlY29yZD48L0NpdGU+
PC9FbmROb3RlPn==
</w:fldData>
        </w:fldChar>
      </w:r>
      <w:r w:rsidR="00766691">
        <w:rPr>
          <w:rFonts w:ascii="Calibri" w:hAnsi="Calibri" w:cs="Calibri"/>
          <w:lang w:val="en-GB"/>
        </w:rPr>
        <w:instrText xml:space="preserve"> ADDIN EN.CITE.DATA </w:instrText>
      </w:r>
      <w:r w:rsidR="00766691">
        <w:rPr>
          <w:rFonts w:ascii="Calibri" w:hAnsi="Calibri" w:cs="Calibri"/>
          <w:lang w:val="en-GB"/>
        </w:rPr>
      </w:r>
      <w:r w:rsidR="00766691">
        <w:rPr>
          <w:rFonts w:ascii="Calibri" w:hAnsi="Calibri" w:cs="Calibri"/>
          <w:lang w:val="en-GB"/>
        </w:rPr>
        <w:fldChar w:fldCharType="end"/>
      </w:r>
      <w:r w:rsidRPr="00771E2B">
        <w:rPr>
          <w:rFonts w:ascii="Calibri" w:hAnsi="Calibri" w:cs="Calibri"/>
          <w:lang w:val="en-GB"/>
        </w:rPr>
      </w:r>
      <w:r w:rsidRPr="00771E2B">
        <w:rPr>
          <w:rFonts w:ascii="Calibri" w:hAnsi="Calibri" w:cs="Calibri"/>
          <w:lang w:val="en-GB"/>
        </w:rPr>
        <w:fldChar w:fldCharType="separate"/>
      </w:r>
      <w:r w:rsidR="00766691">
        <w:rPr>
          <w:rFonts w:ascii="Calibri" w:hAnsi="Calibri" w:cs="Calibri"/>
          <w:noProof/>
          <w:lang w:val="en-GB"/>
        </w:rPr>
        <w:t>[2]</w:t>
      </w:r>
      <w:r w:rsidRPr="00771E2B">
        <w:rPr>
          <w:rFonts w:ascii="Calibri" w:hAnsi="Calibri" w:cs="Calibri"/>
          <w:lang w:val="en-GB"/>
        </w:rPr>
        <w:fldChar w:fldCharType="end"/>
      </w:r>
      <w:r w:rsidRPr="00771E2B">
        <w:rPr>
          <w:rFonts w:ascii="Calibri" w:hAnsi="Calibri" w:cs="Calibri"/>
          <w:lang w:val="en-GB"/>
        </w:rPr>
        <w:t>.</w:t>
      </w:r>
    </w:p>
    <w:p w14:paraId="059B0A68" w14:textId="7D666528" w:rsidR="00E446C4" w:rsidRPr="00771E2B" w:rsidRDefault="00EF3297" w:rsidP="00E446C4">
      <w:pPr>
        <w:keepNext/>
        <w:jc w:val="center"/>
        <w:rPr>
          <w:lang w:val="en-GB"/>
        </w:rPr>
      </w:pPr>
      <w:r>
        <w:rPr>
          <w:noProof/>
          <w:lang w:val="en-GB"/>
        </w:rPr>
        <w:drawing>
          <wp:inline distT="0" distB="0" distL="0" distR="0" wp14:anchorId="55FEF5ED" wp14:editId="42F4C646">
            <wp:extent cx="4792043" cy="2777758"/>
            <wp:effectExtent l="0" t="0" r="8890" b="3810"/>
            <wp:docPr id="624474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97368" cy="2838811"/>
                    </a:xfrm>
                    <a:prstGeom prst="rect">
                      <a:avLst/>
                    </a:prstGeom>
                    <a:noFill/>
                    <a:ln>
                      <a:noFill/>
                    </a:ln>
                  </pic:spPr>
                </pic:pic>
              </a:graphicData>
            </a:graphic>
          </wp:inline>
        </w:drawing>
      </w:r>
    </w:p>
    <w:p w14:paraId="71622E92" w14:textId="202F3CDE" w:rsidR="00BF4E64" w:rsidRPr="00771E2B" w:rsidRDefault="00232D4E" w:rsidP="00E446C4">
      <w:pPr>
        <w:pStyle w:val="Caption"/>
        <w:rPr>
          <w:i w:val="0"/>
          <w:lang w:val="en-GB"/>
        </w:rPr>
      </w:pPr>
      <w:r w:rsidRPr="00771E2B">
        <w:rPr>
          <w:b/>
          <w:i w:val="0"/>
          <w:lang w:val="en-GB"/>
        </w:rPr>
        <w:t xml:space="preserve">Supporting </w:t>
      </w:r>
      <w:r w:rsidR="00E446C4" w:rsidRPr="00771E2B">
        <w:rPr>
          <w:b/>
          <w:i w:val="0"/>
          <w:lang w:val="en-GB"/>
        </w:rPr>
        <w:t xml:space="preserve">Fig. </w:t>
      </w:r>
      <w:r w:rsidR="00E446C4" w:rsidRPr="00771E2B">
        <w:rPr>
          <w:b/>
          <w:i w:val="0"/>
          <w:lang w:val="en-GB"/>
        </w:rPr>
        <w:fldChar w:fldCharType="begin"/>
      </w:r>
      <w:r w:rsidR="00E446C4" w:rsidRPr="00771E2B">
        <w:rPr>
          <w:b/>
          <w:i w:val="0"/>
          <w:lang w:val="en-GB"/>
        </w:rPr>
        <w:instrText xml:space="preserve"> SEQ Fig. \* ARABIC </w:instrText>
      </w:r>
      <w:r w:rsidR="00E446C4" w:rsidRPr="00771E2B">
        <w:rPr>
          <w:b/>
          <w:i w:val="0"/>
          <w:lang w:val="en-GB"/>
        </w:rPr>
        <w:fldChar w:fldCharType="separate"/>
      </w:r>
      <w:r w:rsidR="002C77A2" w:rsidRPr="00771E2B">
        <w:rPr>
          <w:b/>
          <w:i w:val="0"/>
          <w:lang w:val="en-GB"/>
        </w:rPr>
        <w:t>1</w:t>
      </w:r>
      <w:r w:rsidR="00E446C4" w:rsidRPr="00771E2B">
        <w:rPr>
          <w:b/>
          <w:i w:val="0"/>
          <w:lang w:val="en-GB"/>
        </w:rPr>
        <w:fldChar w:fldCharType="end"/>
      </w:r>
      <w:r w:rsidR="005A2389" w:rsidRPr="00771E2B">
        <w:rPr>
          <w:b/>
          <w:i w:val="0"/>
          <w:lang w:val="en-GB"/>
        </w:rPr>
        <w:t xml:space="preserve"> </w:t>
      </w:r>
      <w:r w:rsidR="00E446C4" w:rsidRPr="00771E2B">
        <w:rPr>
          <w:b/>
          <w:i w:val="0"/>
          <w:lang w:val="en-GB"/>
        </w:rPr>
        <w:t xml:space="preserve">| Telecentric vision system used in this study. </w:t>
      </w:r>
      <w:r w:rsidR="00E446C4" w:rsidRPr="00771E2B">
        <w:rPr>
          <w:i w:val="0"/>
          <w:lang w:val="en-GB"/>
        </w:rPr>
        <w:t>Close up image of the telecentric vision system consisting of the collimated backlight, telecentric lens</w:t>
      </w:r>
      <w:r w:rsidR="00341AD8" w:rsidRPr="00771E2B">
        <w:rPr>
          <w:i w:val="0"/>
          <w:lang w:val="en-GB"/>
        </w:rPr>
        <w:t>,</w:t>
      </w:r>
      <w:r w:rsidR="00E446C4" w:rsidRPr="00771E2B">
        <w:rPr>
          <w:i w:val="0"/>
          <w:lang w:val="en-GB"/>
        </w:rPr>
        <w:t xml:space="preserve"> and monochrome camera.</w:t>
      </w:r>
    </w:p>
    <w:p w14:paraId="5EA1925F" w14:textId="7A52B7B0" w:rsidR="00BF4E64" w:rsidRPr="00771E2B" w:rsidRDefault="00BF4E64" w:rsidP="009D01B4">
      <w:pPr>
        <w:jc w:val="both"/>
        <w:rPr>
          <w:lang w:val="en-GB"/>
        </w:rPr>
      </w:pPr>
      <w:r w:rsidRPr="00771E2B">
        <w:rPr>
          <w:lang w:val="en-GB"/>
        </w:rPr>
        <w:lastRenderedPageBreak/>
        <w:t xml:space="preserve">In </w:t>
      </w:r>
      <w:r w:rsidR="00694D2F">
        <w:rPr>
          <w:lang w:val="en-GB"/>
        </w:rPr>
        <w:t>this study</w:t>
      </w:r>
      <w:r w:rsidRPr="00771E2B">
        <w:rPr>
          <w:lang w:val="en-GB"/>
        </w:rPr>
        <w:t xml:space="preserve">, telecentric </w:t>
      </w:r>
      <w:r w:rsidR="00341AD8" w:rsidRPr="00771E2B">
        <w:rPr>
          <w:lang w:val="en-GB"/>
        </w:rPr>
        <w:t xml:space="preserve">optics are </w:t>
      </w:r>
      <w:r w:rsidRPr="00771E2B">
        <w:rPr>
          <w:lang w:val="en-GB"/>
        </w:rPr>
        <w:t>used to measure the Taylor cone area, jet angle, and jet diameter. Here, the machine vision system consists of a telecentric lens (</w:t>
      </w:r>
      <w:r w:rsidRPr="009F1C84">
        <w:rPr>
          <w:iCs/>
          <w:lang w:val="en-GB"/>
        </w:rPr>
        <w:t>1.0X 2/3" GoldTL™, Edmund Optics, USA</w:t>
      </w:r>
      <w:r w:rsidRPr="00771E2B">
        <w:rPr>
          <w:lang w:val="en-GB"/>
        </w:rPr>
        <w:t>), monochrome USB 3.0 camera (</w:t>
      </w:r>
      <w:r w:rsidRPr="009F1C84">
        <w:rPr>
          <w:iCs/>
          <w:lang w:val="en-GB"/>
        </w:rPr>
        <w:t xml:space="preserve">acA2440-75um ace, Basler, </w:t>
      </w:r>
      <w:r w:rsidR="00341AD8" w:rsidRPr="009F1C84">
        <w:rPr>
          <w:iCs/>
          <w:lang w:val="en-GB"/>
        </w:rPr>
        <w:t>Germany</w:t>
      </w:r>
      <w:r w:rsidRPr="00771E2B">
        <w:rPr>
          <w:lang w:val="en-GB"/>
        </w:rPr>
        <w:t>) and collimated backlight (</w:t>
      </w:r>
      <w:r w:rsidRPr="009F1C84">
        <w:rPr>
          <w:iCs/>
          <w:lang w:val="en-GB"/>
        </w:rPr>
        <w:t>2”x 2” White Collimated LED Backlight, Metaphase Technologies, USA</w:t>
      </w:r>
      <w:r w:rsidRPr="00771E2B">
        <w:rPr>
          <w:lang w:val="en-GB"/>
        </w:rPr>
        <w:t xml:space="preserve">) as shown in </w:t>
      </w:r>
      <w:r w:rsidR="00261542" w:rsidRPr="00771E2B">
        <w:rPr>
          <w:b/>
          <w:bCs/>
          <w:lang w:val="en-GB"/>
        </w:rPr>
        <w:t>Supporting</w:t>
      </w:r>
      <w:r w:rsidR="00261542" w:rsidRPr="00771E2B">
        <w:rPr>
          <w:lang w:val="en-GB"/>
        </w:rPr>
        <w:t xml:space="preserve"> </w:t>
      </w:r>
      <w:r w:rsidRPr="00771E2B">
        <w:rPr>
          <w:b/>
          <w:lang w:val="en-GB"/>
        </w:rPr>
        <w:t>Fig. 1</w:t>
      </w:r>
      <w:r w:rsidRPr="00771E2B">
        <w:rPr>
          <w:lang w:val="en-GB"/>
        </w:rPr>
        <w:t xml:space="preserve">. The output image </w:t>
      </w:r>
      <w:r w:rsidR="00341AD8" w:rsidRPr="00771E2B">
        <w:rPr>
          <w:lang w:val="en-GB"/>
        </w:rPr>
        <w:t xml:space="preserve">shows </w:t>
      </w:r>
      <w:r w:rsidRPr="00771E2B">
        <w:rPr>
          <w:lang w:val="en-GB"/>
        </w:rPr>
        <w:t>a well-defined silhouette of the observed object (</w:t>
      </w:r>
      <w:r w:rsidR="00261542" w:rsidRPr="00771E2B">
        <w:rPr>
          <w:b/>
          <w:bCs/>
          <w:lang w:val="en-GB"/>
        </w:rPr>
        <w:t>Supporting</w:t>
      </w:r>
      <w:r w:rsidR="00261542" w:rsidRPr="00771E2B">
        <w:rPr>
          <w:lang w:val="en-GB"/>
        </w:rPr>
        <w:t xml:space="preserve"> </w:t>
      </w:r>
      <w:r w:rsidRPr="00771E2B">
        <w:rPr>
          <w:b/>
          <w:lang w:val="en-GB"/>
        </w:rPr>
        <w:t>Fig. 2a</w:t>
      </w:r>
      <w:r w:rsidRPr="00771E2B">
        <w:rPr>
          <w:lang w:val="en-GB"/>
        </w:rPr>
        <w:t>) as compared to the previously used camera (</w:t>
      </w:r>
      <w:r w:rsidR="00FF1788" w:rsidRPr="00771E2B">
        <w:rPr>
          <w:b/>
          <w:bCs/>
          <w:lang w:val="en-GB"/>
        </w:rPr>
        <w:t>Supporting</w:t>
      </w:r>
      <w:r w:rsidR="00FF1788" w:rsidRPr="00771E2B">
        <w:rPr>
          <w:lang w:val="en-GB"/>
        </w:rPr>
        <w:t xml:space="preserve"> </w:t>
      </w:r>
      <w:r w:rsidRPr="00771E2B">
        <w:rPr>
          <w:b/>
          <w:lang w:val="en-GB"/>
        </w:rPr>
        <w:t>Fig. 2b</w:t>
      </w:r>
      <w:r w:rsidRPr="00771E2B">
        <w:rPr>
          <w:lang w:val="en-GB"/>
        </w:rPr>
        <w:t>). However, the main advantage of the telecent</w:t>
      </w:r>
      <w:r w:rsidR="00341AD8" w:rsidRPr="00771E2B">
        <w:rPr>
          <w:lang w:val="en-GB"/>
        </w:rPr>
        <w:t>r</w:t>
      </w:r>
      <w:r w:rsidRPr="00771E2B">
        <w:rPr>
          <w:lang w:val="en-GB"/>
        </w:rPr>
        <w:t>ic vision system in MEW is the fixed field of view</w:t>
      </w:r>
      <w:r w:rsidR="00341AD8" w:rsidRPr="00771E2B">
        <w:rPr>
          <w:lang w:val="en-GB"/>
        </w:rPr>
        <w:t>,</w:t>
      </w:r>
      <w:r w:rsidRPr="00771E2B">
        <w:rPr>
          <w:lang w:val="en-GB"/>
        </w:rPr>
        <w:t xml:space="preserve"> which implies constant magnification. </w:t>
      </w:r>
    </w:p>
    <w:p w14:paraId="77791FC0" w14:textId="5FE910C7" w:rsidR="00BF4E64" w:rsidRPr="00771E2B" w:rsidRDefault="00BF4E64" w:rsidP="009D01B4">
      <w:pPr>
        <w:jc w:val="both"/>
        <w:rPr>
          <w:lang w:val="en-GB"/>
        </w:rPr>
      </w:pPr>
      <w:r w:rsidRPr="00771E2B">
        <w:rPr>
          <w:lang w:val="en-GB"/>
        </w:rPr>
        <w:t>In applications where the precise measurement of dynamic systems</w:t>
      </w:r>
      <w:r w:rsidR="00341AD8" w:rsidRPr="00771E2B">
        <w:rPr>
          <w:lang w:val="en-GB"/>
        </w:rPr>
        <w:t>, such as MEW,</w:t>
      </w:r>
      <w:r w:rsidRPr="00771E2B">
        <w:rPr>
          <w:lang w:val="en-GB"/>
        </w:rPr>
        <w:t xml:space="preserve"> is carried out using a vision system, variations of the distance between the lens and object </w:t>
      </w:r>
      <w:r w:rsidR="00341AD8" w:rsidRPr="00771E2B">
        <w:rPr>
          <w:lang w:val="en-GB"/>
        </w:rPr>
        <w:t xml:space="preserve">are </w:t>
      </w:r>
      <w:r w:rsidRPr="00771E2B">
        <w:rPr>
          <w:lang w:val="en-GB"/>
        </w:rPr>
        <w:t xml:space="preserve">unavoidable. Using a telecentric lens, the size of the output image is not affected by those variations due to the constant magnification. Furthermore, telecentric lenses blur symmetrically, which means that the features such as edges retain their </w:t>
      </w:r>
      <w:r w:rsidR="00771E2B">
        <w:rPr>
          <w:lang w:val="en-GB"/>
        </w:rPr>
        <w:t>centre</w:t>
      </w:r>
      <w:r w:rsidRPr="00771E2B">
        <w:rPr>
          <w:lang w:val="en-GB"/>
        </w:rPr>
        <w:t xml:space="preserve"> of mass location </w:t>
      </w:r>
      <w:r w:rsidR="00341AD8" w:rsidRPr="00771E2B">
        <w:rPr>
          <w:lang w:val="en-GB"/>
        </w:rPr>
        <w:t xml:space="preserve">permitting </w:t>
      </w:r>
      <w:r w:rsidRPr="00771E2B">
        <w:rPr>
          <w:lang w:val="en-GB"/>
        </w:rPr>
        <w:t>accurate measurement</w:t>
      </w:r>
      <w:r w:rsidR="00341AD8" w:rsidRPr="00771E2B">
        <w:rPr>
          <w:lang w:val="en-GB"/>
        </w:rPr>
        <w:t>s</w:t>
      </w:r>
      <w:r w:rsidRPr="00771E2B">
        <w:rPr>
          <w:lang w:val="en-GB"/>
        </w:rPr>
        <w:t xml:space="preserve"> even when the object is beyond best focus </w:t>
      </w:r>
      <w:r w:rsidRPr="00771E2B">
        <w:rPr>
          <w:lang w:val="en-GB"/>
        </w:rPr>
        <w:fldChar w:fldCharType="begin"/>
      </w:r>
      <w:r w:rsidR="00766691">
        <w:rPr>
          <w:lang w:val="en-GB"/>
        </w:rPr>
        <w:instrText xml:space="preserve"> ADDIN EN.CITE &lt;EndNote&gt;&lt;Cite&gt;&lt;Author&gt;Gregory Hollows&lt;/Author&gt;&lt;RecNum&gt;1159&lt;/RecNum&gt;&lt;DisplayText&gt;[2]&lt;/DisplayText&gt;&lt;record&gt;&lt;rec-number&gt;1159&lt;/rec-number&gt;&lt;foreign-keys&gt;&lt;key app="EN" db-id="ew5r2as2sdttwlexdt1ptrtm00vtvz5rfww2" timestamp="1659257886" guid="ff6af205-8ecd-472f-9e11-8c5bdb0230ab"&gt;1159&lt;/key&gt;&lt;/foreign-keys&gt;&lt;ref-type name="Web Page"&gt;12&lt;/ref-type&gt;&lt;contributors&gt;&lt;authors&gt;&lt;author&gt;Gregory Hollows, Nicholas James&lt;/author&gt;&lt;/authors&gt;&lt;/contributors&gt;&lt;titles&gt;&lt;title&gt;The Advantages of Telecentricity&lt;/title&gt;&lt;/titles&gt;&lt;number&gt;31.07.2022&lt;/number&gt;&lt;dates&gt;&lt;/dates&gt;&lt;urls&gt;&lt;related-urls&gt;&lt;url&gt;https://www.edmundoptics.eu/knowledge-center/application-notes/imaging/advantages-of-telecentricity/&lt;/url&gt;&lt;/related-urls&gt;&lt;/urls&gt;&lt;/record&gt;&lt;/Cite&gt;&lt;/EndNote&gt;</w:instrText>
      </w:r>
      <w:r w:rsidRPr="00771E2B">
        <w:rPr>
          <w:lang w:val="en-GB"/>
        </w:rPr>
        <w:fldChar w:fldCharType="separate"/>
      </w:r>
      <w:r w:rsidR="00766691">
        <w:rPr>
          <w:noProof/>
          <w:lang w:val="en-GB"/>
        </w:rPr>
        <w:t>[2]</w:t>
      </w:r>
      <w:r w:rsidRPr="00771E2B">
        <w:rPr>
          <w:lang w:val="en-GB"/>
        </w:rPr>
        <w:fldChar w:fldCharType="end"/>
      </w:r>
      <w:r w:rsidRPr="00771E2B">
        <w:rPr>
          <w:lang w:val="en-GB"/>
        </w:rPr>
        <w:t>.</w:t>
      </w:r>
    </w:p>
    <w:p w14:paraId="6940FC94" w14:textId="77777777" w:rsidR="00FF7F42" w:rsidRPr="00771E2B" w:rsidRDefault="00BF4E64" w:rsidP="00EF3297">
      <w:pPr>
        <w:keepNext/>
        <w:jc w:val="center"/>
        <w:rPr>
          <w:lang w:val="en-GB"/>
        </w:rPr>
      </w:pPr>
      <w:r w:rsidRPr="00771E2B">
        <w:rPr>
          <w:noProof/>
          <w:lang w:val="en-GB" w:eastAsia="en-AU"/>
        </w:rPr>
        <w:drawing>
          <wp:inline distT="0" distB="0" distL="0" distR="0" wp14:anchorId="03009313" wp14:editId="3AF94C6A">
            <wp:extent cx="4381656" cy="1864535"/>
            <wp:effectExtent l="0" t="0" r="0" b="2540"/>
            <wp:docPr id="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9"/>
                    <a:stretch>
                      <a:fillRect/>
                    </a:stretch>
                  </pic:blipFill>
                  <pic:spPr>
                    <a:xfrm>
                      <a:off x="0" y="0"/>
                      <a:ext cx="4415043" cy="1878742"/>
                    </a:xfrm>
                    <a:prstGeom prst="rect">
                      <a:avLst/>
                    </a:prstGeom>
                  </pic:spPr>
                </pic:pic>
              </a:graphicData>
            </a:graphic>
          </wp:inline>
        </w:drawing>
      </w:r>
    </w:p>
    <w:p w14:paraId="0236A2B1" w14:textId="071251DB" w:rsidR="0065649C" w:rsidRPr="00771E2B" w:rsidRDefault="00232D4E" w:rsidP="00FF7F42">
      <w:pPr>
        <w:pStyle w:val="Caption"/>
        <w:rPr>
          <w:i w:val="0"/>
          <w:lang w:val="en-GB"/>
        </w:rPr>
      </w:pPr>
      <w:bookmarkStart w:id="0" w:name="_Hlk154486646"/>
      <w:r w:rsidRPr="00771E2B">
        <w:rPr>
          <w:b/>
          <w:i w:val="0"/>
          <w:lang w:val="en-GB"/>
        </w:rPr>
        <w:t xml:space="preserve">Supporting </w:t>
      </w:r>
      <w:r w:rsidR="00FF7F42" w:rsidRPr="00771E2B">
        <w:rPr>
          <w:b/>
          <w:i w:val="0"/>
          <w:lang w:val="en-GB"/>
        </w:rPr>
        <w:t xml:space="preserve">Fig. </w:t>
      </w:r>
      <w:r w:rsidR="00FF7F42" w:rsidRPr="00771E2B">
        <w:rPr>
          <w:b/>
          <w:i w:val="0"/>
          <w:lang w:val="en-GB"/>
        </w:rPr>
        <w:fldChar w:fldCharType="begin"/>
      </w:r>
      <w:r w:rsidR="00FF7F42" w:rsidRPr="00771E2B">
        <w:rPr>
          <w:b/>
          <w:i w:val="0"/>
          <w:lang w:val="en-GB"/>
        </w:rPr>
        <w:instrText xml:space="preserve"> SEQ Fig. \* ARABIC </w:instrText>
      </w:r>
      <w:r w:rsidR="00FF7F42" w:rsidRPr="00771E2B">
        <w:rPr>
          <w:b/>
          <w:i w:val="0"/>
          <w:lang w:val="en-GB"/>
        </w:rPr>
        <w:fldChar w:fldCharType="separate"/>
      </w:r>
      <w:r w:rsidR="002C77A2" w:rsidRPr="00771E2B">
        <w:rPr>
          <w:b/>
          <w:i w:val="0"/>
          <w:lang w:val="en-GB"/>
        </w:rPr>
        <w:t>2</w:t>
      </w:r>
      <w:r w:rsidR="00FF7F42" w:rsidRPr="00771E2B">
        <w:rPr>
          <w:b/>
          <w:i w:val="0"/>
          <w:lang w:val="en-GB"/>
        </w:rPr>
        <w:fldChar w:fldCharType="end"/>
      </w:r>
      <w:bookmarkEnd w:id="0"/>
      <w:r w:rsidR="005A2389" w:rsidRPr="00771E2B">
        <w:rPr>
          <w:b/>
          <w:i w:val="0"/>
          <w:lang w:val="en-GB"/>
        </w:rPr>
        <w:t xml:space="preserve"> </w:t>
      </w:r>
      <w:r w:rsidR="00FF7F42" w:rsidRPr="00771E2B">
        <w:rPr>
          <w:b/>
          <w:i w:val="0"/>
          <w:lang w:val="en-GB"/>
        </w:rPr>
        <w:t>|</w:t>
      </w:r>
      <w:r w:rsidR="00FF7F42" w:rsidRPr="00771E2B">
        <w:rPr>
          <w:i w:val="0"/>
          <w:lang w:val="en-GB"/>
        </w:rPr>
        <w:t xml:space="preserve"> </w:t>
      </w:r>
      <w:r w:rsidR="00FF7F42" w:rsidRPr="00771E2B">
        <w:rPr>
          <w:b/>
          <w:i w:val="0"/>
          <w:lang w:val="en-GB"/>
        </w:rPr>
        <w:t>Vision system comparison.</w:t>
      </w:r>
      <w:r w:rsidR="00FF7F42" w:rsidRPr="00771E2B">
        <w:rPr>
          <w:i w:val="0"/>
          <w:lang w:val="en-GB"/>
        </w:rPr>
        <w:t xml:space="preserve"> The comparison between the output images fr</w:t>
      </w:r>
      <w:r w:rsidR="00341AD8" w:rsidRPr="00771E2B">
        <w:rPr>
          <w:i w:val="0"/>
          <w:lang w:val="en-GB"/>
        </w:rPr>
        <w:t>o</w:t>
      </w:r>
      <w:r w:rsidR="00FF7F42" w:rsidRPr="00771E2B">
        <w:rPr>
          <w:i w:val="0"/>
          <w:lang w:val="en-GB"/>
        </w:rPr>
        <w:t xml:space="preserve">m </w:t>
      </w:r>
      <w:r w:rsidR="00FF7F42" w:rsidRPr="00771E2B">
        <w:rPr>
          <w:b/>
          <w:i w:val="0"/>
          <w:lang w:val="en-GB"/>
        </w:rPr>
        <w:t>(A)</w:t>
      </w:r>
      <w:r w:rsidR="00FF7F42" w:rsidRPr="00771E2B">
        <w:rPr>
          <w:i w:val="0"/>
          <w:lang w:val="en-GB"/>
        </w:rPr>
        <w:t xml:space="preserve"> the new telecentric vision system and </w:t>
      </w:r>
      <w:r w:rsidR="00FF7F42" w:rsidRPr="00771E2B">
        <w:rPr>
          <w:b/>
          <w:i w:val="0"/>
          <w:lang w:val="en-GB"/>
        </w:rPr>
        <w:t>(B)</w:t>
      </w:r>
      <w:r w:rsidR="00FF7F42" w:rsidRPr="00771E2B">
        <w:rPr>
          <w:i w:val="0"/>
          <w:lang w:val="en-GB"/>
        </w:rPr>
        <w:t xml:space="preserve"> previous DSLR-based </w:t>
      </w:r>
      <w:r w:rsidR="00341AD8" w:rsidRPr="00771E2B">
        <w:rPr>
          <w:i w:val="0"/>
          <w:lang w:val="en-GB"/>
        </w:rPr>
        <w:t>imaging</w:t>
      </w:r>
      <w:r w:rsidR="00FF7F42" w:rsidRPr="00771E2B">
        <w:rPr>
          <w:b/>
          <w:i w:val="0"/>
          <w:lang w:val="en-GB"/>
        </w:rPr>
        <w:t>.</w:t>
      </w:r>
      <w:r w:rsidR="00FF7F42" w:rsidRPr="00771E2B">
        <w:rPr>
          <w:i w:val="0"/>
          <w:lang w:val="en-GB"/>
        </w:rPr>
        <w:t xml:space="preserve"> The telecentric vision system</w:t>
      </w:r>
      <w:r w:rsidR="00AC409F">
        <w:rPr>
          <w:i w:val="0"/>
          <w:lang w:val="en-GB"/>
        </w:rPr>
        <w:t xml:space="preserve"> combines the </w:t>
      </w:r>
      <w:r w:rsidR="00AC409F" w:rsidRPr="00AC409F">
        <w:rPr>
          <w:i w:val="0"/>
          <w:lang w:val="en-GB"/>
        </w:rPr>
        <w:t>appropriate magnification, optical system resolution and sensor pixel size</w:t>
      </w:r>
      <w:r w:rsidR="00FF7F42" w:rsidRPr="00771E2B">
        <w:rPr>
          <w:i w:val="0"/>
          <w:lang w:val="en-GB"/>
        </w:rPr>
        <w:t xml:space="preserve"> </w:t>
      </w:r>
      <w:r w:rsidR="00CA0F34">
        <w:rPr>
          <w:i w:val="0"/>
          <w:lang w:val="en-GB"/>
        </w:rPr>
        <w:t xml:space="preserve">to </w:t>
      </w:r>
      <w:r w:rsidR="00A961BA" w:rsidRPr="00771E2B">
        <w:rPr>
          <w:i w:val="0"/>
          <w:lang w:val="en-GB"/>
        </w:rPr>
        <w:t xml:space="preserve">enhance image </w:t>
      </w:r>
      <w:r w:rsidR="00FF7F42" w:rsidRPr="00771E2B">
        <w:rPr>
          <w:i w:val="0"/>
          <w:lang w:val="en-GB"/>
        </w:rPr>
        <w:t>resolution, significantly improv</w:t>
      </w:r>
      <w:r w:rsidR="00341AD8" w:rsidRPr="00771E2B">
        <w:rPr>
          <w:i w:val="0"/>
          <w:lang w:val="en-GB"/>
        </w:rPr>
        <w:t>ing</w:t>
      </w:r>
      <w:r w:rsidR="00FF7F42" w:rsidRPr="00771E2B">
        <w:rPr>
          <w:i w:val="0"/>
          <w:lang w:val="en-GB"/>
        </w:rPr>
        <w:t xml:space="preserve"> the accuracy of the measurement of the output features.</w:t>
      </w:r>
    </w:p>
    <w:p w14:paraId="14A26B8E" w14:textId="50D8DAB5" w:rsidR="00BF4E64" w:rsidRPr="00D34093" w:rsidRDefault="00BF4E64"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t>Image analysis algorithm</w:t>
      </w:r>
    </w:p>
    <w:p w14:paraId="3604E6E0" w14:textId="52D67036" w:rsidR="00BF4E64" w:rsidRPr="00771E2B" w:rsidRDefault="00F67E67" w:rsidP="009D01B4">
      <w:pPr>
        <w:jc w:val="both"/>
        <w:rPr>
          <w:b/>
          <w:lang w:val="en-GB"/>
        </w:rPr>
      </w:pPr>
      <w:r w:rsidRPr="00771E2B">
        <w:rPr>
          <w:lang w:val="en-GB"/>
        </w:rPr>
        <w:t>An image</w:t>
      </w:r>
      <w:r w:rsidR="00BF4E64" w:rsidRPr="00771E2B">
        <w:rPr>
          <w:lang w:val="en-GB"/>
        </w:rPr>
        <w:t xml:space="preserve"> analysis algorithm was </w:t>
      </w:r>
      <w:r w:rsidR="00C75245" w:rsidRPr="00771E2B">
        <w:rPr>
          <w:lang w:val="en-GB"/>
        </w:rPr>
        <w:t>developed</w:t>
      </w:r>
      <w:r w:rsidR="00BF4E64" w:rsidRPr="00771E2B">
        <w:rPr>
          <w:lang w:val="en-GB"/>
        </w:rPr>
        <w:t xml:space="preserve"> to </w:t>
      </w:r>
      <w:r w:rsidR="00D359EE" w:rsidRPr="00771E2B">
        <w:rPr>
          <w:lang w:val="en-GB"/>
        </w:rPr>
        <w:t>analyse</w:t>
      </w:r>
      <w:r w:rsidR="00BF4E64" w:rsidRPr="00771E2B">
        <w:rPr>
          <w:lang w:val="en-GB"/>
        </w:rPr>
        <w:t xml:space="preserve"> the images captured during </w:t>
      </w:r>
      <w:r w:rsidR="00A614C8" w:rsidRPr="00771E2B">
        <w:rPr>
          <w:lang w:val="en-GB"/>
        </w:rPr>
        <w:t xml:space="preserve">the </w:t>
      </w:r>
      <w:r w:rsidR="00BF4E64" w:rsidRPr="00771E2B">
        <w:rPr>
          <w:lang w:val="en-GB"/>
        </w:rPr>
        <w:t>MEW material deposition process. The algorithm focused on the measurement of 3 output features: Taylor cone area, jet angle</w:t>
      </w:r>
      <w:r w:rsidR="00A614C8" w:rsidRPr="00771E2B">
        <w:rPr>
          <w:lang w:val="en-GB"/>
        </w:rPr>
        <w:t>,</w:t>
      </w:r>
      <w:r w:rsidR="00BF4E64" w:rsidRPr="00771E2B">
        <w:rPr>
          <w:lang w:val="en-GB"/>
        </w:rPr>
        <w:t xml:space="preserve"> and </w:t>
      </w:r>
      <w:r w:rsidR="00771E2B" w:rsidRPr="00771E2B">
        <w:rPr>
          <w:lang w:val="en-GB"/>
        </w:rPr>
        <w:t>fibre</w:t>
      </w:r>
      <w:r w:rsidR="00BF4E64" w:rsidRPr="00771E2B">
        <w:rPr>
          <w:lang w:val="en-GB"/>
        </w:rPr>
        <w:t xml:space="preserve"> diameter. The algorithm </w:t>
      </w:r>
      <w:r w:rsidR="00A614C8" w:rsidRPr="00771E2B">
        <w:rPr>
          <w:lang w:val="en-GB"/>
        </w:rPr>
        <w:t xml:space="preserve">processed the data </w:t>
      </w:r>
      <w:r w:rsidR="00BF4E64" w:rsidRPr="00771E2B">
        <w:rPr>
          <w:lang w:val="en-GB"/>
        </w:rPr>
        <w:t xml:space="preserve">in real-time </w:t>
      </w:r>
      <w:r w:rsidR="00D359EE" w:rsidRPr="00771E2B">
        <w:rPr>
          <w:lang w:val="en-GB"/>
        </w:rPr>
        <w:t>analysing</w:t>
      </w:r>
      <w:r w:rsidR="00BF4E64" w:rsidRPr="00771E2B">
        <w:rPr>
          <w:lang w:val="en-GB"/>
        </w:rPr>
        <w:t xml:space="preserve"> each captured frame</w:t>
      </w:r>
      <w:r w:rsidR="00A9244F">
        <w:rPr>
          <w:lang w:val="en-GB"/>
        </w:rPr>
        <w:t xml:space="preserve"> (</w:t>
      </w:r>
      <w:r w:rsidR="00A9244F" w:rsidRPr="009F1C84">
        <w:rPr>
          <w:b/>
          <w:bCs/>
          <w:lang w:val="en-GB"/>
        </w:rPr>
        <w:t>Supporting Fig. 3</w:t>
      </w:r>
      <w:r w:rsidR="00A9244F">
        <w:rPr>
          <w:lang w:val="en-GB"/>
        </w:rPr>
        <w:t>)</w:t>
      </w:r>
      <w:r w:rsidR="00BF4E64" w:rsidRPr="00771E2B">
        <w:rPr>
          <w:lang w:val="en-GB"/>
        </w:rPr>
        <w:t>.</w:t>
      </w:r>
    </w:p>
    <w:p w14:paraId="1154CAD4" w14:textId="5D2F1F05" w:rsidR="00CD1A77" w:rsidRPr="00771E2B" w:rsidRDefault="00BF4E64" w:rsidP="009F1C84">
      <w:pPr>
        <w:keepNext/>
        <w:jc w:val="center"/>
        <w:rPr>
          <w:lang w:val="en-GB"/>
        </w:rPr>
      </w:pPr>
      <w:r w:rsidRPr="00771E2B">
        <w:rPr>
          <w:b/>
          <w:noProof/>
          <w:lang w:val="en-GB" w:eastAsia="en-AU"/>
        </w:rPr>
        <w:drawing>
          <wp:inline distT="0" distB="0" distL="0" distR="0" wp14:anchorId="12631A3A" wp14:editId="44EA82CE">
            <wp:extent cx="2672676" cy="2224418"/>
            <wp:effectExtent l="0" t="0" r="0" b="4445"/>
            <wp:docPr id="10" name="Picture 10" descr="Original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iginal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39074" cy="2279680"/>
                    </a:xfrm>
                    <a:prstGeom prst="rect">
                      <a:avLst/>
                    </a:prstGeom>
                    <a:noFill/>
                    <a:ln>
                      <a:noFill/>
                    </a:ln>
                  </pic:spPr>
                </pic:pic>
              </a:graphicData>
            </a:graphic>
          </wp:inline>
        </w:drawing>
      </w:r>
    </w:p>
    <w:p w14:paraId="5DCB9096" w14:textId="7B2FE8CF" w:rsidR="00BF4E64" w:rsidRPr="00771E2B" w:rsidRDefault="00FE307C" w:rsidP="0065649C">
      <w:pPr>
        <w:pStyle w:val="Caption"/>
        <w:rPr>
          <w:i w:val="0"/>
          <w:lang w:val="en-GB"/>
        </w:rPr>
      </w:pPr>
      <w:r w:rsidRPr="00771E2B">
        <w:rPr>
          <w:b/>
          <w:i w:val="0"/>
          <w:lang w:val="en-GB"/>
        </w:rPr>
        <w:t xml:space="preserve">Supporting </w:t>
      </w:r>
      <w:r w:rsidR="00CD1A77" w:rsidRPr="00771E2B">
        <w:rPr>
          <w:b/>
          <w:i w:val="0"/>
          <w:lang w:val="en-GB"/>
        </w:rPr>
        <w:t xml:space="preserve">Fig. </w:t>
      </w:r>
      <w:r w:rsidR="00CD1A77" w:rsidRPr="00771E2B">
        <w:rPr>
          <w:b/>
          <w:i w:val="0"/>
          <w:lang w:val="en-GB"/>
        </w:rPr>
        <w:fldChar w:fldCharType="begin"/>
      </w:r>
      <w:r w:rsidR="00CD1A77" w:rsidRPr="00771E2B">
        <w:rPr>
          <w:b/>
          <w:i w:val="0"/>
          <w:lang w:val="en-GB"/>
        </w:rPr>
        <w:instrText xml:space="preserve"> SEQ Fig. \* ARABIC </w:instrText>
      </w:r>
      <w:r w:rsidR="00CD1A77" w:rsidRPr="00771E2B">
        <w:rPr>
          <w:b/>
          <w:i w:val="0"/>
          <w:lang w:val="en-GB"/>
        </w:rPr>
        <w:fldChar w:fldCharType="separate"/>
      </w:r>
      <w:r w:rsidR="002C77A2" w:rsidRPr="00771E2B">
        <w:rPr>
          <w:b/>
          <w:i w:val="0"/>
          <w:lang w:val="en-GB"/>
        </w:rPr>
        <w:t>3</w:t>
      </w:r>
      <w:r w:rsidR="00CD1A77" w:rsidRPr="00771E2B">
        <w:rPr>
          <w:b/>
          <w:i w:val="0"/>
          <w:lang w:val="en-GB"/>
        </w:rPr>
        <w:fldChar w:fldCharType="end"/>
      </w:r>
      <w:r w:rsidR="005A2389" w:rsidRPr="00771E2B">
        <w:rPr>
          <w:b/>
          <w:i w:val="0"/>
          <w:lang w:val="en-GB"/>
        </w:rPr>
        <w:t xml:space="preserve"> </w:t>
      </w:r>
      <w:r w:rsidR="00BF4E64" w:rsidRPr="00771E2B">
        <w:rPr>
          <w:b/>
          <w:i w:val="0"/>
          <w:lang w:val="en-GB"/>
        </w:rPr>
        <w:t>|</w:t>
      </w:r>
      <w:r w:rsidR="005A2389" w:rsidRPr="00771E2B">
        <w:rPr>
          <w:b/>
          <w:i w:val="0"/>
          <w:lang w:val="en-GB"/>
        </w:rPr>
        <w:t xml:space="preserve"> </w:t>
      </w:r>
      <w:r w:rsidR="00BF4E64" w:rsidRPr="00771E2B">
        <w:rPr>
          <w:b/>
          <w:i w:val="0"/>
          <w:lang w:val="en-GB"/>
        </w:rPr>
        <w:t>Raw image.</w:t>
      </w:r>
      <w:r w:rsidR="00CA0F34">
        <w:rPr>
          <w:b/>
          <w:i w:val="0"/>
          <w:lang w:val="en-GB"/>
        </w:rPr>
        <w:t xml:space="preserve"> </w:t>
      </w:r>
      <w:r w:rsidR="00CA0F34" w:rsidRPr="009F1C84">
        <w:rPr>
          <w:bCs/>
          <w:i w:val="0"/>
          <w:lang w:val="en-GB"/>
        </w:rPr>
        <w:t xml:space="preserve">Example of </w:t>
      </w:r>
      <w:r w:rsidR="00CA0F34" w:rsidRPr="00CA0F34">
        <w:rPr>
          <w:bCs/>
          <w:i w:val="0"/>
          <w:lang w:val="en-GB"/>
        </w:rPr>
        <w:t>a r</w:t>
      </w:r>
      <w:r w:rsidR="00BF4E64" w:rsidRPr="00771E2B">
        <w:rPr>
          <w:i w:val="0"/>
          <w:lang w:val="en-GB"/>
        </w:rPr>
        <w:t xml:space="preserve">aw image captured during </w:t>
      </w:r>
      <w:r w:rsidR="00EA6223" w:rsidRPr="00771E2B">
        <w:rPr>
          <w:i w:val="0"/>
          <w:lang w:val="en-GB"/>
        </w:rPr>
        <w:t xml:space="preserve">the </w:t>
      </w:r>
      <w:r w:rsidR="00BF4E64" w:rsidRPr="00771E2B">
        <w:rPr>
          <w:i w:val="0"/>
          <w:lang w:val="en-GB"/>
        </w:rPr>
        <w:t>MEW process.</w:t>
      </w:r>
    </w:p>
    <w:p w14:paraId="6576A1EE" w14:textId="77777777" w:rsidR="00BF4E64" w:rsidRPr="00D34093" w:rsidRDefault="00BF4E64"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lastRenderedPageBreak/>
        <w:t>Threshold</w:t>
      </w:r>
    </w:p>
    <w:p w14:paraId="132F26B1" w14:textId="622D81F5" w:rsidR="00BF4E64" w:rsidRPr="00771E2B" w:rsidRDefault="00EA6223" w:rsidP="009D01B4">
      <w:pPr>
        <w:jc w:val="both"/>
        <w:rPr>
          <w:lang w:val="en-GB"/>
        </w:rPr>
      </w:pPr>
      <w:r w:rsidRPr="00771E2B">
        <w:rPr>
          <w:lang w:val="en-GB"/>
        </w:rPr>
        <w:t>An i</w:t>
      </w:r>
      <w:r w:rsidR="00BF4E64" w:rsidRPr="00771E2B">
        <w:rPr>
          <w:lang w:val="en-GB"/>
        </w:rPr>
        <w:t>nitial threshold was applied to the raw image in order to obtain a silhouette of the nozzle, Taylor cone</w:t>
      </w:r>
      <w:r w:rsidRPr="00771E2B">
        <w:rPr>
          <w:lang w:val="en-GB"/>
        </w:rPr>
        <w:t>,</w:t>
      </w:r>
      <w:r w:rsidR="00BF4E64" w:rsidRPr="00771E2B">
        <w:rPr>
          <w:lang w:val="en-GB"/>
        </w:rPr>
        <w:t xml:space="preserve"> and </w:t>
      </w:r>
      <w:r w:rsidR="00771E2B" w:rsidRPr="00771E2B">
        <w:rPr>
          <w:lang w:val="en-GB"/>
        </w:rPr>
        <w:t>fibre</w:t>
      </w:r>
      <w:r w:rsidR="00BF4E64" w:rsidRPr="00771E2B">
        <w:rPr>
          <w:lang w:val="en-GB"/>
        </w:rPr>
        <w:t xml:space="preserve"> jet.</w:t>
      </w:r>
      <w:r w:rsidR="009741D3">
        <w:rPr>
          <w:lang w:val="en-GB"/>
        </w:rPr>
        <w:t xml:space="preserve"> Specifically</w:t>
      </w:r>
      <w:r w:rsidR="00BF4E64" w:rsidRPr="00771E2B">
        <w:rPr>
          <w:lang w:val="en-GB"/>
        </w:rPr>
        <w:t xml:space="preserve">, Otsu’s method </w:t>
      </w:r>
      <w:r w:rsidR="00766691">
        <w:rPr>
          <w:lang w:val="en-GB"/>
        </w:rPr>
        <w:fldChar w:fldCharType="begin"/>
      </w:r>
      <w:r w:rsidR="00766691">
        <w:rPr>
          <w:lang w:val="en-GB"/>
        </w:rPr>
        <w:instrText xml:space="preserve"> ADDIN EN.CITE &lt;EndNote&gt;&lt;Cite&gt;&lt;Author&gt;Otsu&lt;/Author&gt;&lt;Year&gt;1979&lt;/Year&gt;&lt;RecNum&gt;21001&lt;/RecNum&gt;&lt;DisplayText&gt;[3]&lt;/DisplayText&gt;&lt;record&gt;&lt;rec-number&gt;21001&lt;/rec-number&gt;&lt;foreign-keys&gt;&lt;key app="EN" db-id="xsrttpfptr2rzjevxpnvw5ra2das9adxaf9p" timestamp="1686333245"&gt;21001&lt;/key&gt;&lt;/foreign-keys&gt;&lt;ref-type name="Journal Article"&gt;17&lt;/ref-type&gt;&lt;contributors&gt;&lt;authors&gt;&lt;author&gt;Otsu, Nobuyuki&lt;/author&gt;&lt;/authors&gt;&lt;/contributors&gt;&lt;titles&gt;&lt;title&gt;A threshold selection method from gray-level histograms&lt;/title&gt;&lt;secondary-title&gt;IEEE transactions on systems, man, and cybernetics&lt;/secondary-title&gt;&lt;/titles&gt;&lt;periodical&gt;&lt;full-title&gt;IEEE transactions on systems, man, and cybernetics&lt;/full-title&gt;&lt;/periodical&gt;&lt;pages&gt;62-66&lt;/pages&gt;&lt;volume&gt;9&lt;/volume&gt;&lt;number&gt;1&lt;/number&gt;&lt;dates&gt;&lt;year&gt;1979&lt;/year&gt;&lt;/dates&gt;&lt;isbn&gt;0018-9472&lt;/isbn&gt;&lt;urls&gt;&lt;/urls&gt;&lt;/record&gt;&lt;/Cite&gt;&lt;/EndNote&gt;</w:instrText>
      </w:r>
      <w:r w:rsidR="00766691">
        <w:rPr>
          <w:lang w:val="en-GB"/>
        </w:rPr>
        <w:fldChar w:fldCharType="separate"/>
      </w:r>
      <w:r w:rsidR="00766691">
        <w:rPr>
          <w:noProof/>
          <w:lang w:val="en-GB"/>
        </w:rPr>
        <w:t>[3]</w:t>
      </w:r>
      <w:r w:rsidR="00766691">
        <w:rPr>
          <w:lang w:val="en-GB"/>
        </w:rPr>
        <w:fldChar w:fldCharType="end"/>
      </w:r>
      <w:r w:rsidR="00766691">
        <w:rPr>
          <w:lang w:val="en-GB"/>
        </w:rPr>
        <w:t xml:space="preserve"> </w:t>
      </w:r>
      <w:r w:rsidR="00BF4E64" w:rsidRPr="00771E2B">
        <w:rPr>
          <w:lang w:val="en-GB"/>
        </w:rPr>
        <w:t xml:space="preserve">was used to obtain a binary image of the captured frame followed by cropping to remove a fragment of the printhead visible in the top section of the image. The image was used to locate </w:t>
      </w:r>
      <w:r w:rsidRPr="00771E2B">
        <w:rPr>
          <w:lang w:val="en-GB"/>
        </w:rPr>
        <w:t xml:space="preserve">the </w:t>
      </w:r>
      <w:r w:rsidR="00BF4E64" w:rsidRPr="00771E2B">
        <w:rPr>
          <w:lang w:val="en-GB"/>
        </w:rPr>
        <w:t xml:space="preserve">nozzle tip and </w:t>
      </w:r>
      <w:r w:rsidRPr="00771E2B">
        <w:rPr>
          <w:lang w:val="en-GB"/>
        </w:rPr>
        <w:t xml:space="preserve">to </w:t>
      </w:r>
      <w:r w:rsidR="00BF4E64" w:rsidRPr="00771E2B">
        <w:rPr>
          <w:lang w:val="en-GB"/>
        </w:rPr>
        <w:t xml:space="preserve">compute </w:t>
      </w:r>
      <w:r w:rsidRPr="00771E2B">
        <w:rPr>
          <w:lang w:val="en-GB"/>
        </w:rPr>
        <w:t xml:space="preserve">the </w:t>
      </w:r>
      <w:r w:rsidR="00BF4E64" w:rsidRPr="00771E2B">
        <w:rPr>
          <w:lang w:val="en-GB"/>
        </w:rPr>
        <w:t>jet angle.</w:t>
      </w:r>
    </w:p>
    <w:p w14:paraId="12EC181D" w14:textId="77777777" w:rsidR="00BF4E64" w:rsidRPr="00771E2B" w:rsidRDefault="00BF4E64" w:rsidP="009F1C84">
      <w:pPr>
        <w:keepNext/>
        <w:spacing w:after="0"/>
        <w:rPr>
          <w:lang w:val="en-GB"/>
        </w:rPr>
      </w:pPr>
      <w:r w:rsidRPr="00771E2B">
        <w:rPr>
          <w:noProof/>
          <w:lang w:val="en-GB" w:eastAsia="en-AU"/>
        </w:rPr>
        <w:drawing>
          <wp:inline distT="0" distB="0" distL="0" distR="0" wp14:anchorId="214A2D4E" wp14:editId="45FF5C08">
            <wp:extent cx="5001208" cy="2511145"/>
            <wp:effectExtent l="0" t="0" r="0" b="3810"/>
            <wp:docPr id="9" name="Picture 9" descr="Original image - Otsus thresh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riginal image - Otsus threshol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13321" cy="2517227"/>
                    </a:xfrm>
                    <a:prstGeom prst="rect">
                      <a:avLst/>
                    </a:prstGeom>
                    <a:noFill/>
                    <a:ln>
                      <a:noFill/>
                    </a:ln>
                  </pic:spPr>
                </pic:pic>
              </a:graphicData>
            </a:graphic>
          </wp:inline>
        </w:drawing>
      </w:r>
    </w:p>
    <w:p w14:paraId="0665D2C7" w14:textId="6E5CC62C" w:rsidR="00BF4E64" w:rsidRPr="00771E2B" w:rsidRDefault="00BA492D" w:rsidP="00BF4E64">
      <w:pPr>
        <w:pStyle w:val="Caption"/>
        <w:rPr>
          <w:i w:val="0"/>
          <w:lang w:val="en-GB"/>
        </w:rPr>
      </w:pPr>
      <w:r w:rsidRPr="00771E2B">
        <w:rPr>
          <w:b/>
          <w:i w:val="0"/>
          <w:lang w:val="en-GB"/>
        </w:rPr>
        <w:t xml:space="preserve">Supporting </w:t>
      </w:r>
      <w:r w:rsidR="00CD1A77" w:rsidRPr="00771E2B">
        <w:rPr>
          <w:b/>
          <w:i w:val="0"/>
          <w:lang w:val="en-GB"/>
        </w:rPr>
        <w:t>Fig. 4</w:t>
      </w:r>
      <w:r w:rsidR="005A2389" w:rsidRPr="00771E2B">
        <w:rPr>
          <w:b/>
          <w:i w:val="0"/>
          <w:lang w:val="en-GB"/>
        </w:rPr>
        <w:t xml:space="preserve"> </w:t>
      </w:r>
      <w:r w:rsidR="00BF4E64" w:rsidRPr="00771E2B">
        <w:rPr>
          <w:b/>
          <w:i w:val="0"/>
          <w:lang w:val="en-GB"/>
        </w:rPr>
        <w:t xml:space="preserve">| Threshold. </w:t>
      </w:r>
      <w:r w:rsidR="00BF4E64" w:rsidRPr="00771E2B">
        <w:rPr>
          <w:i w:val="0"/>
          <w:lang w:val="en-GB"/>
        </w:rPr>
        <w:t>Output image after applying Otsu’s threshold. The image was cropped to remove a fragment of the printhead visible in the top section of the image.</w:t>
      </w:r>
    </w:p>
    <w:p w14:paraId="0B53BF4A" w14:textId="464634F7" w:rsidR="00BF4E64" w:rsidRPr="00D34093" w:rsidRDefault="00BF4E64"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t>Locat</w:t>
      </w:r>
      <w:r w:rsidR="00EA6223" w:rsidRPr="00D34093">
        <w:rPr>
          <w:rFonts w:ascii="Arial" w:eastAsia="Arial" w:hAnsi="Arial" w:cs="Arial"/>
          <w:b/>
          <w:bCs/>
          <w:color w:val="auto"/>
          <w:sz w:val="24"/>
          <w:szCs w:val="24"/>
          <w:lang w:val="en-US"/>
        </w:rPr>
        <w:t>ing</w:t>
      </w:r>
      <w:r w:rsidR="00E16809" w:rsidRPr="00D34093">
        <w:rPr>
          <w:rFonts w:ascii="Arial" w:eastAsia="Arial" w:hAnsi="Arial" w:cs="Arial"/>
          <w:b/>
          <w:bCs/>
          <w:color w:val="auto"/>
          <w:sz w:val="24"/>
          <w:szCs w:val="24"/>
          <w:lang w:val="en-US"/>
        </w:rPr>
        <w:t xml:space="preserve"> </w:t>
      </w:r>
      <w:r w:rsidR="00766691">
        <w:rPr>
          <w:rFonts w:ascii="Arial" w:eastAsia="Arial" w:hAnsi="Arial" w:cs="Arial"/>
          <w:b/>
          <w:bCs/>
          <w:color w:val="auto"/>
          <w:sz w:val="24"/>
          <w:szCs w:val="24"/>
          <w:lang w:val="en-US"/>
        </w:rPr>
        <w:t xml:space="preserve">the </w:t>
      </w:r>
      <w:r w:rsidRPr="00D34093">
        <w:rPr>
          <w:rFonts w:ascii="Arial" w:eastAsia="Arial" w:hAnsi="Arial" w:cs="Arial"/>
          <w:b/>
          <w:bCs/>
          <w:color w:val="auto"/>
          <w:sz w:val="24"/>
          <w:szCs w:val="24"/>
          <w:lang w:val="en-US"/>
        </w:rPr>
        <w:t>nozzle</w:t>
      </w:r>
    </w:p>
    <w:p w14:paraId="7C219E39" w14:textId="6E000B60" w:rsidR="0065649C" w:rsidRPr="00771E2B" w:rsidRDefault="00BF4E64" w:rsidP="009D01B4">
      <w:pPr>
        <w:jc w:val="both"/>
        <w:rPr>
          <w:lang w:val="en-GB"/>
        </w:rPr>
      </w:pPr>
      <w:r w:rsidRPr="00771E2B">
        <w:rPr>
          <w:lang w:val="en-GB"/>
        </w:rPr>
        <w:t>Morphological operations were used to separate the nozzle from the rest of the image</w:t>
      </w:r>
      <w:r w:rsidR="00EA6223" w:rsidRPr="00771E2B">
        <w:rPr>
          <w:lang w:val="en-GB"/>
        </w:rPr>
        <w:t>,</w:t>
      </w:r>
      <w:r w:rsidRPr="00771E2B">
        <w:rPr>
          <w:lang w:val="en-GB"/>
        </w:rPr>
        <w:t xml:space="preserve"> there</w:t>
      </w:r>
      <w:r w:rsidR="00EA6223" w:rsidRPr="00771E2B">
        <w:rPr>
          <w:lang w:val="en-GB"/>
        </w:rPr>
        <w:t>by</w:t>
      </w:r>
      <w:r w:rsidRPr="00771E2B">
        <w:rPr>
          <w:lang w:val="en-GB"/>
        </w:rPr>
        <w:t xml:space="preserve"> locat</w:t>
      </w:r>
      <w:r w:rsidR="00EA6223" w:rsidRPr="00771E2B">
        <w:rPr>
          <w:lang w:val="en-GB"/>
        </w:rPr>
        <w:t>ing</w:t>
      </w:r>
      <w:r w:rsidRPr="00771E2B">
        <w:rPr>
          <w:lang w:val="en-GB"/>
        </w:rPr>
        <w:t xml:space="preserve"> the nozzle tip. Due to the substantial difference in size between the nozzle and other features, morphological opening was used to isolate the nozzle, thus locat</w:t>
      </w:r>
      <w:r w:rsidR="00EA6223" w:rsidRPr="00771E2B">
        <w:rPr>
          <w:lang w:val="en-GB"/>
        </w:rPr>
        <w:t>ing</w:t>
      </w:r>
      <w:r w:rsidR="0065649C" w:rsidRPr="00771E2B">
        <w:rPr>
          <w:lang w:val="en-GB"/>
        </w:rPr>
        <w:t xml:space="preserve"> the bottom </w:t>
      </w:r>
      <w:r w:rsidR="00771E2B">
        <w:rPr>
          <w:lang w:val="en-GB"/>
        </w:rPr>
        <w:t>centre</w:t>
      </w:r>
      <w:r w:rsidR="0065649C" w:rsidRPr="00771E2B">
        <w:rPr>
          <w:lang w:val="en-GB"/>
        </w:rPr>
        <w:t xml:space="preserve"> point of the nozzle.</w:t>
      </w:r>
    </w:p>
    <w:p w14:paraId="4555DD03" w14:textId="77777777" w:rsidR="009741D3" w:rsidRDefault="0065649C" w:rsidP="009F1C84">
      <w:pPr>
        <w:jc w:val="center"/>
        <w:rPr>
          <w:b/>
          <w:lang w:val="en-GB"/>
        </w:rPr>
      </w:pPr>
      <w:r w:rsidRPr="00771E2B">
        <w:rPr>
          <w:noProof/>
          <w:lang w:val="en-GB" w:eastAsia="en-AU"/>
        </w:rPr>
        <w:drawing>
          <wp:inline distT="0" distB="0" distL="0" distR="0" wp14:anchorId="55A030AB" wp14:editId="48CB9AD3">
            <wp:extent cx="5209641" cy="2885704"/>
            <wp:effectExtent l="0" t="0" r="0" b="0"/>
            <wp:docPr id="8" name="Picture 8" descr="Nozzle 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zzle ti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8498" cy="2918306"/>
                    </a:xfrm>
                    <a:prstGeom prst="rect">
                      <a:avLst/>
                    </a:prstGeom>
                    <a:noFill/>
                    <a:ln>
                      <a:noFill/>
                    </a:ln>
                  </pic:spPr>
                </pic:pic>
              </a:graphicData>
            </a:graphic>
          </wp:inline>
        </w:drawing>
      </w:r>
    </w:p>
    <w:p w14:paraId="6B8C7AF7" w14:textId="1EB73835" w:rsidR="00BF4E64" w:rsidRPr="00A562CE" w:rsidRDefault="00BA492D" w:rsidP="00A562CE">
      <w:pPr>
        <w:pStyle w:val="Caption"/>
        <w:rPr>
          <w:i w:val="0"/>
          <w:iCs w:val="0"/>
          <w:lang w:val="en-GB"/>
        </w:rPr>
      </w:pPr>
      <w:r w:rsidRPr="00A562CE">
        <w:rPr>
          <w:b/>
          <w:i w:val="0"/>
          <w:lang w:val="en-GB"/>
        </w:rPr>
        <w:t xml:space="preserve">Supporting </w:t>
      </w:r>
      <w:r w:rsidR="00E9451F" w:rsidRPr="00A562CE">
        <w:rPr>
          <w:b/>
          <w:i w:val="0"/>
          <w:lang w:val="en-GB"/>
        </w:rPr>
        <w:t>Fig. 5</w:t>
      </w:r>
      <w:r w:rsidR="005A2389" w:rsidRPr="00A562CE">
        <w:rPr>
          <w:b/>
          <w:i w:val="0"/>
          <w:lang w:val="en-GB"/>
        </w:rPr>
        <w:t xml:space="preserve"> </w:t>
      </w:r>
      <w:r w:rsidR="00BF4E64" w:rsidRPr="00A562CE">
        <w:rPr>
          <w:b/>
          <w:i w:val="0"/>
          <w:lang w:val="en-GB"/>
        </w:rPr>
        <w:t xml:space="preserve">| Nozzle tip. </w:t>
      </w:r>
      <w:r w:rsidR="00BF4E64" w:rsidRPr="00A562CE">
        <w:rPr>
          <w:i w:val="0"/>
          <w:iCs w:val="0"/>
          <w:lang w:val="en-GB"/>
        </w:rPr>
        <w:t xml:space="preserve">Morphological </w:t>
      </w:r>
      <w:r w:rsidRPr="00A562CE">
        <w:rPr>
          <w:i w:val="0"/>
          <w:iCs w:val="0"/>
          <w:lang w:val="en-GB"/>
        </w:rPr>
        <w:t>operations</w:t>
      </w:r>
      <w:r w:rsidR="00BF4E64" w:rsidRPr="00A562CE">
        <w:rPr>
          <w:i w:val="0"/>
          <w:iCs w:val="0"/>
          <w:lang w:val="en-GB"/>
        </w:rPr>
        <w:t xml:space="preserve"> were used to find the bottom </w:t>
      </w:r>
      <w:r w:rsidR="00771E2B" w:rsidRPr="00A562CE">
        <w:rPr>
          <w:i w:val="0"/>
          <w:iCs w:val="0"/>
          <w:lang w:val="en-GB"/>
        </w:rPr>
        <w:t>centre</w:t>
      </w:r>
      <w:r w:rsidR="00BF4E64" w:rsidRPr="00A562CE">
        <w:rPr>
          <w:i w:val="0"/>
          <w:iCs w:val="0"/>
          <w:lang w:val="en-GB"/>
        </w:rPr>
        <w:t xml:space="preserve"> point of the nozzle (red </w:t>
      </w:r>
      <w:r w:rsidR="00766691" w:rsidRPr="00A562CE">
        <w:rPr>
          <w:i w:val="0"/>
          <w:iCs w:val="0"/>
          <w:lang w:val="en-GB"/>
        </w:rPr>
        <w:t>cross</w:t>
      </w:r>
      <w:r w:rsidR="00BF4E64" w:rsidRPr="00A562CE">
        <w:rPr>
          <w:i w:val="0"/>
          <w:iCs w:val="0"/>
          <w:lang w:val="en-GB"/>
        </w:rPr>
        <w:t>).</w:t>
      </w:r>
    </w:p>
    <w:p w14:paraId="08800150" w14:textId="77777777" w:rsidR="00766691" w:rsidRDefault="00766691">
      <w:pPr>
        <w:rPr>
          <w:rFonts w:ascii="Arial" w:eastAsia="Arial" w:hAnsi="Arial" w:cs="Arial"/>
          <w:b/>
          <w:bCs/>
          <w:sz w:val="24"/>
          <w:szCs w:val="24"/>
          <w:lang w:val="en-US"/>
        </w:rPr>
      </w:pPr>
      <w:r>
        <w:rPr>
          <w:rFonts w:ascii="Arial" w:eastAsia="Arial" w:hAnsi="Arial" w:cs="Arial"/>
          <w:b/>
          <w:bCs/>
          <w:sz w:val="24"/>
          <w:szCs w:val="24"/>
          <w:lang w:val="en-US"/>
        </w:rPr>
        <w:br w:type="page"/>
      </w:r>
    </w:p>
    <w:p w14:paraId="07564082" w14:textId="75F40199" w:rsidR="00BF4E64" w:rsidRPr="00D34093" w:rsidRDefault="00BF4E64"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lastRenderedPageBreak/>
        <w:t>Comput</w:t>
      </w:r>
      <w:r w:rsidR="00416AA0" w:rsidRPr="00D34093">
        <w:rPr>
          <w:rFonts w:ascii="Arial" w:eastAsia="Arial" w:hAnsi="Arial" w:cs="Arial"/>
          <w:b/>
          <w:bCs/>
          <w:color w:val="auto"/>
          <w:sz w:val="24"/>
          <w:szCs w:val="24"/>
          <w:lang w:val="en-US"/>
        </w:rPr>
        <w:t>ing</w:t>
      </w:r>
      <w:r w:rsidRPr="00D34093">
        <w:rPr>
          <w:rFonts w:ascii="Arial" w:eastAsia="Arial" w:hAnsi="Arial" w:cs="Arial"/>
          <w:b/>
          <w:bCs/>
          <w:color w:val="auto"/>
          <w:sz w:val="24"/>
          <w:szCs w:val="24"/>
          <w:lang w:val="en-US"/>
        </w:rPr>
        <w:t xml:space="preserve"> jet angle</w:t>
      </w:r>
    </w:p>
    <w:p w14:paraId="081C24A9" w14:textId="748B9D69" w:rsidR="00DD4C90" w:rsidRDefault="00DD4C90" w:rsidP="009D6934">
      <w:pPr>
        <w:jc w:val="both"/>
        <w:rPr>
          <w:lang w:val="en-GB"/>
        </w:rPr>
      </w:pPr>
      <w:r w:rsidRPr="00771E2B">
        <w:rPr>
          <w:lang w:val="en-GB"/>
        </w:rPr>
        <w:t xml:space="preserve">The jet angle was computed by tracing the </w:t>
      </w:r>
      <w:r>
        <w:rPr>
          <w:lang w:val="en-GB"/>
        </w:rPr>
        <w:t>centre</w:t>
      </w:r>
      <w:r w:rsidRPr="00771E2B">
        <w:rPr>
          <w:lang w:val="en-GB"/>
        </w:rPr>
        <w:t xml:space="preserve"> of the polymer jet from the previously found </w:t>
      </w:r>
      <w:r>
        <w:rPr>
          <w:lang w:val="en-GB"/>
        </w:rPr>
        <w:t>centre</w:t>
      </w:r>
      <w:r w:rsidRPr="00771E2B">
        <w:rPr>
          <w:lang w:val="en-GB"/>
        </w:rPr>
        <w:t xml:space="preserve"> of the nozzle tip to the 60% of the working distance defined as the vertical distance between the nozzle tip and collector plate. The distance was chosen based on the previously </w:t>
      </w:r>
      <w:r w:rsidRPr="009D6934">
        <w:rPr>
          <w:rFonts w:eastAsiaTheme="minorEastAsia"/>
          <w:lang w:val="en-GB"/>
        </w:rPr>
        <w:t>published</w:t>
      </w:r>
      <w:r w:rsidRPr="00771E2B">
        <w:rPr>
          <w:lang w:val="en-GB"/>
        </w:rPr>
        <w:t xml:space="preserve"> study </w:t>
      </w:r>
      <w:r w:rsidRPr="00771E2B">
        <w:rPr>
          <w:lang w:val="en-GB"/>
        </w:rPr>
        <w:fldChar w:fldCharType="begin"/>
      </w:r>
      <w:r w:rsidR="00967B1A">
        <w:rPr>
          <w:lang w:val="en-GB"/>
        </w:rPr>
        <w:instrText xml:space="preserve"> ADDIN EN.CITE &lt;EndNote&gt;&lt;Cite&gt;&lt;Author&gt;Mieszczanek&lt;/Author&gt;&lt;Year&gt;2021&lt;/Year&gt;&lt;RecNum&gt;20734&lt;/RecNum&gt;&lt;DisplayText&gt;[4]&lt;/DisplayText&gt;&lt;record&gt;&lt;rec-number&gt;20734&lt;/rec-number&gt;&lt;foreign-keys&gt;&lt;key app="EN" db-id="xsrttpfptr2rzjevxpnvw5ra2das9adxaf9p" timestamp="1634654066"&gt;20734&lt;/key&gt;&lt;/foreign-keys&gt;&lt;ref-type name="Journal Article"&gt;17&lt;/ref-type&gt;&lt;contributors&gt;&lt;authors&gt;&lt;author&gt;Mieszczanek, P.&lt;/author&gt;&lt;author&gt;Robinson, T. M.&lt;/author&gt;&lt;author&gt;Dalton, P. D.&lt;/author&gt;&lt;author&gt;Hutmacher, D. W.&lt;/author&gt;&lt;/authors&gt;&lt;/contributors&gt;&lt;auth-address&gt;Institute of Health and Biomedical Innovation, Queensland University of Technology, 60 Musk Avenue, Kelvin Grove, 4059, Australia.&amp;#xD;Department of Functional Materials in Medicine and Dentistry and Bavarian Polymer Institute, Julius-Maximilians University of Wurzburg, Pleicherwall 2, 97070, Wurzburg, Germany.&amp;#xD;Phil and Penny Knight Campus for Accelerating Scientific Impact, University of Oregon, 1505 Franklin Boulevard, Eugene, OR, 97403-6231, USA.&lt;/auth-address&gt;&lt;titles&gt;&lt;title&gt;Convergence of Machine Vision and Melt Electrowriting&lt;/title&gt;&lt;secondary-title&gt;Advanced Materials&lt;/secondary-title&gt;&lt;/titles&gt;&lt;periodical&gt;&lt;full-title&gt;Advanced Materials&lt;/full-title&gt;&lt;/periodical&gt;&lt;pages&gt;e2100519&lt;/pages&gt;&lt;volume&gt;33&lt;/volume&gt;&lt;number&gt;29&lt;/number&gt;&lt;edition&gt;20210608&lt;/edition&gt;&lt;keywords&gt;&lt;keyword&gt;3D printing&lt;/keyword&gt;&lt;keyword&gt;digitization&lt;/keyword&gt;&lt;keyword&gt;electrohydrodynamic&lt;/keyword&gt;&lt;keyword&gt;melt electrospinning writing&lt;/keyword&gt;&lt;keyword&gt;polycaprolactone&lt;/keyword&gt;&lt;/keywords&gt;&lt;dates&gt;&lt;year&gt;2021&lt;/year&gt;&lt;pub-dates&gt;&lt;date&gt;Jul&lt;/date&gt;&lt;/pub-dates&gt;&lt;/dates&gt;&lt;isbn&gt;1521-4095 (Electronic)&amp;#xD;0935-9648 (Linking)&lt;/isbn&gt;&lt;accession-num&gt;34101929&lt;/accession-num&gt;&lt;urls&gt;&lt;related-urls&gt;&lt;url&gt;https://www.ncbi.nlm.nih.gov/pubmed/34101929&lt;/url&gt;&lt;/related-urls&gt;&lt;/urls&gt;&lt;electronic-resource-num&gt;10.1002/adma.202100519&lt;/electronic-resource-num&gt;&lt;/record&gt;&lt;/Cite&gt;&lt;/EndNote&gt;</w:instrText>
      </w:r>
      <w:r w:rsidRPr="00771E2B">
        <w:rPr>
          <w:lang w:val="en-GB"/>
        </w:rPr>
        <w:fldChar w:fldCharType="separate"/>
      </w:r>
      <w:r w:rsidR="00766691">
        <w:rPr>
          <w:noProof/>
          <w:lang w:val="en-GB"/>
        </w:rPr>
        <w:t>[4]</w:t>
      </w:r>
      <w:r w:rsidRPr="00771E2B">
        <w:rPr>
          <w:lang w:val="en-GB"/>
        </w:rPr>
        <w:fldChar w:fldCharType="end"/>
      </w:r>
      <w:r w:rsidRPr="00771E2B">
        <w:rPr>
          <w:lang w:val="en-GB"/>
        </w:rPr>
        <w:t xml:space="preserve"> that showed the correlation between jet angle measurements computed at different points along the jet.</w:t>
      </w:r>
    </w:p>
    <w:p w14:paraId="6F3A0E96" w14:textId="53CF9D3C" w:rsidR="004730CF" w:rsidRDefault="00CE3546" w:rsidP="0065649C">
      <w:pPr>
        <w:pStyle w:val="Caption"/>
        <w:rPr>
          <w:b/>
          <w:i w:val="0"/>
          <w:lang w:val="en-GB"/>
        </w:rPr>
      </w:pPr>
      <w:r>
        <w:rPr>
          <w:b/>
          <w:i w:val="0"/>
          <w:noProof/>
          <w:lang w:val="en-GB"/>
        </w:rPr>
        <w:drawing>
          <wp:inline distT="0" distB="0" distL="0" distR="0" wp14:anchorId="788875B9" wp14:editId="6712B5A6">
            <wp:extent cx="5732780" cy="3081020"/>
            <wp:effectExtent l="0" t="0" r="1270" b="5080"/>
            <wp:docPr id="7710675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2780" cy="3081020"/>
                    </a:xfrm>
                    <a:prstGeom prst="rect">
                      <a:avLst/>
                    </a:prstGeom>
                    <a:noFill/>
                    <a:ln>
                      <a:noFill/>
                    </a:ln>
                  </pic:spPr>
                </pic:pic>
              </a:graphicData>
            </a:graphic>
          </wp:inline>
        </w:drawing>
      </w:r>
    </w:p>
    <w:p w14:paraId="02EC1E9F" w14:textId="6954A490" w:rsidR="0065649C" w:rsidRPr="00771E2B" w:rsidRDefault="00E83A66" w:rsidP="0065649C">
      <w:pPr>
        <w:pStyle w:val="Caption"/>
        <w:rPr>
          <w:i w:val="0"/>
          <w:iCs w:val="0"/>
          <w:lang w:val="en-GB"/>
        </w:rPr>
      </w:pPr>
      <w:r w:rsidRPr="00771E2B">
        <w:rPr>
          <w:b/>
          <w:i w:val="0"/>
          <w:lang w:val="en-GB"/>
        </w:rPr>
        <w:t xml:space="preserve">Supporting </w:t>
      </w:r>
      <w:r w:rsidR="00E9451F" w:rsidRPr="00771E2B">
        <w:rPr>
          <w:b/>
          <w:i w:val="0"/>
          <w:lang w:val="en-GB"/>
        </w:rPr>
        <w:t>Fig. 6</w:t>
      </w:r>
      <w:r w:rsidR="005A2389" w:rsidRPr="00771E2B">
        <w:rPr>
          <w:b/>
          <w:i w:val="0"/>
          <w:lang w:val="en-GB"/>
        </w:rPr>
        <w:t xml:space="preserve"> </w:t>
      </w:r>
      <w:r w:rsidR="00BF4E64" w:rsidRPr="00771E2B">
        <w:rPr>
          <w:b/>
          <w:i w:val="0"/>
          <w:lang w:val="en-GB"/>
        </w:rPr>
        <w:t>| Jet angle.</w:t>
      </w:r>
      <w:r w:rsidR="00BF4E64" w:rsidRPr="00771E2B">
        <w:rPr>
          <w:i w:val="0"/>
          <w:iCs w:val="0"/>
          <w:lang w:val="en-GB"/>
        </w:rPr>
        <w:t xml:space="preserve"> Jet angle computed from the bottom </w:t>
      </w:r>
      <w:r w:rsidR="00771E2B">
        <w:rPr>
          <w:i w:val="0"/>
          <w:iCs w:val="0"/>
          <w:lang w:val="en-GB"/>
        </w:rPr>
        <w:t>centre</w:t>
      </w:r>
      <w:r w:rsidR="00BF4E64" w:rsidRPr="00771E2B">
        <w:rPr>
          <w:i w:val="0"/>
          <w:iCs w:val="0"/>
          <w:lang w:val="en-GB"/>
        </w:rPr>
        <w:t xml:space="preserve"> of the nozzle to the 60% working distance point. Here, working distance is measured </w:t>
      </w:r>
      <w:r w:rsidR="00416AA0" w:rsidRPr="00771E2B">
        <w:rPr>
          <w:i w:val="0"/>
          <w:iCs w:val="0"/>
          <w:lang w:val="en-GB"/>
        </w:rPr>
        <w:t xml:space="preserve">vertically </w:t>
      </w:r>
      <w:r w:rsidR="00BF4E64" w:rsidRPr="00771E2B">
        <w:rPr>
          <w:i w:val="0"/>
          <w:iCs w:val="0"/>
          <w:lang w:val="en-GB"/>
        </w:rPr>
        <w:t>from the nozzle tip to the collector plate.</w:t>
      </w:r>
    </w:p>
    <w:p w14:paraId="3501712B" w14:textId="4A61EDAA" w:rsidR="00BF4E64" w:rsidRPr="00D34093" w:rsidRDefault="00BF4E64"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t>Comput</w:t>
      </w:r>
      <w:r w:rsidR="00416AA0" w:rsidRPr="00D34093">
        <w:rPr>
          <w:rFonts w:ascii="Arial" w:eastAsia="Arial" w:hAnsi="Arial" w:cs="Arial"/>
          <w:b/>
          <w:bCs/>
          <w:color w:val="auto"/>
          <w:sz w:val="24"/>
          <w:szCs w:val="24"/>
          <w:lang w:val="en-US"/>
        </w:rPr>
        <w:t>ing</w:t>
      </w:r>
      <w:r w:rsidRPr="00D34093">
        <w:rPr>
          <w:rFonts w:ascii="Arial" w:eastAsia="Arial" w:hAnsi="Arial" w:cs="Arial"/>
          <w:b/>
          <w:bCs/>
          <w:color w:val="auto"/>
          <w:sz w:val="24"/>
          <w:szCs w:val="24"/>
          <w:lang w:val="en-US"/>
        </w:rPr>
        <w:t xml:space="preserve"> jet diameter</w:t>
      </w:r>
    </w:p>
    <w:p w14:paraId="135F5491" w14:textId="1C717B2B" w:rsidR="00BF4E64" w:rsidRDefault="00BF4E64" w:rsidP="009D01B4">
      <w:pPr>
        <w:jc w:val="both"/>
        <w:rPr>
          <w:lang w:val="en-GB"/>
        </w:rPr>
      </w:pPr>
      <w:r w:rsidRPr="00771E2B">
        <w:rPr>
          <w:lang w:val="en-GB"/>
        </w:rPr>
        <w:t xml:space="preserve">The </w:t>
      </w:r>
      <w:r w:rsidR="00D34041" w:rsidRPr="00771E2B">
        <w:rPr>
          <w:lang w:val="en-GB"/>
        </w:rPr>
        <w:t>high-resolution</w:t>
      </w:r>
      <w:r w:rsidRPr="00771E2B">
        <w:rPr>
          <w:lang w:val="en-GB"/>
        </w:rPr>
        <w:t xml:space="preserve"> camera used in this study allowed, for the first time, the measurement of the </w:t>
      </w:r>
      <w:r w:rsidR="00771E2B" w:rsidRPr="00771E2B">
        <w:rPr>
          <w:lang w:val="en-GB"/>
        </w:rPr>
        <w:t>fibre</w:t>
      </w:r>
      <w:r w:rsidRPr="00771E2B">
        <w:rPr>
          <w:lang w:val="en-GB"/>
        </w:rPr>
        <w:t xml:space="preserve"> jet</w:t>
      </w:r>
      <w:r w:rsidR="00416AA0" w:rsidRPr="00771E2B">
        <w:rPr>
          <w:lang w:val="en-GB"/>
        </w:rPr>
        <w:t xml:space="preserve"> thickness</w:t>
      </w:r>
      <w:r w:rsidRPr="00771E2B">
        <w:rPr>
          <w:lang w:val="en-GB"/>
        </w:rPr>
        <w:t xml:space="preserve">. The position along the </w:t>
      </w:r>
      <w:r w:rsidR="00771E2B" w:rsidRPr="00771E2B">
        <w:rPr>
          <w:lang w:val="en-GB"/>
        </w:rPr>
        <w:t>fibre</w:t>
      </w:r>
      <w:r w:rsidRPr="00771E2B">
        <w:rPr>
          <w:lang w:val="en-GB"/>
        </w:rPr>
        <w:t xml:space="preserve"> jet where the jet diameter </w:t>
      </w:r>
      <w:r w:rsidR="00416AA0" w:rsidRPr="00771E2B">
        <w:rPr>
          <w:lang w:val="en-GB"/>
        </w:rPr>
        <w:t xml:space="preserve">is to be </w:t>
      </w:r>
      <w:r w:rsidRPr="00771E2B">
        <w:rPr>
          <w:lang w:val="en-GB"/>
        </w:rPr>
        <w:t xml:space="preserve">measured needed to be defined. We expected that the jet diameter would </w:t>
      </w:r>
      <w:r w:rsidR="00F24CD8" w:rsidRPr="00771E2B">
        <w:rPr>
          <w:lang w:val="en-GB"/>
        </w:rPr>
        <w:t>decrease</w:t>
      </w:r>
      <w:r w:rsidRPr="00771E2B">
        <w:rPr>
          <w:lang w:val="en-GB"/>
        </w:rPr>
        <w:t xml:space="preserve"> as it gets closer to the deposition point. To</w:t>
      </w:r>
      <w:r w:rsidR="00C34107">
        <w:rPr>
          <w:lang w:val="en-GB"/>
        </w:rPr>
        <w:t xml:space="preserve"> </w:t>
      </w:r>
      <w:r w:rsidR="00F24CD8" w:rsidRPr="00771E2B">
        <w:rPr>
          <w:lang w:val="en-GB"/>
        </w:rPr>
        <w:t>demonstrate this</w:t>
      </w:r>
      <w:r w:rsidRPr="00771E2B">
        <w:rPr>
          <w:lang w:val="en-GB"/>
        </w:rPr>
        <w:t xml:space="preserve">, the diameter was measured at many different points along the </w:t>
      </w:r>
      <w:r w:rsidR="00771E2B" w:rsidRPr="00771E2B">
        <w:rPr>
          <w:lang w:val="en-GB"/>
        </w:rPr>
        <w:t>fibre</w:t>
      </w:r>
      <w:r w:rsidRPr="00771E2B">
        <w:rPr>
          <w:lang w:val="en-GB"/>
        </w:rPr>
        <w:t xml:space="preserve"> jet from the nozzle tip to the deposition point (</w:t>
      </w:r>
      <w:r w:rsidR="00E1589A" w:rsidRPr="00771E2B">
        <w:rPr>
          <w:b/>
          <w:bCs/>
          <w:lang w:val="en-GB"/>
        </w:rPr>
        <w:t>Supporting</w:t>
      </w:r>
      <w:r w:rsidR="00E1589A" w:rsidRPr="00771E2B">
        <w:rPr>
          <w:lang w:val="en-GB"/>
        </w:rPr>
        <w:t xml:space="preserve"> </w:t>
      </w:r>
      <w:r w:rsidR="00FC7FD0" w:rsidRPr="00771E2B">
        <w:rPr>
          <w:b/>
          <w:color w:val="000000" w:themeColor="text1"/>
          <w:lang w:val="en-GB"/>
        </w:rPr>
        <w:t>Fig</w:t>
      </w:r>
      <w:r w:rsidR="00E1589A" w:rsidRPr="00771E2B">
        <w:rPr>
          <w:b/>
          <w:color w:val="000000" w:themeColor="text1"/>
          <w:lang w:val="en-GB"/>
        </w:rPr>
        <w:t>.</w:t>
      </w:r>
      <w:r w:rsidR="00FC7FD0" w:rsidRPr="00771E2B">
        <w:rPr>
          <w:b/>
          <w:color w:val="000000" w:themeColor="text1"/>
          <w:lang w:val="en-GB"/>
        </w:rPr>
        <w:t xml:space="preserve"> 7</w:t>
      </w:r>
      <w:r w:rsidRPr="00771E2B">
        <w:rPr>
          <w:lang w:val="en-GB"/>
        </w:rPr>
        <w:t xml:space="preserve">). The results not only confirmed that the jet diameter decreases during its flight between the nozzle and the collector plate, but also showed that the rate </w:t>
      </w:r>
      <w:r w:rsidR="00F24CD8" w:rsidRPr="00771E2B">
        <w:rPr>
          <w:lang w:val="en-GB"/>
        </w:rPr>
        <w:t xml:space="preserve">of </w:t>
      </w:r>
      <w:r w:rsidRPr="00771E2B">
        <w:rPr>
          <w:lang w:val="en-GB"/>
        </w:rPr>
        <w:t xml:space="preserve">decrease </w:t>
      </w:r>
      <w:r w:rsidR="00F24CD8" w:rsidRPr="00771E2B">
        <w:rPr>
          <w:lang w:val="en-GB"/>
        </w:rPr>
        <w:t xml:space="preserve">slows down as the jet approaches the </w:t>
      </w:r>
      <w:r w:rsidRPr="00771E2B">
        <w:rPr>
          <w:lang w:val="en-GB"/>
        </w:rPr>
        <w:t>collector plate (</w:t>
      </w:r>
      <w:r w:rsidR="00E1589A" w:rsidRPr="00771E2B">
        <w:rPr>
          <w:b/>
          <w:bCs/>
          <w:lang w:val="en-GB"/>
        </w:rPr>
        <w:t>Supporting</w:t>
      </w:r>
      <w:r w:rsidR="00E1589A" w:rsidRPr="00771E2B">
        <w:rPr>
          <w:lang w:val="en-GB"/>
        </w:rPr>
        <w:t xml:space="preserve"> </w:t>
      </w:r>
      <w:r w:rsidR="00FC7FD0" w:rsidRPr="00771E2B">
        <w:rPr>
          <w:b/>
          <w:color w:val="000000" w:themeColor="text1"/>
          <w:lang w:val="en-GB"/>
        </w:rPr>
        <w:t>Fig</w:t>
      </w:r>
      <w:r w:rsidR="00E1589A" w:rsidRPr="00771E2B">
        <w:rPr>
          <w:b/>
          <w:color w:val="000000" w:themeColor="text1"/>
          <w:lang w:val="en-GB"/>
        </w:rPr>
        <w:t>.</w:t>
      </w:r>
      <w:r w:rsidR="00FC7FD0" w:rsidRPr="00771E2B">
        <w:rPr>
          <w:b/>
          <w:color w:val="000000" w:themeColor="text1"/>
          <w:lang w:val="en-GB"/>
        </w:rPr>
        <w:t xml:space="preserve"> 8</w:t>
      </w:r>
      <w:r w:rsidRPr="00771E2B">
        <w:rPr>
          <w:lang w:val="en-GB"/>
        </w:rPr>
        <w:t>).</w:t>
      </w:r>
    </w:p>
    <w:p w14:paraId="4AE967E3" w14:textId="77777777" w:rsidR="009741D3" w:rsidRPr="00771E2B" w:rsidRDefault="009741D3" w:rsidP="009F1C84">
      <w:pPr>
        <w:keepNext/>
        <w:jc w:val="center"/>
        <w:rPr>
          <w:lang w:val="en-GB"/>
        </w:rPr>
      </w:pPr>
      <w:r w:rsidRPr="00771E2B">
        <w:rPr>
          <w:noProof/>
          <w:color w:val="FF0000"/>
          <w:lang w:val="en-GB" w:eastAsia="en-AU"/>
        </w:rPr>
        <w:lastRenderedPageBreak/>
        <w:drawing>
          <wp:inline distT="0" distB="0" distL="0" distR="0" wp14:anchorId="6D0C53BC" wp14:editId="7720FDCA">
            <wp:extent cx="5217679" cy="2359938"/>
            <wp:effectExtent l="0" t="0" r="2540" b="2540"/>
            <wp:docPr id="331716771" name="Picture 331716771" descr="Fibre jet diameter multiple p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bre jet diameter multiple point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0580" cy="2361250"/>
                    </a:xfrm>
                    <a:prstGeom prst="rect">
                      <a:avLst/>
                    </a:prstGeom>
                    <a:noFill/>
                    <a:ln>
                      <a:noFill/>
                    </a:ln>
                  </pic:spPr>
                </pic:pic>
              </a:graphicData>
            </a:graphic>
          </wp:inline>
        </w:drawing>
      </w:r>
    </w:p>
    <w:p w14:paraId="77435477" w14:textId="77777777" w:rsidR="009741D3" w:rsidRPr="00771E2B" w:rsidRDefault="009741D3" w:rsidP="009741D3">
      <w:pPr>
        <w:pStyle w:val="Caption"/>
        <w:rPr>
          <w:i w:val="0"/>
          <w:lang w:val="en-GB"/>
        </w:rPr>
      </w:pPr>
      <w:r w:rsidRPr="00771E2B">
        <w:rPr>
          <w:b/>
          <w:i w:val="0"/>
          <w:lang w:val="en-GB"/>
        </w:rPr>
        <w:t>Supporting Fig. 7 | Jet diameter measurement method.</w:t>
      </w:r>
      <w:r w:rsidRPr="00771E2B">
        <w:rPr>
          <w:i w:val="0"/>
          <w:lang w:val="en-GB"/>
        </w:rPr>
        <w:t xml:space="preserve"> Example of the jet diameter measurement at different location along the fibre jet ([0, 0] pixel location is defined at the top left corner). </w:t>
      </w:r>
    </w:p>
    <w:p w14:paraId="4B3BFF43" w14:textId="5E94A8D8" w:rsidR="00BF4E64" w:rsidRPr="00771E2B" w:rsidRDefault="00BF4E64" w:rsidP="009D01B4">
      <w:pPr>
        <w:jc w:val="both"/>
        <w:rPr>
          <w:lang w:val="en-GB"/>
        </w:rPr>
      </w:pPr>
      <w:r w:rsidRPr="00771E2B">
        <w:rPr>
          <w:lang w:val="en-GB"/>
        </w:rPr>
        <w:t>This allowed us to choose the jet diameter measurement point, similarly to the jet angle measurement, at the point 60% of the working distance</w:t>
      </w:r>
      <w:r w:rsidR="00F37FB2" w:rsidRPr="00771E2B">
        <w:rPr>
          <w:lang w:val="en-GB"/>
        </w:rPr>
        <w:t xml:space="preserve"> below the nozzle</w:t>
      </w:r>
      <w:r w:rsidRPr="00771E2B">
        <w:rPr>
          <w:lang w:val="en-GB"/>
        </w:rPr>
        <w:t xml:space="preserve">. Therefore, the jet diameter measurement avoids measurement error due to the </w:t>
      </w:r>
      <w:r w:rsidR="00F37FB2" w:rsidRPr="00771E2B">
        <w:rPr>
          <w:lang w:val="en-GB"/>
        </w:rPr>
        <w:t xml:space="preserve">distractors </w:t>
      </w:r>
      <w:r w:rsidRPr="00771E2B">
        <w:rPr>
          <w:lang w:val="en-GB"/>
        </w:rPr>
        <w:t>present around the deposition point while provid</w:t>
      </w:r>
      <w:r w:rsidR="00F37FB2" w:rsidRPr="00771E2B">
        <w:rPr>
          <w:lang w:val="en-GB"/>
        </w:rPr>
        <w:t>ing</w:t>
      </w:r>
      <w:r w:rsidRPr="00771E2B">
        <w:rPr>
          <w:lang w:val="en-GB"/>
        </w:rPr>
        <w:t xml:space="preserve"> a very good estimation of the jet diameter at the deposition point. </w:t>
      </w:r>
    </w:p>
    <w:p w14:paraId="3305EB30" w14:textId="77777777" w:rsidR="00BF4E64" w:rsidRPr="00771E2B" w:rsidRDefault="00BF4E64" w:rsidP="009F1C84">
      <w:pPr>
        <w:keepNext/>
        <w:jc w:val="center"/>
        <w:rPr>
          <w:lang w:val="en-GB"/>
        </w:rPr>
      </w:pPr>
      <w:r w:rsidRPr="00771E2B">
        <w:rPr>
          <w:noProof/>
          <w:color w:val="FF0000"/>
          <w:lang w:val="en-GB" w:eastAsia="en-AU"/>
        </w:rPr>
        <w:drawing>
          <wp:inline distT="0" distB="0" distL="0" distR="0" wp14:anchorId="36A5BA7B" wp14:editId="3BE12EC2">
            <wp:extent cx="4903703" cy="2988046"/>
            <wp:effectExtent l="0" t="0" r="0" b="3175"/>
            <wp:docPr id="5" name="Picture 5" descr="Fibre stret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bre stretchi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6587" t="6098" r="7728"/>
                    <a:stretch/>
                  </pic:blipFill>
                  <pic:spPr bwMode="auto">
                    <a:xfrm>
                      <a:off x="0" y="0"/>
                      <a:ext cx="4904519" cy="2988543"/>
                    </a:xfrm>
                    <a:prstGeom prst="rect">
                      <a:avLst/>
                    </a:prstGeom>
                    <a:noFill/>
                    <a:ln>
                      <a:noFill/>
                    </a:ln>
                    <a:extLst>
                      <a:ext uri="{53640926-AAD7-44D8-BBD7-CCE9431645EC}">
                        <a14:shadowObscured xmlns:a14="http://schemas.microsoft.com/office/drawing/2010/main"/>
                      </a:ext>
                    </a:extLst>
                  </pic:spPr>
                </pic:pic>
              </a:graphicData>
            </a:graphic>
          </wp:inline>
        </w:drawing>
      </w:r>
    </w:p>
    <w:p w14:paraId="2D2622FA" w14:textId="00D8A75B" w:rsidR="00BF4E64" w:rsidRPr="00771E2B" w:rsidRDefault="00E83A66" w:rsidP="0065649C">
      <w:pPr>
        <w:pStyle w:val="Caption"/>
        <w:rPr>
          <w:i w:val="0"/>
          <w:lang w:val="en-GB"/>
        </w:rPr>
      </w:pPr>
      <w:r w:rsidRPr="00771E2B">
        <w:rPr>
          <w:b/>
          <w:i w:val="0"/>
          <w:lang w:val="en-GB"/>
        </w:rPr>
        <w:t xml:space="preserve">Supporting </w:t>
      </w:r>
      <w:r w:rsidR="00FC7FD0" w:rsidRPr="00771E2B">
        <w:rPr>
          <w:b/>
          <w:i w:val="0"/>
          <w:lang w:val="en-GB"/>
        </w:rPr>
        <w:t>Fig. 8</w:t>
      </w:r>
      <w:r w:rsidR="005A2389" w:rsidRPr="00771E2B">
        <w:rPr>
          <w:b/>
          <w:i w:val="0"/>
          <w:lang w:val="en-GB"/>
        </w:rPr>
        <w:t xml:space="preserve"> </w:t>
      </w:r>
      <w:r w:rsidR="00BF4E64" w:rsidRPr="00771E2B">
        <w:rPr>
          <w:b/>
          <w:i w:val="0"/>
          <w:lang w:val="en-GB"/>
        </w:rPr>
        <w:t>|</w:t>
      </w:r>
      <w:r w:rsidR="005A2389" w:rsidRPr="00771E2B">
        <w:rPr>
          <w:b/>
          <w:i w:val="0"/>
          <w:lang w:val="en-GB"/>
        </w:rPr>
        <w:t xml:space="preserve"> </w:t>
      </w:r>
      <w:r w:rsidR="00BF4E64" w:rsidRPr="00771E2B">
        <w:rPr>
          <w:b/>
          <w:i w:val="0"/>
          <w:lang w:val="en-GB"/>
        </w:rPr>
        <w:t>Jet diameter measurement results.</w:t>
      </w:r>
      <w:r w:rsidR="00BF4E64" w:rsidRPr="00771E2B">
        <w:rPr>
          <w:i w:val="0"/>
          <w:lang w:val="en-GB"/>
        </w:rPr>
        <w:t xml:space="preserve"> Example of the measured jet diameter results along the </w:t>
      </w:r>
      <w:r w:rsidR="00771E2B" w:rsidRPr="00771E2B">
        <w:rPr>
          <w:i w:val="0"/>
          <w:lang w:val="en-GB"/>
        </w:rPr>
        <w:t>fibre</w:t>
      </w:r>
      <w:r w:rsidR="00BF4E64" w:rsidRPr="00771E2B">
        <w:rPr>
          <w:i w:val="0"/>
          <w:lang w:val="en-GB"/>
        </w:rPr>
        <w:t xml:space="preserve"> jet. The results show </w:t>
      </w:r>
      <w:r w:rsidR="000B0675" w:rsidRPr="00771E2B">
        <w:rPr>
          <w:i w:val="0"/>
          <w:lang w:val="en-GB"/>
        </w:rPr>
        <w:t xml:space="preserve">slower </w:t>
      </w:r>
      <w:r w:rsidR="00BF4E64" w:rsidRPr="00771E2B">
        <w:rPr>
          <w:i w:val="0"/>
          <w:lang w:val="en-GB"/>
        </w:rPr>
        <w:t>change in diameter close to the collector plate.</w:t>
      </w:r>
    </w:p>
    <w:p w14:paraId="2B18995A" w14:textId="484098AD" w:rsidR="00BF4E64" w:rsidRPr="00771E2B" w:rsidRDefault="00BF4E64" w:rsidP="009D01B4">
      <w:pPr>
        <w:jc w:val="both"/>
        <w:rPr>
          <w:lang w:val="en-GB"/>
        </w:rPr>
      </w:pPr>
      <w:r w:rsidRPr="00771E2B">
        <w:rPr>
          <w:lang w:val="en-GB"/>
        </w:rPr>
        <w:t>An original image was cropped around the defined distance resulting in a 100x100 pix</w:t>
      </w:r>
      <w:r w:rsidR="00062714" w:rsidRPr="00771E2B">
        <w:rPr>
          <w:lang w:val="en-GB"/>
        </w:rPr>
        <w:t>el</w:t>
      </w:r>
      <w:r w:rsidRPr="00771E2B">
        <w:rPr>
          <w:lang w:val="en-GB"/>
        </w:rPr>
        <w:t xml:space="preserve"> image that consisted of the section of the </w:t>
      </w:r>
      <w:r w:rsidR="00771E2B" w:rsidRPr="00771E2B">
        <w:rPr>
          <w:lang w:val="en-GB"/>
        </w:rPr>
        <w:t>fibre</w:t>
      </w:r>
      <w:r w:rsidRPr="00771E2B">
        <w:rPr>
          <w:lang w:val="en-GB"/>
        </w:rPr>
        <w:t xml:space="preserve"> jet to be </w:t>
      </w:r>
      <w:r w:rsidR="00D34093" w:rsidRPr="00771E2B">
        <w:rPr>
          <w:lang w:val="en-GB"/>
        </w:rPr>
        <w:t>analysed</w:t>
      </w:r>
      <w:r w:rsidRPr="00771E2B">
        <w:rPr>
          <w:lang w:val="en-GB"/>
        </w:rPr>
        <w:t>. Here, subpixel interpolation together with several different threshold</w:t>
      </w:r>
      <w:r w:rsidR="00074BCA" w:rsidRPr="00771E2B">
        <w:rPr>
          <w:lang w:val="en-GB"/>
        </w:rPr>
        <w:t>ing</w:t>
      </w:r>
      <w:r w:rsidRPr="00771E2B">
        <w:rPr>
          <w:lang w:val="en-GB"/>
        </w:rPr>
        <w:t xml:space="preserve"> methods were compared to determine the most suitable method for </w:t>
      </w:r>
      <w:r w:rsidR="00771E2B" w:rsidRPr="00771E2B">
        <w:rPr>
          <w:lang w:val="en-GB"/>
        </w:rPr>
        <w:t>fibre</w:t>
      </w:r>
      <w:r w:rsidRPr="00771E2B">
        <w:rPr>
          <w:lang w:val="en-GB"/>
        </w:rPr>
        <w:t xml:space="preserve"> jet diameter measurement. Otsu’s method was found to be the most consistent across multiple printing tests.</w:t>
      </w:r>
    </w:p>
    <w:p w14:paraId="69BFE4F0" w14:textId="57F9BCE6" w:rsidR="00BF4E64" w:rsidRPr="00771E2B" w:rsidRDefault="007042A3" w:rsidP="009F1C84">
      <w:pPr>
        <w:keepNext/>
        <w:jc w:val="center"/>
        <w:rPr>
          <w:lang w:val="en-GB"/>
        </w:rPr>
      </w:pPr>
      <w:r>
        <w:rPr>
          <w:b/>
          <w:noProof/>
          <w:lang w:val="en-GB" w:eastAsia="en-AU"/>
        </w:rPr>
        <w:lastRenderedPageBreak/>
        <w:drawing>
          <wp:inline distT="0" distB="0" distL="0" distR="0" wp14:anchorId="2A50389A" wp14:editId="3412E693">
            <wp:extent cx="4860388" cy="2331673"/>
            <wp:effectExtent l="0" t="0" r="0" b="0"/>
            <wp:docPr id="67068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73238" cy="2337838"/>
                    </a:xfrm>
                    <a:prstGeom prst="rect">
                      <a:avLst/>
                    </a:prstGeom>
                    <a:noFill/>
                    <a:ln>
                      <a:noFill/>
                    </a:ln>
                  </pic:spPr>
                </pic:pic>
              </a:graphicData>
            </a:graphic>
          </wp:inline>
        </w:drawing>
      </w:r>
    </w:p>
    <w:p w14:paraId="33817F4A" w14:textId="12991133" w:rsidR="0065649C" w:rsidRPr="00771E2B" w:rsidRDefault="00E83A66" w:rsidP="0065649C">
      <w:pPr>
        <w:pStyle w:val="Caption"/>
        <w:rPr>
          <w:i w:val="0"/>
          <w:lang w:val="en-GB"/>
        </w:rPr>
      </w:pPr>
      <w:r w:rsidRPr="00771E2B">
        <w:rPr>
          <w:b/>
          <w:i w:val="0"/>
          <w:lang w:val="en-GB"/>
        </w:rPr>
        <w:t xml:space="preserve">Supporting </w:t>
      </w:r>
      <w:r w:rsidR="00031AF3" w:rsidRPr="00771E2B">
        <w:rPr>
          <w:b/>
          <w:i w:val="0"/>
          <w:lang w:val="en-GB"/>
        </w:rPr>
        <w:t>Fig. 9</w:t>
      </w:r>
      <w:r w:rsidR="005A2389" w:rsidRPr="00771E2B">
        <w:rPr>
          <w:b/>
          <w:i w:val="0"/>
          <w:lang w:val="en-GB"/>
        </w:rPr>
        <w:t xml:space="preserve"> </w:t>
      </w:r>
      <w:r w:rsidR="00BF4E64" w:rsidRPr="00771E2B">
        <w:rPr>
          <w:b/>
          <w:i w:val="0"/>
          <w:lang w:val="en-GB"/>
        </w:rPr>
        <w:t>| Jet diameter measurement location.</w:t>
      </w:r>
      <w:r w:rsidR="00BF4E64" w:rsidRPr="00771E2B">
        <w:rPr>
          <w:i w:val="0"/>
          <w:lang w:val="en-GB"/>
        </w:rPr>
        <w:t xml:space="preserve"> Example of jet diameter measurement.</w:t>
      </w:r>
    </w:p>
    <w:p w14:paraId="0F5415AC" w14:textId="21CFFEB0" w:rsidR="009C3CBF" w:rsidRDefault="009C3CBF">
      <w:pPr>
        <w:rPr>
          <w:b/>
          <w:lang w:val="en-GB"/>
        </w:rPr>
      </w:pPr>
      <w:r>
        <w:rPr>
          <w:b/>
          <w:lang w:val="en-GB"/>
        </w:rPr>
        <w:br w:type="page"/>
      </w:r>
    </w:p>
    <w:p w14:paraId="0E6B3A11" w14:textId="1C012358" w:rsidR="00BF4E64" w:rsidRPr="00D34093" w:rsidRDefault="00BF4E64"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lastRenderedPageBreak/>
        <w:t>Comput</w:t>
      </w:r>
      <w:r w:rsidR="00590440" w:rsidRPr="00D34093">
        <w:rPr>
          <w:rFonts w:ascii="Arial" w:eastAsia="Arial" w:hAnsi="Arial" w:cs="Arial"/>
          <w:b/>
          <w:bCs/>
          <w:color w:val="auto"/>
          <w:sz w:val="24"/>
          <w:szCs w:val="24"/>
          <w:lang w:val="en-US"/>
        </w:rPr>
        <w:t>ing</w:t>
      </w:r>
      <w:r w:rsidRPr="00D34093">
        <w:rPr>
          <w:rFonts w:ascii="Arial" w:eastAsia="Arial" w:hAnsi="Arial" w:cs="Arial"/>
          <w:b/>
          <w:bCs/>
          <w:color w:val="auto"/>
          <w:sz w:val="24"/>
          <w:szCs w:val="24"/>
          <w:lang w:val="en-US"/>
        </w:rPr>
        <w:t xml:space="preserve"> </w:t>
      </w:r>
      <w:r w:rsidR="009C3CBF">
        <w:rPr>
          <w:rFonts w:ascii="Arial" w:eastAsia="Arial" w:hAnsi="Arial" w:cs="Arial"/>
          <w:b/>
          <w:bCs/>
          <w:color w:val="auto"/>
          <w:sz w:val="24"/>
          <w:szCs w:val="24"/>
          <w:lang w:val="en-US"/>
        </w:rPr>
        <w:t xml:space="preserve">the </w:t>
      </w:r>
      <w:r w:rsidRPr="00D34093">
        <w:rPr>
          <w:rFonts w:ascii="Arial" w:eastAsia="Arial" w:hAnsi="Arial" w:cs="Arial"/>
          <w:b/>
          <w:bCs/>
          <w:color w:val="auto"/>
          <w:sz w:val="24"/>
          <w:szCs w:val="24"/>
          <w:lang w:val="en-US"/>
        </w:rPr>
        <w:t>Taylor cone area</w:t>
      </w:r>
    </w:p>
    <w:p w14:paraId="429F4B6F" w14:textId="2C2C0095" w:rsidR="00BF4E64" w:rsidRPr="00771E2B" w:rsidRDefault="00BF4E64" w:rsidP="009D6934">
      <w:pPr>
        <w:jc w:val="both"/>
        <w:rPr>
          <w:lang w:val="en-GB"/>
        </w:rPr>
      </w:pPr>
      <w:r w:rsidRPr="00771E2B">
        <w:rPr>
          <w:lang w:val="en-GB"/>
        </w:rPr>
        <w:t xml:space="preserve">The Taylor cone area was measured by defining the </w:t>
      </w:r>
      <w:r w:rsidR="00C3131A" w:rsidRPr="00771E2B">
        <w:rPr>
          <w:lang w:val="en-GB"/>
        </w:rPr>
        <w:t xml:space="preserve">bottom </w:t>
      </w:r>
      <w:r w:rsidRPr="00771E2B">
        <w:rPr>
          <w:lang w:val="en-GB"/>
        </w:rPr>
        <w:t xml:space="preserve">of the Taylor cone in the </w:t>
      </w:r>
      <w:r w:rsidR="00CC46E6" w:rsidRPr="00771E2B">
        <w:rPr>
          <w:lang w:val="en-GB"/>
        </w:rPr>
        <w:t xml:space="preserve">collected </w:t>
      </w:r>
      <w:r w:rsidRPr="00771E2B">
        <w:rPr>
          <w:lang w:val="en-GB"/>
        </w:rPr>
        <w:t xml:space="preserve">images. The </w:t>
      </w:r>
      <w:r w:rsidR="00C3131A" w:rsidRPr="00771E2B">
        <w:rPr>
          <w:lang w:val="en-GB"/>
        </w:rPr>
        <w:t xml:space="preserve">height </w:t>
      </w:r>
      <w:r w:rsidRPr="00771E2B">
        <w:rPr>
          <w:lang w:val="en-GB"/>
        </w:rPr>
        <w:t xml:space="preserve">of the </w:t>
      </w:r>
      <w:r w:rsidR="00C3131A" w:rsidRPr="00771E2B">
        <w:rPr>
          <w:lang w:val="en-GB"/>
        </w:rPr>
        <w:t xml:space="preserve">horizontal </w:t>
      </w:r>
      <w:r w:rsidRPr="00771E2B">
        <w:rPr>
          <w:lang w:val="en-GB"/>
        </w:rPr>
        <w:t xml:space="preserve">plane </w:t>
      </w:r>
      <w:r w:rsidR="00C3131A" w:rsidRPr="00771E2B">
        <w:rPr>
          <w:lang w:val="en-GB"/>
        </w:rPr>
        <w:t xml:space="preserve">defining the transition between </w:t>
      </w:r>
      <w:r w:rsidRPr="00771E2B">
        <w:rPr>
          <w:lang w:val="en-GB"/>
        </w:rPr>
        <w:t xml:space="preserve">Taylor cone </w:t>
      </w:r>
      <w:r w:rsidR="00C3131A" w:rsidRPr="00771E2B">
        <w:rPr>
          <w:lang w:val="en-GB"/>
        </w:rPr>
        <w:t xml:space="preserve">and fibre </w:t>
      </w:r>
      <w:r w:rsidRPr="00771E2B">
        <w:rPr>
          <w:lang w:val="en-GB"/>
        </w:rPr>
        <w:t>jet</w:t>
      </w:r>
      <w:r w:rsidR="00C34107">
        <w:rPr>
          <w:lang w:val="en-GB"/>
        </w:rPr>
        <w:t xml:space="preserve"> </w:t>
      </w:r>
      <w:r w:rsidRPr="00771E2B">
        <w:rPr>
          <w:lang w:val="en-GB"/>
        </w:rPr>
        <w:t>depend</w:t>
      </w:r>
      <w:r w:rsidR="00552361" w:rsidRPr="00771E2B">
        <w:rPr>
          <w:lang w:val="en-GB"/>
        </w:rPr>
        <w:t>s</w:t>
      </w:r>
      <w:r w:rsidRPr="00771E2B">
        <w:rPr>
          <w:lang w:val="en-GB"/>
        </w:rPr>
        <w:t xml:space="preserve"> on system parameters. The results from the previous investigation </w:t>
      </w:r>
      <w:r w:rsidRPr="00771E2B">
        <w:rPr>
          <w:lang w:val="en-GB"/>
        </w:rPr>
        <w:fldChar w:fldCharType="begin"/>
      </w:r>
      <w:r w:rsidR="00967B1A">
        <w:rPr>
          <w:lang w:val="en-GB"/>
        </w:rPr>
        <w:instrText xml:space="preserve"> ADDIN EN.CITE &lt;EndNote&gt;&lt;Cite&gt;&lt;Author&gt;Mieszczanek&lt;/Author&gt;&lt;Year&gt;2021&lt;/Year&gt;&lt;RecNum&gt;20734&lt;/RecNum&gt;&lt;DisplayText&gt;[4]&lt;/DisplayText&gt;&lt;record&gt;&lt;rec-number&gt;20734&lt;/rec-number&gt;&lt;foreign-keys&gt;&lt;key app="EN" db-id="xsrttpfptr2rzjevxpnvw5ra2das9adxaf9p" timestamp="1634654066"&gt;20734&lt;/key&gt;&lt;/foreign-keys&gt;&lt;ref-type name="Journal Article"&gt;17&lt;/ref-type&gt;&lt;contributors&gt;&lt;authors&gt;&lt;author&gt;Mieszczanek, P.&lt;/author&gt;&lt;author&gt;Robinson, T. M.&lt;/author&gt;&lt;author&gt;Dalton, P. D.&lt;/author&gt;&lt;author&gt;Hutmacher, D. W.&lt;/author&gt;&lt;/authors&gt;&lt;/contributors&gt;&lt;auth-address&gt;Institute of Health and Biomedical Innovation, Queensland University of Technology, 60 Musk Avenue, Kelvin Grove, 4059, Australia.&amp;#xD;Department of Functional Materials in Medicine and Dentistry and Bavarian Polymer Institute, Julius-Maximilians University of Wurzburg, Pleicherwall 2, 97070, Wurzburg, Germany.&amp;#xD;Phil and Penny Knight Campus for Accelerating Scientific Impact, University of Oregon, 1505 Franklin Boulevard, Eugene, OR, 97403-6231, USA.&lt;/auth-address&gt;&lt;titles&gt;&lt;title&gt;Convergence of Machine Vision and Melt Electrowriting&lt;/title&gt;&lt;secondary-title&gt;Advanced Materials&lt;/secondary-title&gt;&lt;/titles&gt;&lt;periodical&gt;&lt;full-title&gt;Advanced Materials&lt;/full-title&gt;&lt;/periodical&gt;&lt;pages&gt;e2100519&lt;/pages&gt;&lt;volume&gt;33&lt;/volume&gt;&lt;number&gt;29&lt;/number&gt;&lt;edition&gt;20210608&lt;/edition&gt;&lt;keywords&gt;&lt;keyword&gt;3D printing&lt;/keyword&gt;&lt;keyword&gt;digitization&lt;/keyword&gt;&lt;keyword&gt;electrohydrodynamic&lt;/keyword&gt;&lt;keyword&gt;melt electrospinning writing&lt;/keyword&gt;&lt;keyword&gt;polycaprolactone&lt;/keyword&gt;&lt;/keywords&gt;&lt;dates&gt;&lt;year&gt;2021&lt;/year&gt;&lt;pub-dates&gt;&lt;date&gt;Jul&lt;/date&gt;&lt;/pub-dates&gt;&lt;/dates&gt;&lt;isbn&gt;1521-4095 (Electronic)&amp;#xD;0935-9648 (Linking)&lt;/isbn&gt;&lt;accession-num&gt;34101929&lt;/accession-num&gt;&lt;urls&gt;&lt;related-urls&gt;&lt;url&gt;https://www.ncbi.nlm.nih.gov/pubmed/34101929&lt;/url&gt;&lt;/related-urls&gt;&lt;/urls&gt;&lt;electronic-resource-num&gt;10.1002/adma.202100519&lt;/electronic-resource-num&gt;&lt;/record&gt;&lt;/Cite&gt;&lt;/EndNote&gt;</w:instrText>
      </w:r>
      <w:r w:rsidRPr="00771E2B">
        <w:rPr>
          <w:lang w:val="en-GB"/>
        </w:rPr>
        <w:fldChar w:fldCharType="separate"/>
      </w:r>
      <w:r w:rsidR="00967B1A">
        <w:rPr>
          <w:noProof/>
          <w:lang w:val="en-GB"/>
        </w:rPr>
        <w:t>[4]</w:t>
      </w:r>
      <w:r w:rsidRPr="00771E2B">
        <w:rPr>
          <w:lang w:val="en-GB"/>
        </w:rPr>
        <w:fldChar w:fldCharType="end"/>
      </w:r>
      <w:r w:rsidRPr="00771E2B">
        <w:rPr>
          <w:lang w:val="en-GB"/>
        </w:rPr>
        <w:t xml:space="preserve"> showed that while the </w:t>
      </w:r>
      <w:r w:rsidR="00C3131A" w:rsidRPr="00771E2B">
        <w:rPr>
          <w:lang w:val="en-GB"/>
        </w:rPr>
        <w:t xml:space="preserve">relative variation </w:t>
      </w:r>
      <w:r w:rsidRPr="00771E2B">
        <w:rPr>
          <w:lang w:val="en-GB"/>
        </w:rPr>
        <w:t xml:space="preserve">of the Taylor cone area </w:t>
      </w:r>
      <w:r w:rsidR="00C3131A" w:rsidRPr="00771E2B">
        <w:rPr>
          <w:lang w:val="en-GB"/>
        </w:rPr>
        <w:t xml:space="preserve">is </w:t>
      </w:r>
      <w:r w:rsidRPr="00771E2B">
        <w:rPr>
          <w:lang w:val="en-GB"/>
        </w:rPr>
        <w:t xml:space="preserve">the same </w:t>
      </w:r>
      <w:r w:rsidRPr="009D6934">
        <w:rPr>
          <w:rFonts w:eastAsiaTheme="minorEastAsia"/>
          <w:lang w:val="en-GB"/>
        </w:rPr>
        <w:t>regardless</w:t>
      </w:r>
      <w:r w:rsidRPr="00771E2B">
        <w:rPr>
          <w:lang w:val="en-GB"/>
        </w:rPr>
        <w:t xml:space="preserve"> of the </w:t>
      </w:r>
      <w:r w:rsidR="00C3131A" w:rsidRPr="00771E2B">
        <w:rPr>
          <w:lang w:val="en-GB"/>
        </w:rPr>
        <w:t xml:space="preserve">definition of the </w:t>
      </w:r>
      <w:r w:rsidRPr="00771E2B">
        <w:rPr>
          <w:lang w:val="en-GB"/>
        </w:rPr>
        <w:t>Taylor cone end point, the resolution of the Taylor cone area measurement</w:t>
      </w:r>
      <w:r w:rsidR="00C3131A" w:rsidRPr="00771E2B">
        <w:rPr>
          <w:lang w:val="en-GB"/>
        </w:rPr>
        <w:t xml:space="preserve"> improves</w:t>
      </w:r>
      <w:r w:rsidRPr="00771E2B">
        <w:rPr>
          <w:lang w:val="en-GB"/>
        </w:rPr>
        <w:t xml:space="preserve"> </w:t>
      </w:r>
      <w:r w:rsidR="00552361" w:rsidRPr="00771E2B">
        <w:rPr>
          <w:lang w:val="en-GB"/>
        </w:rPr>
        <w:t xml:space="preserve">with larger </w:t>
      </w:r>
      <w:r w:rsidRPr="00771E2B">
        <w:rPr>
          <w:lang w:val="en-GB"/>
        </w:rPr>
        <w:t>Taylor cone</w:t>
      </w:r>
      <w:r w:rsidR="00552361" w:rsidRPr="00771E2B">
        <w:rPr>
          <w:lang w:val="en-GB"/>
        </w:rPr>
        <w:t xml:space="preserve"> end definition</w:t>
      </w:r>
      <w:r w:rsidRPr="00771E2B">
        <w:rPr>
          <w:lang w:val="en-GB"/>
        </w:rPr>
        <w:t xml:space="preserve">. Therefore, in this investigation the Taylor cone end point was defined as the fixed </w:t>
      </w:r>
      <w:r w:rsidR="00552361" w:rsidRPr="00771E2B">
        <w:rPr>
          <w:lang w:val="en-GB"/>
        </w:rPr>
        <w:t xml:space="preserve">distance </w:t>
      </w:r>
      <w:r w:rsidRPr="00771E2B">
        <w:rPr>
          <w:lang w:val="en-GB"/>
        </w:rPr>
        <w:t xml:space="preserve">of </w:t>
      </w:r>
      <w:r w:rsidRPr="00771E2B">
        <w:rPr>
          <w:i/>
          <w:color w:val="000000" w:themeColor="text1"/>
          <w:lang w:val="en-GB"/>
        </w:rPr>
        <w:t>300 pix</w:t>
      </w:r>
      <w:r w:rsidR="00552361" w:rsidRPr="00771E2B">
        <w:rPr>
          <w:i/>
          <w:color w:val="000000" w:themeColor="text1"/>
          <w:lang w:val="en-GB"/>
        </w:rPr>
        <w:t>els</w:t>
      </w:r>
      <w:r w:rsidRPr="00771E2B">
        <w:rPr>
          <w:color w:val="000000" w:themeColor="text1"/>
          <w:lang w:val="en-GB"/>
        </w:rPr>
        <w:t xml:space="preserve"> </w:t>
      </w:r>
      <w:r w:rsidRPr="00771E2B">
        <w:rPr>
          <w:lang w:val="en-GB"/>
        </w:rPr>
        <w:t>from the tip of the nozzle</w:t>
      </w:r>
      <w:r w:rsidR="00552361" w:rsidRPr="00771E2B">
        <w:rPr>
          <w:lang w:val="en-GB"/>
        </w:rPr>
        <w:t>, which</w:t>
      </w:r>
      <w:r w:rsidRPr="00771E2B">
        <w:rPr>
          <w:lang w:val="en-GB"/>
        </w:rPr>
        <w:t xml:space="preserve"> ensu</w:t>
      </w:r>
      <w:r w:rsidR="00552361" w:rsidRPr="00771E2B">
        <w:rPr>
          <w:lang w:val="en-GB"/>
        </w:rPr>
        <w:t>r</w:t>
      </w:r>
      <w:r w:rsidRPr="00771E2B">
        <w:rPr>
          <w:lang w:val="en-GB"/>
        </w:rPr>
        <w:t>es the entire area of the Taylor cone is captured.</w:t>
      </w:r>
    </w:p>
    <w:p w14:paraId="741DC713" w14:textId="77777777" w:rsidR="00BF4E64" w:rsidRPr="00771E2B" w:rsidRDefault="00BF4E64" w:rsidP="00BF4E64">
      <w:pPr>
        <w:keepNext/>
        <w:jc w:val="center"/>
        <w:rPr>
          <w:lang w:val="en-GB"/>
        </w:rPr>
      </w:pPr>
      <w:r w:rsidRPr="00771E2B">
        <w:rPr>
          <w:noProof/>
          <w:color w:val="FF0000"/>
          <w:lang w:val="en-GB" w:eastAsia="en-AU"/>
        </w:rPr>
        <w:drawing>
          <wp:inline distT="0" distB="0" distL="0" distR="0" wp14:anchorId="210F2CE7" wp14:editId="5E3A5197">
            <wp:extent cx="3705225" cy="2482215"/>
            <wp:effectExtent l="0" t="0" r="9525" b="0"/>
            <wp:docPr id="1" name="Picture 1" descr="TC_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C_size"/>
                    <pic:cNvPicPr>
                      <a:picLocks noChangeAspect="1" noChangeArrowheads="1"/>
                    </pic:cNvPicPr>
                  </pic:nvPicPr>
                  <pic:blipFill>
                    <a:blip r:embed="rId17">
                      <a:extLst>
                        <a:ext uri="{28A0092B-C50C-407E-A947-70E740481C1C}">
                          <a14:useLocalDpi xmlns:a14="http://schemas.microsoft.com/office/drawing/2010/main" val="0"/>
                        </a:ext>
                      </a:extLst>
                    </a:blip>
                    <a:srcRect b="12836"/>
                    <a:stretch>
                      <a:fillRect/>
                    </a:stretch>
                  </pic:blipFill>
                  <pic:spPr bwMode="auto">
                    <a:xfrm>
                      <a:off x="0" y="0"/>
                      <a:ext cx="3705225" cy="2482215"/>
                    </a:xfrm>
                    <a:prstGeom prst="rect">
                      <a:avLst/>
                    </a:prstGeom>
                    <a:noFill/>
                    <a:ln>
                      <a:noFill/>
                    </a:ln>
                  </pic:spPr>
                </pic:pic>
              </a:graphicData>
            </a:graphic>
          </wp:inline>
        </w:drawing>
      </w:r>
    </w:p>
    <w:p w14:paraId="285BD8BF" w14:textId="187A2E6B" w:rsidR="0065649C" w:rsidRPr="00D34093" w:rsidRDefault="00E83A66" w:rsidP="0065649C">
      <w:pPr>
        <w:pStyle w:val="Caption"/>
        <w:rPr>
          <w:b/>
          <w:i w:val="0"/>
          <w:color w:val="auto"/>
          <w:lang w:val="en-GB"/>
        </w:rPr>
      </w:pPr>
      <w:r w:rsidRPr="00771E2B">
        <w:rPr>
          <w:b/>
          <w:i w:val="0"/>
          <w:lang w:val="en-GB"/>
        </w:rPr>
        <w:t xml:space="preserve">Supporting </w:t>
      </w:r>
      <w:r w:rsidR="00031AF3" w:rsidRPr="00771E2B">
        <w:rPr>
          <w:b/>
          <w:i w:val="0"/>
          <w:lang w:val="en-GB"/>
        </w:rPr>
        <w:t>Fig. 10</w:t>
      </w:r>
      <w:r w:rsidR="005A2389" w:rsidRPr="00771E2B">
        <w:rPr>
          <w:b/>
          <w:i w:val="0"/>
          <w:lang w:val="en-GB"/>
        </w:rPr>
        <w:t xml:space="preserve"> </w:t>
      </w:r>
      <w:r w:rsidR="00BF4E64" w:rsidRPr="00771E2B">
        <w:rPr>
          <w:b/>
          <w:i w:val="0"/>
          <w:lang w:val="en-GB"/>
        </w:rPr>
        <w:t>| Taylor cone area.</w:t>
      </w:r>
      <w:r w:rsidR="00BF4E64" w:rsidRPr="00771E2B">
        <w:rPr>
          <w:i w:val="0"/>
          <w:lang w:val="en-GB"/>
        </w:rPr>
        <w:t xml:space="preserve"> An image representing the Taylor cone. The image was obtained using previously defined nozzle tip which indicated the beginning of the Taylor cone. A fixed value of 300</w:t>
      </w:r>
      <w:r w:rsidR="00552361" w:rsidRPr="00771E2B">
        <w:rPr>
          <w:i w:val="0"/>
          <w:lang w:val="en-GB"/>
        </w:rPr>
        <w:t xml:space="preserve"> </w:t>
      </w:r>
      <w:r w:rsidR="00BF4E64" w:rsidRPr="00771E2B">
        <w:rPr>
          <w:i w:val="0"/>
          <w:lang w:val="en-GB"/>
        </w:rPr>
        <w:t>pix</w:t>
      </w:r>
      <w:r w:rsidR="00552361" w:rsidRPr="00771E2B">
        <w:rPr>
          <w:i w:val="0"/>
          <w:lang w:val="en-GB"/>
        </w:rPr>
        <w:t>els</w:t>
      </w:r>
      <w:r w:rsidR="00BF4E64" w:rsidRPr="00771E2B">
        <w:rPr>
          <w:i w:val="0"/>
          <w:lang w:val="en-GB"/>
        </w:rPr>
        <w:t xml:space="preserve"> was used to define the Taylor cone end, thus </w:t>
      </w:r>
      <w:r w:rsidR="00552361" w:rsidRPr="00771E2B">
        <w:rPr>
          <w:i w:val="0"/>
          <w:lang w:val="en-GB"/>
        </w:rPr>
        <w:t xml:space="preserve">enabling measurement of </w:t>
      </w:r>
      <w:r w:rsidR="00BF4E64" w:rsidRPr="00771E2B">
        <w:rPr>
          <w:i w:val="0"/>
          <w:lang w:val="en-GB"/>
        </w:rPr>
        <w:t>the Taylor cone area</w:t>
      </w:r>
      <w:r w:rsidR="00BF4E64" w:rsidRPr="00D34093">
        <w:rPr>
          <w:i w:val="0"/>
          <w:color w:val="auto"/>
          <w:lang w:val="en-GB"/>
        </w:rPr>
        <w:t>.</w:t>
      </w:r>
    </w:p>
    <w:p w14:paraId="0AE1B847" w14:textId="77777777" w:rsidR="0065649C" w:rsidRPr="00771E2B" w:rsidRDefault="0065649C" w:rsidP="0065649C">
      <w:pPr>
        <w:rPr>
          <w:b/>
          <w:sz w:val="32"/>
          <w:lang w:val="en-GB"/>
        </w:rPr>
      </w:pPr>
    </w:p>
    <w:p w14:paraId="5203B7E2" w14:textId="77777777" w:rsidR="00766691" w:rsidRDefault="00766691">
      <w:pPr>
        <w:rPr>
          <w:rFonts w:ascii="Arial" w:eastAsia="Arial" w:hAnsi="Arial" w:cs="Arial"/>
          <w:b/>
          <w:bCs/>
          <w:sz w:val="24"/>
          <w:szCs w:val="24"/>
          <w:lang w:val="en-US"/>
        </w:rPr>
      </w:pPr>
      <w:r>
        <w:rPr>
          <w:rFonts w:ascii="Arial" w:eastAsia="Arial" w:hAnsi="Arial" w:cs="Arial"/>
          <w:b/>
          <w:bCs/>
          <w:sz w:val="24"/>
          <w:szCs w:val="24"/>
          <w:lang w:val="en-US"/>
        </w:rPr>
        <w:br w:type="page"/>
      </w:r>
    </w:p>
    <w:p w14:paraId="38E02D63" w14:textId="0DB774AD" w:rsidR="0065649C" w:rsidRPr="00D34093" w:rsidRDefault="0065649C"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lastRenderedPageBreak/>
        <w:t>Experimental data collection</w:t>
      </w:r>
    </w:p>
    <w:p w14:paraId="0B3A0E34" w14:textId="4D24EF86" w:rsidR="0065649C" w:rsidRPr="00771E2B" w:rsidRDefault="0065649C" w:rsidP="009D6934">
      <w:pPr>
        <w:jc w:val="both"/>
        <w:rPr>
          <w:lang w:val="en-GB"/>
        </w:rPr>
      </w:pPr>
      <w:r w:rsidRPr="00771E2B">
        <w:rPr>
          <w:lang w:val="en-GB"/>
        </w:rPr>
        <w:t xml:space="preserve">The </w:t>
      </w:r>
      <w:r w:rsidR="008D5181" w:rsidRPr="00771E2B">
        <w:rPr>
          <w:lang w:val="en-GB"/>
        </w:rPr>
        <w:t xml:space="preserve">next </w:t>
      </w:r>
      <w:r w:rsidRPr="00771E2B">
        <w:rPr>
          <w:lang w:val="en-GB"/>
        </w:rPr>
        <w:t xml:space="preserve">generation MEW device </w:t>
      </w:r>
      <w:r w:rsidR="008D5181" w:rsidRPr="00771E2B">
        <w:rPr>
          <w:lang w:val="en-GB"/>
        </w:rPr>
        <w:t xml:space="preserve">described here </w:t>
      </w:r>
      <w:r w:rsidRPr="00771E2B">
        <w:rPr>
          <w:lang w:val="en-GB"/>
        </w:rPr>
        <w:t xml:space="preserve">facilitated automated input control and output measurement in real-time. This allowed </w:t>
      </w:r>
      <w:r w:rsidR="008D5181" w:rsidRPr="00771E2B">
        <w:rPr>
          <w:lang w:val="en-GB"/>
        </w:rPr>
        <w:t xml:space="preserve">the rapid </w:t>
      </w:r>
      <w:r w:rsidRPr="00771E2B">
        <w:rPr>
          <w:lang w:val="en-GB"/>
        </w:rPr>
        <w:t>perform</w:t>
      </w:r>
      <w:r w:rsidR="008D5181" w:rsidRPr="00771E2B">
        <w:rPr>
          <w:lang w:val="en-GB"/>
        </w:rPr>
        <w:t>ance of</w:t>
      </w:r>
      <w:r w:rsidRPr="00771E2B">
        <w:rPr>
          <w:lang w:val="en-GB"/>
        </w:rPr>
        <w:t xml:space="preserve"> </w:t>
      </w:r>
      <w:r w:rsidRPr="009D6934">
        <w:rPr>
          <w:rFonts w:eastAsiaTheme="minorEastAsia"/>
          <w:lang w:val="en-GB"/>
        </w:rPr>
        <w:t>experiments</w:t>
      </w:r>
      <w:r w:rsidRPr="00771E2B">
        <w:rPr>
          <w:lang w:val="en-GB"/>
        </w:rPr>
        <w:t xml:space="preserve"> focusing on the input-output data</w:t>
      </w:r>
      <w:r w:rsidR="008D5181" w:rsidRPr="00771E2B">
        <w:rPr>
          <w:lang w:val="en-GB"/>
        </w:rPr>
        <w:t>,</w:t>
      </w:r>
      <w:r w:rsidRPr="00771E2B">
        <w:rPr>
          <w:lang w:val="en-GB"/>
        </w:rPr>
        <w:t xml:space="preserve"> faster than possible before. In this study, we used </w:t>
      </w:r>
      <w:r w:rsidR="008D5181" w:rsidRPr="00771E2B">
        <w:rPr>
          <w:lang w:val="en-GB"/>
        </w:rPr>
        <w:t xml:space="preserve">a </w:t>
      </w:r>
      <w:r w:rsidRPr="00771E2B">
        <w:rPr>
          <w:lang w:val="en-GB"/>
        </w:rPr>
        <w:t xml:space="preserve">full-factorial </w:t>
      </w:r>
      <w:r w:rsidR="008D5181" w:rsidRPr="00771E2B">
        <w:rPr>
          <w:lang w:val="en-GB"/>
        </w:rPr>
        <w:t>Design-of-Experiments (</w:t>
      </w:r>
      <w:r w:rsidRPr="00771E2B">
        <w:rPr>
          <w:lang w:val="en-GB"/>
        </w:rPr>
        <w:t>DoE</w:t>
      </w:r>
      <w:r w:rsidR="008D5181" w:rsidRPr="00771E2B">
        <w:rPr>
          <w:lang w:val="en-GB"/>
        </w:rPr>
        <w:t>) in</w:t>
      </w:r>
      <w:r w:rsidRPr="00771E2B">
        <w:rPr>
          <w:lang w:val="en-GB"/>
        </w:rPr>
        <w:t xml:space="preserve"> the parameter space described in </w:t>
      </w:r>
      <w:r w:rsidR="008D5181" w:rsidRPr="00771E2B">
        <w:rPr>
          <w:lang w:val="en-GB"/>
        </w:rPr>
        <w:t xml:space="preserve">Supporting </w:t>
      </w:r>
      <w:r w:rsidR="00333AC8" w:rsidRPr="00771E2B">
        <w:rPr>
          <w:lang w:val="en-GB"/>
        </w:rPr>
        <w:t>Table</w:t>
      </w:r>
      <w:r w:rsidRPr="00771E2B">
        <w:rPr>
          <w:b/>
          <w:lang w:val="en-GB"/>
        </w:rPr>
        <w:t xml:space="preserve"> 1.</w:t>
      </w:r>
      <w:r w:rsidRPr="00771E2B">
        <w:rPr>
          <w:lang w:val="en-GB"/>
        </w:rPr>
        <w:t xml:space="preserve"> </w:t>
      </w:r>
    </w:p>
    <w:p w14:paraId="4D3F8F32" w14:textId="77777777" w:rsidR="0065649C" w:rsidRPr="00771E2B" w:rsidRDefault="0065649C" w:rsidP="0065649C">
      <w:pPr>
        <w:rPr>
          <w:lang w:val="en-GB"/>
        </w:rPr>
      </w:pPr>
    </w:p>
    <w:tbl>
      <w:tblPr>
        <w:tblStyle w:val="TableGrid"/>
        <w:tblW w:w="0" w:type="auto"/>
        <w:tblLook w:val="04A0" w:firstRow="1" w:lastRow="0" w:firstColumn="1" w:lastColumn="0" w:noHBand="0" w:noVBand="1"/>
      </w:tblPr>
      <w:tblGrid>
        <w:gridCol w:w="1803"/>
        <w:gridCol w:w="1803"/>
        <w:gridCol w:w="1803"/>
        <w:gridCol w:w="1803"/>
        <w:gridCol w:w="1804"/>
      </w:tblGrid>
      <w:tr w:rsidR="0065649C" w:rsidRPr="00771E2B" w14:paraId="2FD31AC5" w14:textId="77777777" w:rsidTr="003473DE">
        <w:tc>
          <w:tcPr>
            <w:tcW w:w="1803" w:type="dxa"/>
          </w:tcPr>
          <w:p w14:paraId="1A6554BF" w14:textId="77777777" w:rsidR="0065649C" w:rsidRPr="00771E2B" w:rsidRDefault="0065649C" w:rsidP="003473DE">
            <w:pPr>
              <w:rPr>
                <w:lang w:val="en-GB"/>
              </w:rPr>
            </w:pPr>
            <w:r w:rsidRPr="00771E2B">
              <w:rPr>
                <w:lang w:val="en-GB"/>
              </w:rPr>
              <w:t>Working distance (mm)</w:t>
            </w:r>
          </w:p>
        </w:tc>
        <w:tc>
          <w:tcPr>
            <w:tcW w:w="1803" w:type="dxa"/>
          </w:tcPr>
          <w:p w14:paraId="3C70E639" w14:textId="77777777" w:rsidR="0065649C" w:rsidRPr="00771E2B" w:rsidRDefault="0065649C" w:rsidP="003473DE">
            <w:pPr>
              <w:rPr>
                <w:lang w:val="en-GB"/>
              </w:rPr>
            </w:pPr>
            <w:r w:rsidRPr="00771E2B">
              <w:rPr>
                <w:lang w:val="en-GB"/>
              </w:rPr>
              <w:t>Applied temperature (°C)</w:t>
            </w:r>
          </w:p>
        </w:tc>
        <w:tc>
          <w:tcPr>
            <w:tcW w:w="1803" w:type="dxa"/>
          </w:tcPr>
          <w:p w14:paraId="523CF372" w14:textId="77777777" w:rsidR="0065649C" w:rsidRPr="00771E2B" w:rsidRDefault="0065649C" w:rsidP="003473DE">
            <w:pPr>
              <w:rPr>
                <w:lang w:val="en-GB"/>
              </w:rPr>
            </w:pPr>
            <w:r w:rsidRPr="00771E2B">
              <w:rPr>
                <w:lang w:val="en-GB"/>
              </w:rPr>
              <w:t>Collection speed (mm/min)</w:t>
            </w:r>
          </w:p>
        </w:tc>
        <w:tc>
          <w:tcPr>
            <w:tcW w:w="1803" w:type="dxa"/>
          </w:tcPr>
          <w:p w14:paraId="075434FC" w14:textId="77777777" w:rsidR="0065649C" w:rsidRPr="00771E2B" w:rsidRDefault="0065649C" w:rsidP="003473DE">
            <w:pPr>
              <w:rPr>
                <w:lang w:val="en-GB"/>
              </w:rPr>
            </w:pPr>
            <w:r w:rsidRPr="00771E2B">
              <w:rPr>
                <w:lang w:val="en-GB"/>
              </w:rPr>
              <w:t>Applied voltage (kV)</w:t>
            </w:r>
          </w:p>
        </w:tc>
        <w:tc>
          <w:tcPr>
            <w:tcW w:w="1804" w:type="dxa"/>
          </w:tcPr>
          <w:p w14:paraId="44814F7C" w14:textId="77777777" w:rsidR="0065649C" w:rsidRPr="00771E2B" w:rsidRDefault="0065649C" w:rsidP="003473DE">
            <w:pPr>
              <w:rPr>
                <w:lang w:val="en-GB"/>
              </w:rPr>
            </w:pPr>
            <w:r w:rsidRPr="00771E2B">
              <w:rPr>
                <w:lang w:val="en-GB"/>
              </w:rPr>
              <w:t>Applied pressure (kPa)</w:t>
            </w:r>
          </w:p>
        </w:tc>
      </w:tr>
      <w:tr w:rsidR="0065649C" w:rsidRPr="00771E2B" w14:paraId="353578BE" w14:textId="77777777" w:rsidTr="003473DE">
        <w:tc>
          <w:tcPr>
            <w:tcW w:w="1803" w:type="dxa"/>
          </w:tcPr>
          <w:p w14:paraId="50B6BF6C" w14:textId="77777777" w:rsidR="0065649C" w:rsidRPr="00771E2B" w:rsidRDefault="0065649C" w:rsidP="003473DE">
            <w:pPr>
              <w:rPr>
                <w:lang w:val="en-GB"/>
              </w:rPr>
            </w:pPr>
            <w:r w:rsidRPr="00771E2B">
              <w:rPr>
                <w:lang w:val="en-GB"/>
              </w:rPr>
              <w:t>3.8</w:t>
            </w:r>
          </w:p>
        </w:tc>
        <w:tc>
          <w:tcPr>
            <w:tcW w:w="1803" w:type="dxa"/>
          </w:tcPr>
          <w:p w14:paraId="0DDA737F" w14:textId="77777777" w:rsidR="0065649C" w:rsidRPr="00771E2B" w:rsidRDefault="0065649C" w:rsidP="003473DE">
            <w:pPr>
              <w:rPr>
                <w:lang w:val="en-GB"/>
              </w:rPr>
            </w:pPr>
            <w:r w:rsidRPr="00771E2B">
              <w:rPr>
                <w:lang w:val="en-GB"/>
              </w:rPr>
              <w:t>75</w:t>
            </w:r>
          </w:p>
        </w:tc>
        <w:tc>
          <w:tcPr>
            <w:tcW w:w="1803" w:type="dxa"/>
          </w:tcPr>
          <w:p w14:paraId="108D79C6" w14:textId="77777777" w:rsidR="0065649C" w:rsidRPr="00771E2B" w:rsidRDefault="0065649C" w:rsidP="003473DE">
            <w:pPr>
              <w:rPr>
                <w:lang w:val="en-GB"/>
              </w:rPr>
            </w:pPr>
            <w:r w:rsidRPr="00771E2B">
              <w:rPr>
                <w:lang w:val="en-GB"/>
              </w:rPr>
              <w:t>800</w:t>
            </w:r>
          </w:p>
        </w:tc>
        <w:tc>
          <w:tcPr>
            <w:tcW w:w="1803" w:type="dxa"/>
          </w:tcPr>
          <w:p w14:paraId="1E8561F8" w14:textId="77777777" w:rsidR="0065649C" w:rsidRPr="00771E2B" w:rsidRDefault="0065649C" w:rsidP="003473DE">
            <w:pPr>
              <w:rPr>
                <w:lang w:val="en-GB"/>
              </w:rPr>
            </w:pPr>
            <w:r w:rsidRPr="00771E2B">
              <w:rPr>
                <w:lang w:val="en-GB"/>
              </w:rPr>
              <w:t>4.37</w:t>
            </w:r>
          </w:p>
        </w:tc>
        <w:tc>
          <w:tcPr>
            <w:tcW w:w="1804" w:type="dxa"/>
          </w:tcPr>
          <w:p w14:paraId="7E0C340B" w14:textId="77777777" w:rsidR="0065649C" w:rsidRPr="00771E2B" w:rsidRDefault="0065649C" w:rsidP="003473DE">
            <w:pPr>
              <w:rPr>
                <w:lang w:val="en-GB"/>
              </w:rPr>
            </w:pPr>
            <w:r w:rsidRPr="00771E2B">
              <w:rPr>
                <w:lang w:val="en-GB"/>
              </w:rPr>
              <w:t>40</w:t>
            </w:r>
          </w:p>
        </w:tc>
      </w:tr>
      <w:tr w:rsidR="0065649C" w:rsidRPr="00771E2B" w14:paraId="59BF990D" w14:textId="77777777" w:rsidTr="003473DE">
        <w:tc>
          <w:tcPr>
            <w:tcW w:w="1803" w:type="dxa"/>
          </w:tcPr>
          <w:p w14:paraId="5F65D67B" w14:textId="77777777" w:rsidR="0065649C" w:rsidRPr="00771E2B" w:rsidRDefault="0065649C" w:rsidP="003473DE">
            <w:pPr>
              <w:rPr>
                <w:lang w:val="en-GB"/>
              </w:rPr>
            </w:pPr>
          </w:p>
        </w:tc>
        <w:tc>
          <w:tcPr>
            <w:tcW w:w="1803" w:type="dxa"/>
          </w:tcPr>
          <w:p w14:paraId="60E21522" w14:textId="77777777" w:rsidR="0065649C" w:rsidRPr="00771E2B" w:rsidRDefault="0065649C" w:rsidP="003473DE">
            <w:pPr>
              <w:rPr>
                <w:lang w:val="en-GB"/>
              </w:rPr>
            </w:pPr>
            <w:r w:rsidRPr="00771E2B">
              <w:rPr>
                <w:lang w:val="en-GB"/>
              </w:rPr>
              <w:t>85</w:t>
            </w:r>
          </w:p>
        </w:tc>
        <w:tc>
          <w:tcPr>
            <w:tcW w:w="1803" w:type="dxa"/>
          </w:tcPr>
          <w:p w14:paraId="5C519B22" w14:textId="77777777" w:rsidR="0065649C" w:rsidRPr="00771E2B" w:rsidRDefault="0065649C" w:rsidP="003473DE">
            <w:pPr>
              <w:rPr>
                <w:lang w:val="en-GB"/>
              </w:rPr>
            </w:pPr>
            <w:r w:rsidRPr="00771E2B">
              <w:rPr>
                <w:lang w:val="en-GB"/>
              </w:rPr>
              <w:t>1400</w:t>
            </w:r>
          </w:p>
        </w:tc>
        <w:tc>
          <w:tcPr>
            <w:tcW w:w="1803" w:type="dxa"/>
          </w:tcPr>
          <w:p w14:paraId="41B942C4" w14:textId="77777777" w:rsidR="0065649C" w:rsidRPr="00771E2B" w:rsidRDefault="0065649C" w:rsidP="003473DE">
            <w:pPr>
              <w:rPr>
                <w:lang w:val="en-GB"/>
              </w:rPr>
            </w:pPr>
            <w:r w:rsidRPr="00771E2B">
              <w:rPr>
                <w:lang w:val="en-GB"/>
              </w:rPr>
              <w:t>4.56</w:t>
            </w:r>
          </w:p>
        </w:tc>
        <w:tc>
          <w:tcPr>
            <w:tcW w:w="1804" w:type="dxa"/>
          </w:tcPr>
          <w:p w14:paraId="7B4323C1" w14:textId="77777777" w:rsidR="0065649C" w:rsidRPr="00771E2B" w:rsidRDefault="0065649C" w:rsidP="003473DE">
            <w:pPr>
              <w:rPr>
                <w:lang w:val="en-GB"/>
              </w:rPr>
            </w:pPr>
            <w:r w:rsidRPr="00771E2B">
              <w:rPr>
                <w:lang w:val="en-GB"/>
              </w:rPr>
              <w:t>60</w:t>
            </w:r>
          </w:p>
        </w:tc>
      </w:tr>
      <w:tr w:rsidR="0065649C" w:rsidRPr="00771E2B" w14:paraId="3C027BCF" w14:textId="77777777" w:rsidTr="003473DE">
        <w:tc>
          <w:tcPr>
            <w:tcW w:w="1803" w:type="dxa"/>
          </w:tcPr>
          <w:p w14:paraId="265F5DF8" w14:textId="77777777" w:rsidR="0065649C" w:rsidRPr="00771E2B" w:rsidRDefault="0065649C" w:rsidP="003473DE">
            <w:pPr>
              <w:rPr>
                <w:lang w:val="en-GB"/>
              </w:rPr>
            </w:pPr>
          </w:p>
        </w:tc>
        <w:tc>
          <w:tcPr>
            <w:tcW w:w="1803" w:type="dxa"/>
          </w:tcPr>
          <w:p w14:paraId="33A4A931" w14:textId="77777777" w:rsidR="0065649C" w:rsidRPr="00771E2B" w:rsidRDefault="0065649C" w:rsidP="003473DE">
            <w:pPr>
              <w:rPr>
                <w:lang w:val="en-GB"/>
              </w:rPr>
            </w:pPr>
          </w:p>
        </w:tc>
        <w:tc>
          <w:tcPr>
            <w:tcW w:w="1803" w:type="dxa"/>
          </w:tcPr>
          <w:p w14:paraId="4EFB9C2F" w14:textId="77777777" w:rsidR="0065649C" w:rsidRPr="00771E2B" w:rsidRDefault="0065649C" w:rsidP="003473DE">
            <w:pPr>
              <w:rPr>
                <w:lang w:val="en-GB"/>
              </w:rPr>
            </w:pPr>
            <w:r w:rsidRPr="00771E2B">
              <w:rPr>
                <w:lang w:val="en-GB"/>
              </w:rPr>
              <w:t>2000</w:t>
            </w:r>
          </w:p>
        </w:tc>
        <w:tc>
          <w:tcPr>
            <w:tcW w:w="1803" w:type="dxa"/>
          </w:tcPr>
          <w:p w14:paraId="25A399AF" w14:textId="77777777" w:rsidR="0065649C" w:rsidRPr="00771E2B" w:rsidRDefault="0065649C" w:rsidP="003473DE">
            <w:pPr>
              <w:rPr>
                <w:lang w:val="en-GB"/>
              </w:rPr>
            </w:pPr>
            <w:r w:rsidRPr="00771E2B">
              <w:rPr>
                <w:lang w:val="en-GB"/>
              </w:rPr>
              <w:t>4.75</w:t>
            </w:r>
          </w:p>
        </w:tc>
        <w:tc>
          <w:tcPr>
            <w:tcW w:w="1804" w:type="dxa"/>
          </w:tcPr>
          <w:p w14:paraId="104B838D" w14:textId="77777777" w:rsidR="0065649C" w:rsidRPr="00771E2B" w:rsidRDefault="0065649C" w:rsidP="003473DE">
            <w:pPr>
              <w:rPr>
                <w:lang w:val="en-GB"/>
              </w:rPr>
            </w:pPr>
            <w:r w:rsidRPr="00771E2B">
              <w:rPr>
                <w:lang w:val="en-GB"/>
              </w:rPr>
              <w:t>80</w:t>
            </w:r>
          </w:p>
        </w:tc>
      </w:tr>
      <w:tr w:rsidR="0065649C" w:rsidRPr="00771E2B" w14:paraId="75FD5DEE" w14:textId="77777777" w:rsidTr="003473DE">
        <w:tc>
          <w:tcPr>
            <w:tcW w:w="1803" w:type="dxa"/>
          </w:tcPr>
          <w:p w14:paraId="465487E5" w14:textId="77777777" w:rsidR="0065649C" w:rsidRPr="00771E2B" w:rsidRDefault="0065649C" w:rsidP="003473DE">
            <w:pPr>
              <w:rPr>
                <w:lang w:val="en-GB"/>
              </w:rPr>
            </w:pPr>
          </w:p>
        </w:tc>
        <w:tc>
          <w:tcPr>
            <w:tcW w:w="1803" w:type="dxa"/>
          </w:tcPr>
          <w:p w14:paraId="33EE31E9" w14:textId="77777777" w:rsidR="0065649C" w:rsidRPr="00771E2B" w:rsidRDefault="0065649C" w:rsidP="003473DE">
            <w:pPr>
              <w:rPr>
                <w:lang w:val="en-GB"/>
              </w:rPr>
            </w:pPr>
          </w:p>
        </w:tc>
        <w:tc>
          <w:tcPr>
            <w:tcW w:w="1803" w:type="dxa"/>
          </w:tcPr>
          <w:p w14:paraId="53FD89B1" w14:textId="77777777" w:rsidR="0065649C" w:rsidRPr="00771E2B" w:rsidRDefault="0065649C" w:rsidP="003473DE">
            <w:pPr>
              <w:rPr>
                <w:lang w:val="en-GB"/>
              </w:rPr>
            </w:pPr>
          </w:p>
        </w:tc>
        <w:tc>
          <w:tcPr>
            <w:tcW w:w="1803" w:type="dxa"/>
          </w:tcPr>
          <w:p w14:paraId="4098212B" w14:textId="77777777" w:rsidR="0065649C" w:rsidRPr="00771E2B" w:rsidRDefault="0065649C" w:rsidP="003473DE">
            <w:pPr>
              <w:rPr>
                <w:lang w:val="en-GB"/>
              </w:rPr>
            </w:pPr>
            <w:r w:rsidRPr="00771E2B">
              <w:rPr>
                <w:lang w:val="en-GB"/>
              </w:rPr>
              <w:t>4.94</w:t>
            </w:r>
          </w:p>
        </w:tc>
        <w:tc>
          <w:tcPr>
            <w:tcW w:w="1804" w:type="dxa"/>
          </w:tcPr>
          <w:p w14:paraId="273D4E9B" w14:textId="77777777" w:rsidR="0065649C" w:rsidRPr="00771E2B" w:rsidRDefault="0065649C" w:rsidP="003473DE">
            <w:pPr>
              <w:rPr>
                <w:lang w:val="en-GB"/>
              </w:rPr>
            </w:pPr>
            <w:r w:rsidRPr="00771E2B">
              <w:rPr>
                <w:lang w:val="en-GB"/>
              </w:rPr>
              <w:t>100</w:t>
            </w:r>
          </w:p>
        </w:tc>
      </w:tr>
      <w:tr w:rsidR="0065649C" w:rsidRPr="00771E2B" w14:paraId="2DF9C427" w14:textId="77777777" w:rsidTr="003473DE">
        <w:tc>
          <w:tcPr>
            <w:tcW w:w="1803" w:type="dxa"/>
          </w:tcPr>
          <w:p w14:paraId="14097A8F" w14:textId="77777777" w:rsidR="0065649C" w:rsidRPr="00771E2B" w:rsidRDefault="0065649C" w:rsidP="003473DE">
            <w:pPr>
              <w:rPr>
                <w:lang w:val="en-GB"/>
              </w:rPr>
            </w:pPr>
          </w:p>
        </w:tc>
        <w:tc>
          <w:tcPr>
            <w:tcW w:w="1803" w:type="dxa"/>
          </w:tcPr>
          <w:p w14:paraId="4AAF869B" w14:textId="77777777" w:rsidR="0065649C" w:rsidRPr="00771E2B" w:rsidRDefault="0065649C" w:rsidP="003473DE">
            <w:pPr>
              <w:rPr>
                <w:lang w:val="en-GB"/>
              </w:rPr>
            </w:pPr>
          </w:p>
        </w:tc>
        <w:tc>
          <w:tcPr>
            <w:tcW w:w="1803" w:type="dxa"/>
          </w:tcPr>
          <w:p w14:paraId="4ACBCD29" w14:textId="77777777" w:rsidR="0065649C" w:rsidRPr="00771E2B" w:rsidRDefault="0065649C" w:rsidP="003473DE">
            <w:pPr>
              <w:rPr>
                <w:lang w:val="en-GB"/>
              </w:rPr>
            </w:pPr>
          </w:p>
        </w:tc>
        <w:tc>
          <w:tcPr>
            <w:tcW w:w="1803" w:type="dxa"/>
          </w:tcPr>
          <w:p w14:paraId="078A8A78" w14:textId="77777777" w:rsidR="0065649C" w:rsidRPr="00771E2B" w:rsidRDefault="0065649C" w:rsidP="003473DE">
            <w:pPr>
              <w:rPr>
                <w:lang w:val="en-GB"/>
              </w:rPr>
            </w:pPr>
            <w:r w:rsidRPr="00771E2B">
              <w:rPr>
                <w:lang w:val="en-GB"/>
              </w:rPr>
              <w:t>5.13</w:t>
            </w:r>
          </w:p>
        </w:tc>
        <w:tc>
          <w:tcPr>
            <w:tcW w:w="1804" w:type="dxa"/>
          </w:tcPr>
          <w:p w14:paraId="68EED8A3" w14:textId="77777777" w:rsidR="0065649C" w:rsidRPr="00771E2B" w:rsidRDefault="0065649C" w:rsidP="003473DE">
            <w:pPr>
              <w:rPr>
                <w:lang w:val="en-GB"/>
              </w:rPr>
            </w:pPr>
            <w:r w:rsidRPr="00771E2B">
              <w:rPr>
                <w:lang w:val="en-GB"/>
              </w:rPr>
              <w:t>120</w:t>
            </w:r>
          </w:p>
        </w:tc>
      </w:tr>
      <w:tr w:rsidR="0065649C" w:rsidRPr="00771E2B" w14:paraId="303B1B1E" w14:textId="77777777" w:rsidTr="003473DE">
        <w:tc>
          <w:tcPr>
            <w:tcW w:w="1803" w:type="dxa"/>
          </w:tcPr>
          <w:p w14:paraId="61E6C4F6" w14:textId="77777777" w:rsidR="0065649C" w:rsidRPr="00771E2B" w:rsidRDefault="0065649C" w:rsidP="003473DE">
            <w:pPr>
              <w:rPr>
                <w:lang w:val="en-GB"/>
              </w:rPr>
            </w:pPr>
          </w:p>
        </w:tc>
        <w:tc>
          <w:tcPr>
            <w:tcW w:w="1803" w:type="dxa"/>
          </w:tcPr>
          <w:p w14:paraId="6D1F056E" w14:textId="77777777" w:rsidR="0065649C" w:rsidRPr="00771E2B" w:rsidRDefault="0065649C" w:rsidP="003473DE">
            <w:pPr>
              <w:rPr>
                <w:lang w:val="en-GB"/>
              </w:rPr>
            </w:pPr>
          </w:p>
        </w:tc>
        <w:tc>
          <w:tcPr>
            <w:tcW w:w="1803" w:type="dxa"/>
          </w:tcPr>
          <w:p w14:paraId="5A2034A9" w14:textId="77777777" w:rsidR="0065649C" w:rsidRPr="00771E2B" w:rsidRDefault="0065649C" w:rsidP="003473DE">
            <w:pPr>
              <w:rPr>
                <w:lang w:val="en-GB"/>
              </w:rPr>
            </w:pPr>
          </w:p>
        </w:tc>
        <w:tc>
          <w:tcPr>
            <w:tcW w:w="1803" w:type="dxa"/>
          </w:tcPr>
          <w:p w14:paraId="20912039" w14:textId="77777777" w:rsidR="0065649C" w:rsidRPr="00771E2B" w:rsidRDefault="0065649C" w:rsidP="003473DE">
            <w:pPr>
              <w:rPr>
                <w:lang w:val="en-GB"/>
              </w:rPr>
            </w:pPr>
            <w:r w:rsidRPr="00771E2B">
              <w:rPr>
                <w:lang w:val="en-GB"/>
              </w:rPr>
              <w:t>5.32</w:t>
            </w:r>
          </w:p>
        </w:tc>
        <w:tc>
          <w:tcPr>
            <w:tcW w:w="1804" w:type="dxa"/>
          </w:tcPr>
          <w:p w14:paraId="7A8DE29A" w14:textId="77777777" w:rsidR="0065649C" w:rsidRPr="00771E2B" w:rsidRDefault="0065649C" w:rsidP="003473DE">
            <w:pPr>
              <w:rPr>
                <w:lang w:val="en-GB"/>
              </w:rPr>
            </w:pPr>
            <w:r w:rsidRPr="00771E2B">
              <w:rPr>
                <w:lang w:val="en-GB"/>
              </w:rPr>
              <w:t>140</w:t>
            </w:r>
          </w:p>
        </w:tc>
      </w:tr>
      <w:tr w:rsidR="0065649C" w:rsidRPr="00771E2B" w14:paraId="62ACC55F" w14:textId="77777777" w:rsidTr="003473DE">
        <w:tc>
          <w:tcPr>
            <w:tcW w:w="1803" w:type="dxa"/>
          </w:tcPr>
          <w:p w14:paraId="668C1A66" w14:textId="77777777" w:rsidR="0065649C" w:rsidRPr="00771E2B" w:rsidRDefault="0065649C" w:rsidP="003473DE">
            <w:pPr>
              <w:rPr>
                <w:lang w:val="en-GB"/>
              </w:rPr>
            </w:pPr>
          </w:p>
        </w:tc>
        <w:tc>
          <w:tcPr>
            <w:tcW w:w="1803" w:type="dxa"/>
          </w:tcPr>
          <w:p w14:paraId="27DDA65B" w14:textId="77777777" w:rsidR="0065649C" w:rsidRPr="00771E2B" w:rsidRDefault="0065649C" w:rsidP="003473DE">
            <w:pPr>
              <w:rPr>
                <w:lang w:val="en-GB"/>
              </w:rPr>
            </w:pPr>
          </w:p>
        </w:tc>
        <w:tc>
          <w:tcPr>
            <w:tcW w:w="1803" w:type="dxa"/>
          </w:tcPr>
          <w:p w14:paraId="7D43A8BA" w14:textId="77777777" w:rsidR="0065649C" w:rsidRPr="00771E2B" w:rsidRDefault="0065649C" w:rsidP="003473DE">
            <w:pPr>
              <w:rPr>
                <w:lang w:val="en-GB"/>
              </w:rPr>
            </w:pPr>
          </w:p>
        </w:tc>
        <w:tc>
          <w:tcPr>
            <w:tcW w:w="1803" w:type="dxa"/>
          </w:tcPr>
          <w:p w14:paraId="27ACE633" w14:textId="77777777" w:rsidR="0065649C" w:rsidRPr="00771E2B" w:rsidRDefault="0065649C" w:rsidP="003473DE">
            <w:pPr>
              <w:rPr>
                <w:lang w:val="en-GB"/>
              </w:rPr>
            </w:pPr>
          </w:p>
        </w:tc>
        <w:tc>
          <w:tcPr>
            <w:tcW w:w="1804" w:type="dxa"/>
          </w:tcPr>
          <w:p w14:paraId="2F080B78" w14:textId="77777777" w:rsidR="0065649C" w:rsidRPr="00771E2B" w:rsidRDefault="0065649C" w:rsidP="003473DE">
            <w:pPr>
              <w:rPr>
                <w:lang w:val="en-GB"/>
              </w:rPr>
            </w:pPr>
            <w:r w:rsidRPr="00771E2B">
              <w:rPr>
                <w:lang w:val="en-GB"/>
              </w:rPr>
              <w:t>160</w:t>
            </w:r>
          </w:p>
        </w:tc>
      </w:tr>
      <w:tr w:rsidR="0065649C" w:rsidRPr="00771E2B" w14:paraId="57F761CD" w14:textId="77777777" w:rsidTr="003473DE">
        <w:tc>
          <w:tcPr>
            <w:tcW w:w="1803" w:type="dxa"/>
          </w:tcPr>
          <w:p w14:paraId="191CB1FE" w14:textId="77777777" w:rsidR="0065649C" w:rsidRPr="00771E2B" w:rsidRDefault="0065649C" w:rsidP="003473DE">
            <w:pPr>
              <w:rPr>
                <w:lang w:val="en-GB"/>
              </w:rPr>
            </w:pPr>
          </w:p>
        </w:tc>
        <w:tc>
          <w:tcPr>
            <w:tcW w:w="1803" w:type="dxa"/>
          </w:tcPr>
          <w:p w14:paraId="7CE52700" w14:textId="77777777" w:rsidR="0065649C" w:rsidRPr="00771E2B" w:rsidRDefault="0065649C" w:rsidP="003473DE">
            <w:pPr>
              <w:rPr>
                <w:lang w:val="en-GB"/>
              </w:rPr>
            </w:pPr>
          </w:p>
        </w:tc>
        <w:tc>
          <w:tcPr>
            <w:tcW w:w="1803" w:type="dxa"/>
          </w:tcPr>
          <w:p w14:paraId="7E162102" w14:textId="77777777" w:rsidR="0065649C" w:rsidRPr="00771E2B" w:rsidRDefault="0065649C" w:rsidP="003473DE">
            <w:pPr>
              <w:rPr>
                <w:lang w:val="en-GB"/>
              </w:rPr>
            </w:pPr>
          </w:p>
        </w:tc>
        <w:tc>
          <w:tcPr>
            <w:tcW w:w="1803" w:type="dxa"/>
          </w:tcPr>
          <w:p w14:paraId="31FD4D3A" w14:textId="77777777" w:rsidR="0065649C" w:rsidRPr="00771E2B" w:rsidRDefault="0065649C" w:rsidP="003473DE">
            <w:pPr>
              <w:rPr>
                <w:lang w:val="en-GB"/>
              </w:rPr>
            </w:pPr>
          </w:p>
        </w:tc>
        <w:tc>
          <w:tcPr>
            <w:tcW w:w="1804" w:type="dxa"/>
          </w:tcPr>
          <w:p w14:paraId="5D887B84" w14:textId="77777777" w:rsidR="0065649C" w:rsidRPr="00771E2B" w:rsidRDefault="0065649C" w:rsidP="003473DE">
            <w:pPr>
              <w:rPr>
                <w:lang w:val="en-GB"/>
              </w:rPr>
            </w:pPr>
            <w:r w:rsidRPr="00771E2B">
              <w:rPr>
                <w:lang w:val="en-GB"/>
              </w:rPr>
              <w:t>180</w:t>
            </w:r>
          </w:p>
        </w:tc>
      </w:tr>
      <w:tr w:rsidR="0065649C" w:rsidRPr="00771E2B" w14:paraId="157C3F22" w14:textId="77777777" w:rsidTr="003473DE">
        <w:tc>
          <w:tcPr>
            <w:tcW w:w="1803" w:type="dxa"/>
          </w:tcPr>
          <w:p w14:paraId="486FD010" w14:textId="77777777" w:rsidR="0065649C" w:rsidRPr="00771E2B" w:rsidRDefault="0065649C" w:rsidP="003473DE">
            <w:pPr>
              <w:rPr>
                <w:lang w:val="en-GB"/>
              </w:rPr>
            </w:pPr>
          </w:p>
        </w:tc>
        <w:tc>
          <w:tcPr>
            <w:tcW w:w="1803" w:type="dxa"/>
          </w:tcPr>
          <w:p w14:paraId="048DC072" w14:textId="77777777" w:rsidR="0065649C" w:rsidRPr="00771E2B" w:rsidRDefault="0065649C" w:rsidP="003473DE">
            <w:pPr>
              <w:rPr>
                <w:lang w:val="en-GB"/>
              </w:rPr>
            </w:pPr>
          </w:p>
        </w:tc>
        <w:tc>
          <w:tcPr>
            <w:tcW w:w="1803" w:type="dxa"/>
          </w:tcPr>
          <w:p w14:paraId="4D1C8598" w14:textId="77777777" w:rsidR="0065649C" w:rsidRPr="00771E2B" w:rsidRDefault="0065649C" w:rsidP="003473DE">
            <w:pPr>
              <w:rPr>
                <w:lang w:val="en-GB"/>
              </w:rPr>
            </w:pPr>
          </w:p>
        </w:tc>
        <w:tc>
          <w:tcPr>
            <w:tcW w:w="1803" w:type="dxa"/>
          </w:tcPr>
          <w:p w14:paraId="5A3DEA30" w14:textId="77777777" w:rsidR="0065649C" w:rsidRPr="00771E2B" w:rsidRDefault="0065649C" w:rsidP="003473DE">
            <w:pPr>
              <w:rPr>
                <w:lang w:val="en-GB"/>
              </w:rPr>
            </w:pPr>
          </w:p>
        </w:tc>
        <w:tc>
          <w:tcPr>
            <w:tcW w:w="1804" w:type="dxa"/>
          </w:tcPr>
          <w:p w14:paraId="144E28B4" w14:textId="77777777" w:rsidR="0065649C" w:rsidRPr="00771E2B" w:rsidRDefault="0065649C" w:rsidP="003473DE">
            <w:pPr>
              <w:keepNext/>
              <w:rPr>
                <w:lang w:val="en-GB"/>
              </w:rPr>
            </w:pPr>
            <w:r w:rsidRPr="00771E2B">
              <w:rPr>
                <w:lang w:val="en-GB"/>
              </w:rPr>
              <w:t>200</w:t>
            </w:r>
          </w:p>
        </w:tc>
      </w:tr>
    </w:tbl>
    <w:p w14:paraId="5A8EC89A" w14:textId="09221BDE" w:rsidR="0065649C" w:rsidRPr="00771E2B" w:rsidRDefault="00E83A66" w:rsidP="0065649C">
      <w:pPr>
        <w:pStyle w:val="Caption"/>
        <w:rPr>
          <w:i w:val="0"/>
          <w:lang w:val="en-GB"/>
        </w:rPr>
      </w:pPr>
      <w:r w:rsidRPr="00771E2B">
        <w:rPr>
          <w:b/>
          <w:i w:val="0"/>
          <w:lang w:val="en-GB"/>
        </w:rPr>
        <w:t xml:space="preserve">Supporting </w:t>
      </w:r>
      <w:r w:rsidR="0065649C" w:rsidRPr="00771E2B">
        <w:rPr>
          <w:b/>
          <w:i w:val="0"/>
          <w:lang w:val="en-GB"/>
        </w:rPr>
        <w:t xml:space="preserve">Table </w:t>
      </w:r>
      <w:r w:rsidR="0065649C" w:rsidRPr="00771E2B">
        <w:rPr>
          <w:b/>
          <w:i w:val="0"/>
          <w:lang w:val="en-GB"/>
        </w:rPr>
        <w:fldChar w:fldCharType="begin"/>
      </w:r>
      <w:r w:rsidR="0065649C" w:rsidRPr="00771E2B">
        <w:rPr>
          <w:b/>
          <w:i w:val="0"/>
          <w:lang w:val="en-GB"/>
        </w:rPr>
        <w:instrText xml:space="preserve"> SEQ Table \* ARABIC </w:instrText>
      </w:r>
      <w:r w:rsidR="0065649C" w:rsidRPr="00771E2B">
        <w:rPr>
          <w:b/>
          <w:i w:val="0"/>
          <w:lang w:val="en-GB"/>
        </w:rPr>
        <w:fldChar w:fldCharType="separate"/>
      </w:r>
      <w:r w:rsidR="002C77A2" w:rsidRPr="00771E2B">
        <w:rPr>
          <w:b/>
          <w:i w:val="0"/>
          <w:lang w:val="en-GB"/>
        </w:rPr>
        <w:t>1</w:t>
      </w:r>
      <w:r w:rsidR="0065649C" w:rsidRPr="00771E2B">
        <w:rPr>
          <w:b/>
          <w:i w:val="0"/>
          <w:lang w:val="en-GB"/>
        </w:rPr>
        <w:fldChar w:fldCharType="end"/>
      </w:r>
      <w:r w:rsidR="005A2389" w:rsidRPr="00771E2B">
        <w:rPr>
          <w:b/>
          <w:i w:val="0"/>
          <w:lang w:val="en-GB"/>
        </w:rPr>
        <w:t xml:space="preserve"> </w:t>
      </w:r>
      <w:r w:rsidR="0065649C" w:rsidRPr="00771E2B">
        <w:rPr>
          <w:b/>
          <w:i w:val="0"/>
          <w:lang w:val="en-GB"/>
        </w:rPr>
        <w:t>| Experimental parameter space.</w:t>
      </w:r>
      <w:r w:rsidR="0065649C" w:rsidRPr="00771E2B">
        <w:rPr>
          <w:i w:val="0"/>
          <w:lang w:val="en-GB"/>
        </w:rPr>
        <w:t xml:space="preserve"> Explored input parameter experimental space used to create input-output model of the system using a neural network.</w:t>
      </w:r>
    </w:p>
    <w:p w14:paraId="32B2A033" w14:textId="280170A9" w:rsidR="0065649C" w:rsidRPr="00771E2B" w:rsidRDefault="0065649C" w:rsidP="009D6934">
      <w:pPr>
        <w:jc w:val="both"/>
        <w:rPr>
          <w:lang w:val="en-GB"/>
        </w:rPr>
      </w:pPr>
      <w:r w:rsidRPr="00771E2B">
        <w:rPr>
          <w:lang w:val="en-GB"/>
        </w:rPr>
        <w:t xml:space="preserve">The </w:t>
      </w:r>
      <w:r w:rsidR="00011F99" w:rsidRPr="00771E2B">
        <w:rPr>
          <w:lang w:val="en-GB"/>
        </w:rPr>
        <w:t>experiment</w:t>
      </w:r>
      <w:r w:rsidR="008D5181" w:rsidRPr="00771E2B">
        <w:rPr>
          <w:lang w:val="en-GB"/>
        </w:rPr>
        <w:t>s</w:t>
      </w:r>
      <w:r w:rsidRPr="00771E2B">
        <w:rPr>
          <w:lang w:val="en-GB"/>
        </w:rPr>
        <w:t xml:space="preserve"> tested 324 different combination</w:t>
      </w:r>
      <w:r w:rsidR="008D5181" w:rsidRPr="00771E2B">
        <w:rPr>
          <w:lang w:val="en-GB"/>
        </w:rPr>
        <w:t>s</w:t>
      </w:r>
      <w:r w:rsidRPr="00771E2B">
        <w:rPr>
          <w:lang w:val="en-GB"/>
        </w:rPr>
        <w:t xml:space="preserve"> of input parameters </w:t>
      </w:r>
      <w:r w:rsidR="00B663AA" w:rsidRPr="00771E2B">
        <w:rPr>
          <w:lang w:val="en-GB"/>
        </w:rPr>
        <w:t>using poly</w:t>
      </w:r>
      <w:r w:rsidR="009C3CBF">
        <w:rPr>
          <w:lang w:val="en-GB"/>
        </w:rPr>
        <w:t>(</w:t>
      </w:r>
      <w:r w:rsidR="009C3CBF">
        <w:rPr>
          <w:rFonts w:cstheme="minorHAnsi"/>
          <w:lang w:val="en-GB"/>
        </w:rPr>
        <w:t>ε-</w:t>
      </w:r>
      <w:r w:rsidR="00B663AA" w:rsidRPr="00771E2B">
        <w:rPr>
          <w:lang w:val="en-GB"/>
        </w:rPr>
        <w:t>caprolactone</w:t>
      </w:r>
      <w:r w:rsidR="009C3CBF">
        <w:rPr>
          <w:lang w:val="en-GB"/>
        </w:rPr>
        <w:t>)</w:t>
      </w:r>
      <w:r w:rsidR="00B663AA" w:rsidRPr="00771E2B">
        <w:rPr>
          <w:lang w:val="en-GB"/>
        </w:rPr>
        <w:t xml:space="preserve"> (PCL)</w:t>
      </w:r>
      <w:r w:rsidR="008D5181" w:rsidRPr="00771E2B">
        <w:rPr>
          <w:lang w:val="en-GB"/>
        </w:rPr>
        <w:t>, with a total duration 15 hours</w:t>
      </w:r>
      <w:r w:rsidRPr="00771E2B">
        <w:rPr>
          <w:lang w:val="en-GB"/>
        </w:rPr>
        <w:t xml:space="preserve">. </w:t>
      </w:r>
      <w:r w:rsidR="00CE3546">
        <w:rPr>
          <w:lang w:val="en-GB"/>
        </w:rPr>
        <w:t xml:space="preserve">Each sample </w:t>
      </w:r>
      <w:r w:rsidRPr="00771E2B">
        <w:rPr>
          <w:lang w:val="en-GB"/>
        </w:rPr>
        <w:t xml:space="preserve">was printed </w:t>
      </w:r>
      <w:r w:rsidR="00B663AA" w:rsidRPr="00771E2B">
        <w:rPr>
          <w:lang w:val="en-GB"/>
        </w:rPr>
        <w:t xml:space="preserve">using </w:t>
      </w:r>
      <w:r w:rsidRPr="00771E2B">
        <w:rPr>
          <w:lang w:val="en-GB"/>
        </w:rPr>
        <w:t xml:space="preserve">combination collection speed and applied temperature (the total of 6 experimental structures printed). Each input parameter combination was </w:t>
      </w:r>
      <w:r w:rsidRPr="009D6934">
        <w:rPr>
          <w:rFonts w:eastAsiaTheme="minorEastAsia"/>
          <w:lang w:val="en-GB"/>
        </w:rPr>
        <w:t>printed</w:t>
      </w:r>
      <w:r w:rsidRPr="00771E2B">
        <w:rPr>
          <w:lang w:val="en-GB"/>
        </w:rPr>
        <w:t xml:space="preserve"> for 150s</w:t>
      </w:r>
      <w:r w:rsidR="008D5181" w:rsidRPr="00771E2B">
        <w:rPr>
          <w:lang w:val="en-GB"/>
        </w:rPr>
        <w:t>, comprising</w:t>
      </w:r>
      <w:r w:rsidRPr="00771E2B">
        <w:rPr>
          <w:lang w:val="en-GB"/>
        </w:rPr>
        <w:t xml:space="preserve"> 75s of stabilization time and 75s of data capture</w:t>
      </w:r>
      <w:r w:rsidR="00D5389F" w:rsidRPr="00771E2B">
        <w:rPr>
          <w:lang w:val="en-GB"/>
        </w:rPr>
        <w:t xml:space="preserve"> time</w:t>
      </w:r>
      <w:r w:rsidRPr="00771E2B">
        <w:rPr>
          <w:lang w:val="en-GB"/>
        </w:rPr>
        <w:t xml:space="preserve">. Although the </w:t>
      </w:r>
      <w:r w:rsidR="00D5389F" w:rsidRPr="00771E2B">
        <w:rPr>
          <w:lang w:val="en-GB"/>
        </w:rPr>
        <w:t xml:space="preserve">order of traversal of </w:t>
      </w:r>
      <w:r w:rsidRPr="00771E2B">
        <w:rPr>
          <w:lang w:val="en-GB"/>
        </w:rPr>
        <w:t xml:space="preserve">parameters space was designed to avoid excessive </w:t>
      </w:r>
      <w:r w:rsidR="00390758" w:rsidRPr="00771E2B">
        <w:rPr>
          <w:lang w:val="en-GB"/>
        </w:rPr>
        <w:t xml:space="preserve">MEW </w:t>
      </w:r>
      <w:r w:rsidRPr="00771E2B">
        <w:rPr>
          <w:lang w:val="en-GB"/>
        </w:rPr>
        <w:t>system excitation, changing input parameters even by a small amount</w:t>
      </w:r>
      <w:r w:rsidR="00390758" w:rsidRPr="00771E2B">
        <w:rPr>
          <w:lang w:val="en-GB"/>
        </w:rPr>
        <w:t xml:space="preserve"> can cause momentary instability</w:t>
      </w:r>
      <w:r w:rsidRPr="00771E2B">
        <w:rPr>
          <w:lang w:val="en-GB"/>
        </w:rPr>
        <w:t xml:space="preserve">. Stabilization time allows for the system to settle so that only steady-state data is captured. </w:t>
      </w:r>
      <w:r w:rsidR="00C03B08" w:rsidRPr="00771E2B">
        <w:rPr>
          <w:b/>
          <w:bCs/>
          <w:lang w:val="en-GB"/>
        </w:rPr>
        <w:t xml:space="preserve">Supporting </w:t>
      </w:r>
      <w:r w:rsidRPr="00771E2B">
        <w:rPr>
          <w:b/>
          <w:bCs/>
          <w:lang w:val="en-GB"/>
        </w:rPr>
        <w:t>Fig</w:t>
      </w:r>
      <w:r w:rsidR="00C03B08" w:rsidRPr="00771E2B">
        <w:rPr>
          <w:b/>
          <w:bCs/>
          <w:lang w:val="en-GB"/>
        </w:rPr>
        <w:t>.</w:t>
      </w:r>
      <w:r w:rsidRPr="00771E2B">
        <w:rPr>
          <w:b/>
          <w:bCs/>
          <w:lang w:val="en-GB"/>
        </w:rPr>
        <w:t xml:space="preserve"> </w:t>
      </w:r>
      <w:r w:rsidR="00C03B08" w:rsidRPr="00771E2B">
        <w:rPr>
          <w:b/>
          <w:bCs/>
          <w:lang w:val="en-GB"/>
        </w:rPr>
        <w:t>1</w:t>
      </w:r>
      <w:r w:rsidRPr="00771E2B">
        <w:rPr>
          <w:b/>
          <w:bCs/>
          <w:lang w:val="en-GB"/>
        </w:rPr>
        <w:t>2</w:t>
      </w:r>
      <w:r w:rsidRPr="00771E2B">
        <w:rPr>
          <w:lang w:val="en-GB"/>
        </w:rPr>
        <w:t xml:space="preserve"> shows an example of the Taylor cone area data.</w:t>
      </w:r>
    </w:p>
    <w:p w14:paraId="09B89FB8" w14:textId="77777777" w:rsidR="0065649C" w:rsidRPr="00771E2B" w:rsidRDefault="0065649C" w:rsidP="009F1C84">
      <w:pPr>
        <w:keepNext/>
        <w:jc w:val="center"/>
        <w:rPr>
          <w:lang w:val="en-GB"/>
        </w:rPr>
      </w:pPr>
      <w:r w:rsidRPr="00771E2B">
        <w:rPr>
          <w:noProof/>
          <w:color w:val="FF0000"/>
          <w:lang w:val="en-GB" w:eastAsia="en-AU"/>
        </w:rPr>
        <w:drawing>
          <wp:inline distT="0" distB="0" distL="0" distR="0" wp14:anchorId="75D54213" wp14:editId="1154BFA0">
            <wp:extent cx="3006982" cy="3131388"/>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33262" cy="3158756"/>
                    </a:xfrm>
                    <a:prstGeom prst="rect">
                      <a:avLst/>
                    </a:prstGeom>
                    <a:noFill/>
                  </pic:spPr>
                </pic:pic>
              </a:graphicData>
            </a:graphic>
          </wp:inline>
        </w:drawing>
      </w:r>
    </w:p>
    <w:p w14:paraId="0AD40B7F" w14:textId="1B206E0C" w:rsidR="0065649C" w:rsidRPr="00771E2B" w:rsidRDefault="00E83A66" w:rsidP="0065649C">
      <w:pPr>
        <w:pStyle w:val="Caption"/>
        <w:rPr>
          <w:i w:val="0"/>
          <w:lang w:val="en-GB"/>
        </w:rPr>
      </w:pPr>
      <w:r w:rsidRPr="00771E2B">
        <w:rPr>
          <w:b/>
          <w:i w:val="0"/>
          <w:lang w:val="en-GB"/>
        </w:rPr>
        <w:t xml:space="preserve">Supporting </w:t>
      </w:r>
      <w:r w:rsidR="0065649C" w:rsidRPr="00771E2B">
        <w:rPr>
          <w:b/>
          <w:i w:val="0"/>
          <w:lang w:val="en-GB"/>
        </w:rPr>
        <w:t xml:space="preserve">Fig. </w:t>
      </w:r>
      <w:r w:rsidR="0065649C" w:rsidRPr="00771E2B">
        <w:rPr>
          <w:b/>
          <w:i w:val="0"/>
          <w:lang w:val="en-GB"/>
        </w:rPr>
        <w:fldChar w:fldCharType="begin"/>
      </w:r>
      <w:r w:rsidR="0065649C" w:rsidRPr="00771E2B">
        <w:rPr>
          <w:b/>
          <w:i w:val="0"/>
          <w:lang w:val="en-GB"/>
        </w:rPr>
        <w:instrText xml:space="preserve"> SEQ Figure \* ARABIC </w:instrText>
      </w:r>
      <w:r w:rsidR="0065649C" w:rsidRPr="00771E2B">
        <w:rPr>
          <w:b/>
          <w:i w:val="0"/>
          <w:lang w:val="en-GB"/>
        </w:rPr>
        <w:fldChar w:fldCharType="separate"/>
      </w:r>
      <w:r w:rsidR="002C77A2" w:rsidRPr="00771E2B">
        <w:rPr>
          <w:b/>
          <w:i w:val="0"/>
          <w:lang w:val="en-GB"/>
        </w:rPr>
        <w:t>1</w:t>
      </w:r>
      <w:r w:rsidR="0065649C" w:rsidRPr="00771E2B">
        <w:rPr>
          <w:b/>
          <w:i w:val="0"/>
          <w:lang w:val="en-GB"/>
        </w:rPr>
        <w:fldChar w:fldCharType="end"/>
      </w:r>
      <w:r w:rsidR="00F0217B" w:rsidRPr="00771E2B">
        <w:rPr>
          <w:b/>
          <w:i w:val="0"/>
          <w:lang w:val="en-GB"/>
        </w:rPr>
        <w:t>1</w:t>
      </w:r>
      <w:r w:rsidR="005A2389" w:rsidRPr="00771E2B">
        <w:rPr>
          <w:b/>
          <w:i w:val="0"/>
          <w:lang w:val="en-GB"/>
        </w:rPr>
        <w:t xml:space="preserve"> </w:t>
      </w:r>
      <w:r w:rsidR="0065649C" w:rsidRPr="00771E2B">
        <w:rPr>
          <w:b/>
          <w:i w:val="0"/>
          <w:lang w:val="en-GB"/>
        </w:rPr>
        <w:t xml:space="preserve">| Experimental </w:t>
      </w:r>
      <w:r w:rsidR="005A2389" w:rsidRPr="00771E2B">
        <w:rPr>
          <w:b/>
          <w:i w:val="0"/>
          <w:lang w:val="en-GB"/>
        </w:rPr>
        <w:t xml:space="preserve">toolpath. </w:t>
      </w:r>
      <w:r w:rsidR="005A2389" w:rsidRPr="00771E2B">
        <w:rPr>
          <w:bCs/>
          <w:i w:val="0"/>
          <w:lang w:val="en-GB"/>
        </w:rPr>
        <w:t>The</w:t>
      </w:r>
      <w:r w:rsidR="0065649C" w:rsidRPr="00771E2B">
        <w:rPr>
          <w:i w:val="0"/>
          <w:lang w:val="en-GB"/>
        </w:rPr>
        <w:t xml:space="preserve"> toolpath designed for experimenta</w:t>
      </w:r>
      <w:r w:rsidR="00526619" w:rsidRPr="00771E2B">
        <w:rPr>
          <w:i w:val="0"/>
          <w:lang w:val="en-GB"/>
        </w:rPr>
        <w:t xml:space="preserve">tion and </w:t>
      </w:r>
      <w:r w:rsidR="0065649C" w:rsidRPr="00771E2B">
        <w:rPr>
          <w:i w:val="0"/>
          <w:lang w:val="en-GB"/>
        </w:rPr>
        <w:t>data collection.</w:t>
      </w:r>
    </w:p>
    <w:p w14:paraId="6D596715" w14:textId="77777777" w:rsidR="0065649C" w:rsidRPr="00771E2B" w:rsidRDefault="0065649C" w:rsidP="009F1C84">
      <w:pPr>
        <w:keepNext/>
        <w:jc w:val="center"/>
        <w:rPr>
          <w:lang w:val="en-GB"/>
        </w:rPr>
      </w:pPr>
      <w:r w:rsidRPr="00771E2B">
        <w:rPr>
          <w:noProof/>
          <w:lang w:val="en-GB" w:eastAsia="en-AU"/>
        </w:rPr>
        <w:lastRenderedPageBreak/>
        <w:drawing>
          <wp:inline distT="0" distB="0" distL="0" distR="0" wp14:anchorId="7B48262D" wp14:editId="2A2074E3">
            <wp:extent cx="4825793" cy="22162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2086" cy="2228320"/>
                    </a:xfrm>
                    <a:prstGeom prst="rect">
                      <a:avLst/>
                    </a:prstGeom>
                    <a:noFill/>
                  </pic:spPr>
                </pic:pic>
              </a:graphicData>
            </a:graphic>
          </wp:inline>
        </w:drawing>
      </w:r>
    </w:p>
    <w:p w14:paraId="19D49016" w14:textId="1C3C9A00" w:rsidR="0065649C" w:rsidRPr="00771E2B" w:rsidRDefault="00E83A66" w:rsidP="0065649C">
      <w:pPr>
        <w:pStyle w:val="Caption"/>
        <w:rPr>
          <w:i w:val="0"/>
          <w:lang w:val="en-GB"/>
        </w:rPr>
      </w:pPr>
      <w:r w:rsidRPr="00771E2B">
        <w:rPr>
          <w:b/>
          <w:i w:val="0"/>
          <w:lang w:val="en-GB"/>
        </w:rPr>
        <w:t xml:space="preserve">Supporting </w:t>
      </w:r>
      <w:r w:rsidR="0065649C" w:rsidRPr="00771E2B">
        <w:rPr>
          <w:b/>
          <w:i w:val="0"/>
          <w:lang w:val="en-GB"/>
        </w:rPr>
        <w:t xml:space="preserve">Fig. </w:t>
      </w:r>
      <w:r w:rsidR="00F0217B" w:rsidRPr="00771E2B">
        <w:rPr>
          <w:b/>
          <w:i w:val="0"/>
          <w:lang w:val="en-GB"/>
        </w:rPr>
        <w:t>1</w:t>
      </w:r>
      <w:r w:rsidR="0065649C" w:rsidRPr="00771E2B">
        <w:rPr>
          <w:b/>
          <w:i w:val="0"/>
          <w:lang w:val="en-GB"/>
        </w:rPr>
        <w:fldChar w:fldCharType="begin"/>
      </w:r>
      <w:r w:rsidR="0065649C" w:rsidRPr="00771E2B">
        <w:rPr>
          <w:b/>
          <w:i w:val="0"/>
          <w:lang w:val="en-GB"/>
        </w:rPr>
        <w:instrText xml:space="preserve"> SEQ Figure \* ARABIC </w:instrText>
      </w:r>
      <w:r w:rsidR="0065649C" w:rsidRPr="00771E2B">
        <w:rPr>
          <w:b/>
          <w:i w:val="0"/>
          <w:lang w:val="en-GB"/>
        </w:rPr>
        <w:fldChar w:fldCharType="separate"/>
      </w:r>
      <w:r w:rsidR="002C77A2" w:rsidRPr="00771E2B">
        <w:rPr>
          <w:b/>
          <w:i w:val="0"/>
          <w:lang w:val="en-GB"/>
        </w:rPr>
        <w:t>2</w:t>
      </w:r>
      <w:r w:rsidR="0065649C" w:rsidRPr="00771E2B">
        <w:rPr>
          <w:b/>
          <w:i w:val="0"/>
          <w:lang w:val="en-GB"/>
        </w:rPr>
        <w:fldChar w:fldCharType="end"/>
      </w:r>
      <w:r w:rsidR="005A2389" w:rsidRPr="00771E2B">
        <w:rPr>
          <w:b/>
          <w:i w:val="0"/>
          <w:lang w:val="en-GB"/>
        </w:rPr>
        <w:t xml:space="preserve"> </w:t>
      </w:r>
      <w:r w:rsidR="0065649C" w:rsidRPr="00771E2B">
        <w:rPr>
          <w:b/>
          <w:i w:val="0"/>
          <w:lang w:val="en-GB"/>
        </w:rPr>
        <w:t>|</w:t>
      </w:r>
      <w:r w:rsidR="005A2389" w:rsidRPr="00771E2B">
        <w:rPr>
          <w:b/>
          <w:i w:val="0"/>
          <w:lang w:val="en-GB"/>
        </w:rPr>
        <w:t xml:space="preserve"> </w:t>
      </w:r>
      <w:r w:rsidR="0065649C" w:rsidRPr="00771E2B">
        <w:rPr>
          <w:b/>
          <w:i w:val="0"/>
          <w:lang w:val="en-GB"/>
        </w:rPr>
        <w:t>Experimental data.</w:t>
      </w:r>
      <w:r w:rsidR="0065649C" w:rsidRPr="00771E2B">
        <w:rPr>
          <w:i w:val="0"/>
          <w:lang w:val="en-GB"/>
        </w:rPr>
        <w:t xml:space="preserve"> Example of the data captured during experimentation. Here the Taylor cone area was plotted versus time showing detailed transition from one input parameter set to another. Stabilisation allowed the system to settle after parameter adjustment so that only steady-state data is captured.</w:t>
      </w:r>
    </w:p>
    <w:p w14:paraId="0AA84E6C" w14:textId="5BECA8C5" w:rsidR="0065649C" w:rsidRPr="00771E2B" w:rsidRDefault="0065649C" w:rsidP="009D6934">
      <w:pPr>
        <w:jc w:val="both"/>
        <w:rPr>
          <w:lang w:val="en-GB"/>
        </w:rPr>
      </w:pPr>
      <w:r w:rsidRPr="00771E2B">
        <w:rPr>
          <w:lang w:val="en-GB"/>
        </w:rPr>
        <w:t>The captured images were analy</w:t>
      </w:r>
      <w:r w:rsidR="00864E61" w:rsidRPr="00771E2B">
        <w:rPr>
          <w:lang w:val="en-GB"/>
        </w:rPr>
        <w:t>s</w:t>
      </w:r>
      <w:r w:rsidRPr="00771E2B">
        <w:rPr>
          <w:lang w:val="en-GB"/>
        </w:rPr>
        <w:t>ed in real-time using the previously described image analysis algorithm. The computed data was subject to statistical analysis to determine 3 output parameters for each input parameter combination: mean Taylor cone area, mean jet angle, standard deviation of the Taylor cone area. The presented experimentation is a rapid methodology for obtaining input-output data that can be used to train a</w:t>
      </w:r>
      <w:r w:rsidR="002975B8" w:rsidRPr="00771E2B">
        <w:rPr>
          <w:lang w:val="en-GB"/>
        </w:rPr>
        <w:t>n</w:t>
      </w:r>
      <w:r w:rsidRPr="00771E2B">
        <w:rPr>
          <w:lang w:val="en-GB"/>
        </w:rPr>
        <w:t xml:space="preserve"> NN model for a given MEW system.</w:t>
      </w:r>
    </w:p>
    <w:p w14:paraId="645EBB47" w14:textId="15878234" w:rsidR="0065649C" w:rsidRPr="00771E2B" w:rsidRDefault="0065649C" w:rsidP="00BF4E64">
      <w:pPr>
        <w:rPr>
          <w:lang w:val="en-GB"/>
        </w:rPr>
      </w:pPr>
    </w:p>
    <w:p w14:paraId="716A0717" w14:textId="6D24DCF4" w:rsidR="0065649C" w:rsidRPr="00D34093" w:rsidRDefault="0065649C"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t xml:space="preserve">Taylor cone area to </w:t>
      </w:r>
      <w:r w:rsidR="00771E2B" w:rsidRPr="00D34093">
        <w:rPr>
          <w:rFonts w:ascii="Arial" w:eastAsia="Arial" w:hAnsi="Arial" w:cs="Arial"/>
          <w:b/>
          <w:bCs/>
          <w:color w:val="auto"/>
          <w:sz w:val="24"/>
          <w:szCs w:val="24"/>
          <w:lang w:val="en-US"/>
        </w:rPr>
        <w:t>fibre</w:t>
      </w:r>
      <w:r w:rsidRPr="00D34093">
        <w:rPr>
          <w:rFonts w:ascii="Arial" w:eastAsia="Arial" w:hAnsi="Arial" w:cs="Arial"/>
          <w:b/>
          <w:bCs/>
          <w:color w:val="auto"/>
          <w:sz w:val="24"/>
          <w:szCs w:val="24"/>
          <w:lang w:val="en-US"/>
        </w:rPr>
        <w:t xml:space="preserve"> diameter</w:t>
      </w:r>
      <w:r w:rsidR="00C26BE5" w:rsidRPr="00D34093">
        <w:rPr>
          <w:rFonts w:ascii="Arial" w:eastAsia="Arial" w:hAnsi="Arial" w:cs="Arial"/>
          <w:b/>
          <w:bCs/>
          <w:color w:val="auto"/>
          <w:sz w:val="24"/>
          <w:szCs w:val="24"/>
          <w:lang w:val="en-US"/>
        </w:rPr>
        <w:t xml:space="preserve"> mapping</w:t>
      </w:r>
    </w:p>
    <w:p w14:paraId="0B9EEBA7" w14:textId="73621B6E" w:rsidR="0065649C" w:rsidRPr="00771E2B" w:rsidRDefault="00771E2B" w:rsidP="009D6934">
      <w:pPr>
        <w:jc w:val="both"/>
        <w:rPr>
          <w:lang w:val="en-GB"/>
        </w:rPr>
      </w:pPr>
      <w:r w:rsidRPr="00771E2B">
        <w:rPr>
          <w:lang w:val="en-GB"/>
        </w:rPr>
        <w:t>Fibre</w:t>
      </w:r>
      <w:r w:rsidR="0065649C" w:rsidRPr="00771E2B">
        <w:rPr>
          <w:lang w:val="en-GB"/>
        </w:rPr>
        <w:t xml:space="preserve"> diameter is arguably the most important output parameter of the MEW process. It describes the size of the fabricated </w:t>
      </w:r>
      <w:r w:rsidRPr="00771E2B">
        <w:rPr>
          <w:lang w:val="en-GB"/>
        </w:rPr>
        <w:t>fibre</w:t>
      </w:r>
      <w:r w:rsidR="0065649C" w:rsidRPr="00771E2B">
        <w:rPr>
          <w:lang w:val="en-GB"/>
        </w:rPr>
        <w:t xml:space="preserve"> which defines </w:t>
      </w:r>
      <w:r w:rsidR="00744820" w:rsidRPr="00771E2B">
        <w:rPr>
          <w:lang w:val="en-GB"/>
        </w:rPr>
        <w:t xml:space="preserve">the </w:t>
      </w:r>
      <w:r w:rsidR="0065649C" w:rsidRPr="00771E2B">
        <w:rPr>
          <w:lang w:val="en-GB"/>
        </w:rPr>
        <w:t xml:space="preserve">most important characteristics of the printed structures such as mechanical properties and porosity. In this experiment, the quantitative relationship between the </w:t>
      </w:r>
      <w:r w:rsidRPr="00771E2B">
        <w:rPr>
          <w:lang w:val="en-GB"/>
        </w:rPr>
        <w:t>fibre</w:t>
      </w:r>
      <w:r w:rsidR="0065649C" w:rsidRPr="00771E2B">
        <w:rPr>
          <w:lang w:val="en-GB"/>
        </w:rPr>
        <w:t xml:space="preserve"> diameter and Taylor cone </w:t>
      </w:r>
      <w:r w:rsidR="002F0A3C" w:rsidRPr="00771E2B">
        <w:rPr>
          <w:lang w:val="en-GB"/>
        </w:rPr>
        <w:t>was</w:t>
      </w:r>
      <w:r w:rsidR="0065649C" w:rsidRPr="00771E2B">
        <w:rPr>
          <w:lang w:val="en-GB"/>
        </w:rPr>
        <w:t xml:space="preserve"> </w:t>
      </w:r>
      <w:r w:rsidR="0065649C" w:rsidRPr="009D6934">
        <w:rPr>
          <w:rFonts w:eastAsiaTheme="minorEastAsia"/>
          <w:lang w:val="en-GB"/>
        </w:rPr>
        <w:t>established</w:t>
      </w:r>
      <w:r w:rsidR="0065649C" w:rsidRPr="00771E2B">
        <w:rPr>
          <w:lang w:val="en-GB"/>
        </w:rPr>
        <w:t xml:space="preserve"> for the first time.</w:t>
      </w:r>
    </w:p>
    <w:p w14:paraId="6AC32787" w14:textId="77777777" w:rsidR="0065649C" w:rsidRPr="00771E2B" w:rsidRDefault="0065649C" w:rsidP="009F1C84">
      <w:pPr>
        <w:keepNext/>
        <w:jc w:val="center"/>
        <w:rPr>
          <w:lang w:val="en-GB"/>
        </w:rPr>
      </w:pPr>
      <w:r w:rsidRPr="00771E2B">
        <w:rPr>
          <w:noProof/>
          <w:lang w:val="en-GB" w:eastAsia="en-AU"/>
        </w:rPr>
        <w:drawing>
          <wp:inline distT="0" distB="0" distL="0" distR="0" wp14:anchorId="28E9824A" wp14:editId="7238731B">
            <wp:extent cx="3377898" cy="2977230"/>
            <wp:effectExtent l="0" t="0" r="0" b="0"/>
            <wp:docPr id="21" name="Content Placeholder 20">
              <a:extLst xmlns:a="http://schemas.openxmlformats.org/drawingml/2006/main">
                <a:ext uri="{FF2B5EF4-FFF2-40B4-BE49-F238E27FC236}">
                  <a16:creationId xmlns:a16="http://schemas.microsoft.com/office/drawing/2014/main" id="{61677E83-E3FF-A5B2-94B9-F99CE84F47B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 name="Content Placeholder 20">
                      <a:extLst>
                        <a:ext uri="{FF2B5EF4-FFF2-40B4-BE49-F238E27FC236}">
                          <a16:creationId xmlns:a16="http://schemas.microsoft.com/office/drawing/2014/main" id="{61677E83-E3FF-A5B2-94B9-F99CE84F47B5}"/>
                        </a:ext>
                      </a:extLst>
                    </pic:cNvPr>
                    <pic:cNvPicPr>
                      <a:picLocks noGrp="1" noChangeAspect="1"/>
                    </pic:cNvPicPr>
                  </pic:nvPicPr>
                  <pic:blipFill>
                    <a:blip r:embed="rId20"/>
                    <a:stretch>
                      <a:fillRect/>
                    </a:stretch>
                  </pic:blipFill>
                  <pic:spPr>
                    <a:xfrm>
                      <a:off x="0" y="0"/>
                      <a:ext cx="3415756" cy="3010598"/>
                    </a:xfrm>
                    <a:prstGeom prst="rect">
                      <a:avLst/>
                    </a:prstGeom>
                  </pic:spPr>
                </pic:pic>
              </a:graphicData>
            </a:graphic>
          </wp:inline>
        </w:drawing>
      </w:r>
    </w:p>
    <w:p w14:paraId="5BD05948" w14:textId="2FBF8FE8" w:rsidR="0065649C" w:rsidRPr="00771E2B" w:rsidRDefault="00E83A66" w:rsidP="0065649C">
      <w:pPr>
        <w:pStyle w:val="Caption"/>
        <w:rPr>
          <w:i w:val="0"/>
          <w:lang w:val="en-GB"/>
        </w:rPr>
      </w:pPr>
      <w:r w:rsidRPr="00771E2B">
        <w:rPr>
          <w:b/>
          <w:i w:val="0"/>
          <w:lang w:val="en-GB"/>
        </w:rPr>
        <w:t xml:space="preserve">Supporting </w:t>
      </w:r>
      <w:r w:rsidR="0065649C" w:rsidRPr="00771E2B">
        <w:rPr>
          <w:b/>
          <w:i w:val="0"/>
          <w:lang w:val="en-GB"/>
        </w:rPr>
        <w:t xml:space="preserve">Fig. </w:t>
      </w:r>
      <w:r w:rsidR="006D278F" w:rsidRPr="00771E2B">
        <w:rPr>
          <w:b/>
          <w:i w:val="0"/>
          <w:lang w:val="en-GB"/>
        </w:rPr>
        <w:t>1</w:t>
      </w:r>
      <w:r w:rsidR="00F0217B" w:rsidRPr="00771E2B">
        <w:rPr>
          <w:b/>
          <w:i w:val="0"/>
          <w:lang w:val="en-GB"/>
        </w:rPr>
        <w:t>3</w:t>
      </w:r>
      <w:r w:rsidR="00D011D1" w:rsidRPr="00771E2B">
        <w:rPr>
          <w:b/>
          <w:i w:val="0"/>
          <w:lang w:val="en-GB"/>
        </w:rPr>
        <w:t xml:space="preserve"> </w:t>
      </w:r>
      <w:r w:rsidR="0065649C" w:rsidRPr="00771E2B">
        <w:rPr>
          <w:b/>
          <w:i w:val="0"/>
          <w:lang w:val="en-GB"/>
        </w:rPr>
        <w:t>|</w:t>
      </w:r>
      <w:r w:rsidR="00D011D1" w:rsidRPr="00771E2B">
        <w:rPr>
          <w:b/>
          <w:i w:val="0"/>
          <w:lang w:val="en-GB"/>
        </w:rPr>
        <w:t xml:space="preserve"> </w:t>
      </w:r>
      <w:r w:rsidR="0065649C" w:rsidRPr="00771E2B">
        <w:rPr>
          <w:b/>
          <w:i w:val="0"/>
          <w:lang w:val="en-GB"/>
        </w:rPr>
        <w:t>Experiment overview</w:t>
      </w:r>
      <w:r w:rsidR="0065649C" w:rsidRPr="00771E2B">
        <w:rPr>
          <w:i w:val="0"/>
          <w:lang w:val="en-GB"/>
        </w:rPr>
        <w:t xml:space="preserve">. </w:t>
      </w:r>
      <w:r w:rsidR="00766691">
        <w:rPr>
          <w:i w:val="0"/>
          <w:lang w:val="en-GB"/>
        </w:rPr>
        <w:t>E</w:t>
      </w:r>
      <w:r w:rsidR="0065649C" w:rsidRPr="00771E2B">
        <w:rPr>
          <w:i w:val="0"/>
          <w:lang w:val="en-GB"/>
        </w:rPr>
        <w:t>xperiment</w:t>
      </w:r>
      <w:r w:rsidR="00766691">
        <w:rPr>
          <w:i w:val="0"/>
          <w:lang w:val="en-GB"/>
        </w:rPr>
        <w:t>al</w:t>
      </w:r>
      <w:r w:rsidR="0065649C" w:rsidRPr="00771E2B">
        <w:rPr>
          <w:i w:val="0"/>
          <w:lang w:val="en-GB"/>
        </w:rPr>
        <w:t xml:space="preserve"> </w:t>
      </w:r>
      <w:r w:rsidR="00766691">
        <w:rPr>
          <w:i w:val="0"/>
          <w:lang w:val="en-GB"/>
        </w:rPr>
        <w:t>Schematic</w:t>
      </w:r>
      <w:r w:rsidR="00766691" w:rsidRPr="00771E2B">
        <w:rPr>
          <w:i w:val="0"/>
          <w:lang w:val="en-GB"/>
        </w:rPr>
        <w:t xml:space="preserve"> </w:t>
      </w:r>
      <w:r w:rsidR="0065649C" w:rsidRPr="00771E2B">
        <w:rPr>
          <w:i w:val="0"/>
          <w:lang w:val="en-GB"/>
        </w:rPr>
        <w:t>relating the Taylor cone area with the fibre diameter.</w:t>
      </w:r>
    </w:p>
    <w:p w14:paraId="62FE06EE" w14:textId="463A632F" w:rsidR="0065649C" w:rsidRPr="00771E2B" w:rsidRDefault="00C34107" w:rsidP="00C34107">
      <w:pPr>
        <w:pStyle w:val="Caption"/>
        <w:keepNext/>
        <w:spacing w:before="240"/>
        <w:jc w:val="center"/>
        <w:rPr>
          <w:lang w:val="en-GB"/>
        </w:rPr>
      </w:pPr>
      <w:r>
        <w:rPr>
          <w:noProof/>
          <w:lang w:val="en-GB" w:eastAsia="en-AU"/>
        </w:rPr>
        <w:lastRenderedPageBreak/>
        <w:drawing>
          <wp:inline distT="0" distB="0" distL="0" distR="0" wp14:anchorId="69DDE628" wp14:editId="45E8C3AC">
            <wp:extent cx="4936703" cy="2750277"/>
            <wp:effectExtent l="0" t="0" r="0" b="0"/>
            <wp:docPr id="12635722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948626" cy="2756919"/>
                    </a:xfrm>
                    <a:prstGeom prst="rect">
                      <a:avLst/>
                    </a:prstGeom>
                    <a:noFill/>
                    <a:ln>
                      <a:noFill/>
                    </a:ln>
                  </pic:spPr>
                </pic:pic>
              </a:graphicData>
            </a:graphic>
          </wp:inline>
        </w:drawing>
      </w:r>
    </w:p>
    <w:p w14:paraId="465CC841" w14:textId="7DB1A5E4" w:rsidR="0065649C" w:rsidRPr="00771E2B" w:rsidRDefault="00E83A66" w:rsidP="009D01B4">
      <w:pPr>
        <w:pStyle w:val="Caption"/>
        <w:jc w:val="both"/>
        <w:rPr>
          <w:i w:val="0"/>
          <w:lang w:val="en-GB"/>
        </w:rPr>
      </w:pPr>
      <w:r w:rsidRPr="00771E2B">
        <w:rPr>
          <w:b/>
          <w:i w:val="0"/>
          <w:lang w:val="en-GB"/>
        </w:rPr>
        <w:t xml:space="preserve">Supporting </w:t>
      </w:r>
      <w:r w:rsidR="0065649C" w:rsidRPr="00771E2B">
        <w:rPr>
          <w:b/>
          <w:i w:val="0"/>
          <w:lang w:val="en-GB"/>
        </w:rPr>
        <w:t xml:space="preserve">Fig. </w:t>
      </w:r>
      <w:r w:rsidR="00F0217B" w:rsidRPr="00771E2B">
        <w:rPr>
          <w:b/>
          <w:i w:val="0"/>
          <w:lang w:val="en-GB"/>
        </w:rPr>
        <w:t>14</w:t>
      </w:r>
      <w:r w:rsidR="00D011D1" w:rsidRPr="00771E2B">
        <w:rPr>
          <w:b/>
          <w:i w:val="0"/>
          <w:lang w:val="en-GB"/>
        </w:rPr>
        <w:t xml:space="preserve"> </w:t>
      </w:r>
      <w:r w:rsidR="0065649C" w:rsidRPr="00771E2B">
        <w:rPr>
          <w:b/>
          <w:i w:val="0"/>
          <w:lang w:val="en-GB"/>
        </w:rPr>
        <w:t>|</w:t>
      </w:r>
      <w:r w:rsidR="00D011D1" w:rsidRPr="00771E2B">
        <w:rPr>
          <w:b/>
          <w:i w:val="0"/>
          <w:lang w:val="en-GB"/>
        </w:rPr>
        <w:t xml:space="preserve"> </w:t>
      </w:r>
      <w:r w:rsidR="0065649C" w:rsidRPr="00771E2B">
        <w:rPr>
          <w:b/>
          <w:i w:val="0"/>
          <w:lang w:val="en-GB"/>
        </w:rPr>
        <w:t>Experimental structure and measurement points</w:t>
      </w:r>
      <w:r w:rsidR="0065649C" w:rsidRPr="00771E2B">
        <w:rPr>
          <w:i w:val="0"/>
          <w:lang w:val="en-GB"/>
        </w:rPr>
        <w:t xml:space="preserve">. Graphical representation (top view) of the </w:t>
      </w:r>
      <w:r w:rsidR="00771E2B" w:rsidRPr="00771E2B">
        <w:rPr>
          <w:i w:val="0"/>
          <w:lang w:val="en-GB"/>
        </w:rPr>
        <w:t>fibre</w:t>
      </w:r>
      <w:r w:rsidR="0065649C" w:rsidRPr="00771E2B">
        <w:rPr>
          <w:i w:val="0"/>
          <w:lang w:val="en-GB"/>
        </w:rPr>
        <w:t xml:space="preserve"> diameter measurement experimental process. The experimental structure was only one layer high to enable correct </w:t>
      </w:r>
      <w:r w:rsidR="00771E2B" w:rsidRPr="00771E2B">
        <w:rPr>
          <w:i w:val="0"/>
          <w:lang w:val="en-GB"/>
        </w:rPr>
        <w:t>fibre</w:t>
      </w:r>
      <w:r w:rsidR="0065649C" w:rsidRPr="00771E2B">
        <w:rPr>
          <w:i w:val="0"/>
          <w:lang w:val="en-GB"/>
        </w:rPr>
        <w:t xml:space="preserve"> diameter measurement with a microscope.</w:t>
      </w:r>
    </w:p>
    <w:p w14:paraId="4349964C" w14:textId="55C9E12B" w:rsidR="0065649C" w:rsidRPr="00771E2B" w:rsidRDefault="0065649C" w:rsidP="009D01B4">
      <w:pPr>
        <w:jc w:val="both"/>
        <w:rPr>
          <w:lang w:val="en-GB"/>
        </w:rPr>
      </w:pPr>
      <w:r w:rsidRPr="00771E2B">
        <w:rPr>
          <w:lang w:val="en-GB"/>
        </w:rPr>
        <w:t xml:space="preserve">The experiment </w:t>
      </w:r>
      <w:r w:rsidR="00794350" w:rsidRPr="00771E2B">
        <w:rPr>
          <w:lang w:val="en-GB"/>
        </w:rPr>
        <w:t xml:space="preserve">tested </w:t>
      </w:r>
      <w:r w:rsidRPr="00771E2B">
        <w:rPr>
          <w:lang w:val="en-GB"/>
        </w:rPr>
        <w:t>the hypothesis that the collection speed is the dominant</w:t>
      </w:r>
      <w:r w:rsidR="0001541A" w:rsidRPr="00771E2B">
        <w:rPr>
          <w:lang w:val="en-GB"/>
        </w:rPr>
        <w:t xml:space="preserve"> factor </w:t>
      </w:r>
      <w:r w:rsidR="00881634" w:rsidRPr="00771E2B">
        <w:rPr>
          <w:lang w:val="en-GB"/>
        </w:rPr>
        <w:t xml:space="preserve">causing </w:t>
      </w:r>
      <w:r w:rsidRPr="00771E2B">
        <w:rPr>
          <w:lang w:val="en-GB"/>
        </w:rPr>
        <w:t>the jet to stretch</w:t>
      </w:r>
      <w:r w:rsidR="00AF7C95" w:rsidRPr="00771E2B">
        <w:rPr>
          <w:lang w:val="en-GB"/>
        </w:rPr>
        <w:t xml:space="preserve"> and get thinner.</w:t>
      </w:r>
      <w:r w:rsidRPr="00771E2B">
        <w:rPr>
          <w:lang w:val="en-GB"/>
        </w:rPr>
        <w:t xml:space="preserve"> </w:t>
      </w:r>
      <w:r w:rsidR="00881634" w:rsidRPr="00771E2B">
        <w:rPr>
          <w:lang w:val="en-GB"/>
        </w:rPr>
        <w:t>The experiment also established</w:t>
      </w:r>
      <w:r w:rsidRPr="00771E2B">
        <w:rPr>
          <w:lang w:val="en-GB"/>
        </w:rPr>
        <w:t xml:space="preserve"> the </w:t>
      </w:r>
      <w:r w:rsidR="00794350" w:rsidRPr="00771E2B">
        <w:rPr>
          <w:lang w:val="en-GB"/>
        </w:rPr>
        <w:t>relationship</w:t>
      </w:r>
      <w:r w:rsidRPr="00771E2B">
        <w:rPr>
          <w:lang w:val="en-GB"/>
        </w:rPr>
        <w:t xml:space="preserve"> between jet diameter and fibre diameter</w:t>
      </w:r>
      <w:r w:rsidR="00794350" w:rsidRPr="00771E2B">
        <w:rPr>
          <w:lang w:val="en-GB"/>
        </w:rPr>
        <w:t xml:space="preserve">, </w:t>
      </w:r>
      <w:r w:rsidR="00881634" w:rsidRPr="00771E2B">
        <w:rPr>
          <w:lang w:val="en-GB"/>
        </w:rPr>
        <w:t xml:space="preserve">thereby defining the </w:t>
      </w:r>
      <w:r w:rsidRPr="00771E2B">
        <w:rPr>
          <w:lang w:val="en-GB"/>
        </w:rPr>
        <w:t xml:space="preserve">Taylor cone area and </w:t>
      </w:r>
      <w:r w:rsidR="00771E2B" w:rsidRPr="00771E2B">
        <w:rPr>
          <w:lang w:val="en-GB"/>
        </w:rPr>
        <w:t>fibre</w:t>
      </w:r>
      <w:r w:rsidRPr="00771E2B">
        <w:rPr>
          <w:lang w:val="en-GB"/>
        </w:rPr>
        <w:t xml:space="preserve"> diameter</w:t>
      </w:r>
      <w:r w:rsidR="00794350" w:rsidRPr="00771E2B">
        <w:rPr>
          <w:lang w:val="en-GB"/>
        </w:rPr>
        <w:t xml:space="preserve"> correlation</w:t>
      </w:r>
      <w:r w:rsidRPr="00771E2B">
        <w:rPr>
          <w:lang w:val="en-GB"/>
        </w:rPr>
        <w:t>. In this experiment</w:t>
      </w:r>
      <w:r w:rsidR="00881634" w:rsidRPr="00771E2B">
        <w:rPr>
          <w:lang w:val="en-GB"/>
        </w:rPr>
        <w:t>,</w:t>
      </w:r>
      <w:r w:rsidRPr="00771E2B">
        <w:rPr>
          <w:lang w:val="en-GB"/>
        </w:rPr>
        <w:t xml:space="preserve"> 14 prints were conducted to test the effect of the collection speed on the </w:t>
      </w:r>
      <w:r w:rsidR="00771E2B" w:rsidRPr="00771E2B">
        <w:rPr>
          <w:lang w:val="en-GB"/>
        </w:rPr>
        <w:t>fibre</w:t>
      </w:r>
      <w:r w:rsidRPr="00771E2B">
        <w:rPr>
          <w:lang w:val="en-GB"/>
        </w:rPr>
        <w:t xml:space="preserve"> diameter for a given jet diameter. The Taylor cone area was also recorded. </w:t>
      </w:r>
      <w:r w:rsidRPr="00771E2B">
        <w:rPr>
          <w:b/>
          <w:lang w:val="en-GB"/>
        </w:rPr>
        <w:t xml:space="preserve">Table </w:t>
      </w:r>
      <w:r w:rsidR="00F0217B" w:rsidRPr="00771E2B">
        <w:rPr>
          <w:b/>
          <w:lang w:val="en-GB"/>
        </w:rPr>
        <w:t>2</w:t>
      </w:r>
      <w:r w:rsidRPr="00771E2B">
        <w:rPr>
          <w:lang w:val="en-GB"/>
        </w:rPr>
        <w:t xml:space="preserve"> shows the experimental results, where:</w:t>
      </w:r>
    </w:p>
    <w:p w14:paraId="7917AAA9" w14:textId="77777777" w:rsidR="0065649C" w:rsidRPr="00771E2B" w:rsidRDefault="0065649C" w:rsidP="0065649C">
      <w:pPr>
        <w:pStyle w:val="ListParagraph"/>
        <w:numPr>
          <w:ilvl w:val="0"/>
          <w:numId w:val="1"/>
        </w:numPr>
        <w:spacing w:line="360" w:lineRule="auto"/>
        <w:rPr>
          <w:lang w:val="en-GB"/>
        </w:rPr>
      </w:pPr>
      <w:r w:rsidRPr="00771E2B">
        <w:rPr>
          <w:lang w:val="en-GB"/>
        </w:rPr>
        <w:t xml:space="preserve">CS </w:t>
      </w:r>
      <w:r w:rsidRPr="00771E2B">
        <w:rPr>
          <w:rFonts w:eastAsiaTheme="minorEastAsia"/>
          <w:bCs/>
          <w:iCs/>
          <w:lang w:val="en-GB"/>
        </w:rPr>
        <w:t>–</w:t>
      </w:r>
      <w:r w:rsidRPr="00771E2B">
        <w:rPr>
          <w:lang w:val="en-GB"/>
        </w:rPr>
        <w:t xml:space="preserve"> collection speed</w:t>
      </w:r>
    </w:p>
    <w:p w14:paraId="1BFB196C" w14:textId="383117C8" w:rsidR="0065649C" w:rsidRPr="00771E2B" w:rsidRDefault="0061630B" w:rsidP="0065649C">
      <w:pPr>
        <w:pStyle w:val="ListParagraph"/>
        <w:numPr>
          <w:ilvl w:val="0"/>
          <w:numId w:val="1"/>
        </w:numPr>
        <w:spacing w:line="360" w:lineRule="auto"/>
        <w:rPr>
          <w:lang w:val="en-GB"/>
        </w:rPr>
      </w:pPr>
      <m:oMath>
        <m:sSub>
          <m:sSubPr>
            <m:ctrlPr>
              <w:rPr>
                <w:rFonts w:ascii="Cambria Math" w:hAnsi="Cambria Math"/>
                <w:bCs/>
                <w:i/>
                <w:iCs/>
                <w:lang w:val="en-GB"/>
              </w:rPr>
            </m:ctrlPr>
          </m:sSubPr>
          <m:e>
            <m:r>
              <m:rPr>
                <m:nor/>
              </m:rPr>
              <w:rPr>
                <w:bCs/>
                <w:i/>
                <w:iCs/>
                <w:lang w:val="en-GB"/>
              </w:rPr>
              <m:t>Ø</m:t>
            </m:r>
          </m:e>
          <m:sub>
            <m:r>
              <w:rPr>
                <w:rFonts w:ascii="Cambria Math" w:hAnsi="Cambria Math"/>
                <w:lang w:val="en-GB"/>
              </w:rPr>
              <m:t>J</m:t>
            </m:r>
          </m:sub>
        </m:sSub>
      </m:oMath>
      <w:r w:rsidR="0065649C" w:rsidRPr="00771E2B">
        <w:rPr>
          <w:i/>
          <w:lang w:val="en-GB"/>
        </w:rPr>
        <w:t xml:space="preserve"> </w:t>
      </w:r>
      <w:r w:rsidR="0065649C" w:rsidRPr="00771E2B">
        <w:rPr>
          <w:rFonts w:eastAsiaTheme="minorEastAsia"/>
          <w:bCs/>
          <w:iCs/>
          <w:lang w:val="en-GB"/>
        </w:rPr>
        <w:t>–</w:t>
      </w:r>
      <w:r w:rsidR="0065649C" w:rsidRPr="00771E2B">
        <w:rPr>
          <w:lang w:val="en-GB"/>
        </w:rPr>
        <w:t xml:space="preserve"> jet diameter </w:t>
      </w:r>
      <w:r w:rsidR="00FD01FF">
        <w:rPr>
          <w:lang w:val="en-GB"/>
        </w:rPr>
        <w:t>request</w:t>
      </w:r>
    </w:p>
    <w:p w14:paraId="0B0AF9D0" w14:textId="77777777" w:rsidR="0065649C" w:rsidRPr="00771E2B" w:rsidRDefault="0061630B" w:rsidP="0065649C">
      <w:pPr>
        <w:pStyle w:val="ListParagraph"/>
        <w:numPr>
          <w:ilvl w:val="0"/>
          <w:numId w:val="1"/>
        </w:numPr>
        <w:spacing w:line="360" w:lineRule="auto"/>
        <w:rPr>
          <w:lang w:val="en-GB"/>
        </w:rPr>
      </w:pPr>
      <m:oMath>
        <m:sSub>
          <m:sSubPr>
            <m:ctrlPr>
              <w:rPr>
                <w:rFonts w:ascii="Cambria Math" w:hAnsi="Cambria Math"/>
                <w:lang w:val="en-GB"/>
              </w:rPr>
            </m:ctrlPr>
          </m:sSubPr>
          <m:e>
            <m:r>
              <w:rPr>
                <w:rFonts w:ascii="Cambria Math" w:hAnsi="Cambria Math"/>
                <w:lang w:val="en-GB"/>
              </w:rPr>
              <m:t>Ø</m:t>
            </m:r>
          </m:e>
          <m:sub>
            <m:r>
              <w:rPr>
                <w:rFonts w:ascii="Cambria Math" w:hAnsi="Cambria Math"/>
                <w:lang w:val="en-GB"/>
              </w:rPr>
              <m:t>F</m:t>
            </m:r>
          </m:sub>
        </m:sSub>
      </m:oMath>
      <w:r w:rsidR="0065649C" w:rsidRPr="00771E2B">
        <w:rPr>
          <w:rFonts w:eastAsiaTheme="minorEastAsia"/>
          <w:lang w:val="en-GB"/>
        </w:rPr>
        <w:t xml:space="preserve"> </w:t>
      </w:r>
      <w:r w:rsidR="0065649C" w:rsidRPr="00771E2B">
        <w:rPr>
          <w:rFonts w:eastAsiaTheme="minorEastAsia"/>
          <w:bCs/>
          <w:iCs/>
          <w:lang w:val="en-GB"/>
        </w:rPr>
        <w:t>– fibre diameter</w:t>
      </w:r>
    </w:p>
    <w:p w14:paraId="3F1E4F2B" w14:textId="77777777" w:rsidR="0065649C" w:rsidRPr="00771E2B" w:rsidRDefault="0061630B" w:rsidP="0065649C">
      <w:pPr>
        <w:pStyle w:val="ListParagraph"/>
        <w:numPr>
          <w:ilvl w:val="0"/>
          <w:numId w:val="1"/>
        </w:numPr>
        <w:spacing w:line="360" w:lineRule="auto"/>
        <w:rPr>
          <w:lang w:val="en-GB"/>
        </w:rPr>
      </w:pP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TC</m:t>
            </m:r>
          </m:sub>
        </m:sSub>
      </m:oMath>
      <w:r w:rsidR="0065649C" w:rsidRPr="00771E2B">
        <w:rPr>
          <w:rFonts w:eastAsiaTheme="minorEastAsia"/>
          <w:lang w:val="en-GB"/>
        </w:rPr>
        <w:t xml:space="preserve"> </w:t>
      </w:r>
      <w:r w:rsidR="0065649C" w:rsidRPr="00771E2B">
        <w:rPr>
          <w:rFonts w:eastAsiaTheme="minorEastAsia"/>
          <w:bCs/>
          <w:iCs/>
          <w:lang w:val="en-GB"/>
        </w:rPr>
        <w:t>– Taylor cone area</w:t>
      </w:r>
    </w:p>
    <w:p w14:paraId="08CFFDB7" w14:textId="75D867D5" w:rsidR="0065649C" w:rsidRPr="00771E2B" w:rsidRDefault="0061630B" w:rsidP="0065649C">
      <w:pPr>
        <w:pStyle w:val="ListParagraph"/>
        <w:numPr>
          <w:ilvl w:val="0"/>
          <w:numId w:val="1"/>
        </w:numPr>
        <w:spacing w:line="360" w:lineRule="auto"/>
        <w:rPr>
          <w:lang w:val="en-GB"/>
        </w:rPr>
      </w:pPr>
      <m:oMath>
        <m:sSub>
          <m:sSubPr>
            <m:ctrlPr>
              <w:rPr>
                <w:rFonts w:ascii="Cambria Math" w:hAnsi="Cambria Math"/>
                <w:bCs/>
                <w:i/>
                <w:iCs/>
                <w:lang w:val="en-GB"/>
              </w:rPr>
            </m:ctrlPr>
          </m:sSubPr>
          <m:e>
            <m:r>
              <m:rPr>
                <m:nor/>
              </m:rPr>
              <w:rPr>
                <w:bCs/>
                <w:i/>
                <w:iCs/>
                <w:lang w:val="en-GB"/>
              </w:rPr>
              <m:t>CF</m:t>
            </m:r>
          </m:e>
          <m:sub>
            <m:sSub>
              <m:sSubPr>
                <m:ctrlPr>
                  <w:rPr>
                    <w:rFonts w:ascii="Cambria Math" w:hAnsi="Cambria Math"/>
                    <w:bCs/>
                    <w:i/>
                    <w:iCs/>
                    <w:lang w:val="en-GB"/>
                  </w:rPr>
                </m:ctrlPr>
              </m:sSubPr>
              <m:e>
                <m:r>
                  <m:rPr>
                    <m:nor/>
                  </m:rPr>
                  <w:rPr>
                    <w:bCs/>
                    <w:i/>
                    <w:iCs/>
                    <w:lang w:val="en-GB"/>
                  </w:rPr>
                  <m:t>Ø</m:t>
                </m:r>
              </m:e>
              <m:sub>
                <m:r>
                  <w:rPr>
                    <w:rFonts w:ascii="Cambria Math" w:hAnsi="Cambria Math"/>
                    <w:lang w:val="en-GB"/>
                  </w:rPr>
                  <m:t>J</m:t>
                </m:r>
              </m:sub>
            </m:sSub>
            <m:r>
              <w:rPr>
                <w:rFonts w:ascii="Cambria Math" w:hAnsi="Cambria Math"/>
                <w:lang w:val="en-GB"/>
              </w:rPr>
              <m:t>-</m:t>
            </m:r>
            <m:sSub>
              <m:sSubPr>
                <m:ctrlPr>
                  <w:rPr>
                    <w:rFonts w:ascii="Cambria Math" w:hAnsi="Cambria Math"/>
                    <w:bCs/>
                    <w:i/>
                    <w:iCs/>
                    <w:lang w:val="en-GB"/>
                  </w:rPr>
                </m:ctrlPr>
              </m:sSubPr>
              <m:e>
                <m:r>
                  <m:rPr>
                    <m:nor/>
                  </m:rPr>
                  <w:rPr>
                    <w:bCs/>
                    <w:i/>
                    <w:iCs/>
                    <w:lang w:val="en-GB"/>
                  </w:rPr>
                  <m:t>Ø</m:t>
                </m:r>
              </m:e>
              <m:sub>
                <m:r>
                  <w:rPr>
                    <w:rFonts w:ascii="Cambria Math" w:hAnsi="Cambria Math"/>
                    <w:lang w:val="en-GB"/>
                  </w:rPr>
                  <m:t>F</m:t>
                </m:r>
              </m:sub>
            </m:sSub>
          </m:sub>
        </m:sSub>
        <m:r>
          <w:rPr>
            <w:rFonts w:ascii="Cambria Math" w:hAnsi="Cambria Math"/>
            <w:lang w:val="en-GB"/>
          </w:rPr>
          <m:t>=</m:t>
        </m:r>
        <m:f>
          <m:fPr>
            <m:ctrlPr>
              <w:rPr>
                <w:rFonts w:ascii="Cambria Math" w:hAnsi="Cambria Math"/>
                <w:bCs/>
                <w:iCs/>
                <w:lang w:val="en-GB"/>
              </w:rPr>
            </m:ctrlPr>
          </m:fPr>
          <m:num>
            <m:sSub>
              <m:sSubPr>
                <m:ctrlPr>
                  <w:rPr>
                    <w:rFonts w:ascii="Cambria Math" w:hAnsi="Cambria Math"/>
                    <w:bCs/>
                    <w:iCs/>
                    <w:lang w:val="en-GB"/>
                  </w:rPr>
                </m:ctrlPr>
              </m:sSubPr>
              <m:e>
                <m:r>
                  <w:rPr>
                    <w:rFonts w:ascii="Cambria Math" w:hAnsi="Cambria Math"/>
                    <w:lang w:val="en-GB"/>
                  </w:rPr>
                  <m:t>Ø</m:t>
                </m:r>
              </m:e>
              <m:sub>
                <m:r>
                  <w:rPr>
                    <w:rFonts w:ascii="Cambria Math" w:hAnsi="Cambria Math"/>
                    <w:lang w:val="en-GB"/>
                  </w:rPr>
                  <m:t>F</m:t>
                </m:r>
              </m:sub>
            </m:sSub>
          </m:num>
          <m:den>
            <m:sSub>
              <m:sSubPr>
                <m:ctrlPr>
                  <w:rPr>
                    <w:rFonts w:ascii="Cambria Math" w:hAnsi="Cambria Math"/>
                    <w:bCs/>
                    <w:iCs/>
                    <w:lang w:val="en-GB"/>
                  </w:rPr>
                </m:ctrlPr>
              </m:sSubPr>
              <m:e>
                <m:r>
                  <w:rPr>
                    <w:rFonts w:ascii="Cambria Math" w:hAnsi="Cambria Math"/>
                    <w:lang w:val="en-GB"/>
                  </w:rPr>
                  <m:t>Ø</m:t>
                </m:r>
              </m:e>
              <m:sub>
                <m:r>
                  <w:rPr>
                    <w:rFonts w:ascii="Cambria Math" w:hAnsi="Cambria Math"/>
                    <w:lang w:val="en-GB"/>
                  </w:rPr>
                  <m:t>J</m:t>
                </m:r>
              </m:sub>
            </m:sSub>
          </m:den>
        </m:f>
      </m:oMath>
      <w:r w:rsidR="0065649C" w:rsidRPr="00771E2B">
        <w:rPr>
          <w:rFonts w:eastAsiaTheme="minorEastAsia"/>
          <w:bCs/>
          <w:iCs/>
          <w:lang w:val="en-GB"/>
        </w:rPr>
        <w:t xml:space="preserve"> –</w:t>
      </w:r>
      <w:r w:rsidR="0065649C" w:rsidRPr="00771E2B">
        <w:rPr>
          <w:rFonts w:eastAsiaTheme="minorEastAsia"/>
          <w:lang w:val="en-GB"/>
        </w:rPr>
        <w:t xml:space="preserve"> </w:t>
      </w:r>
      <w:r w:rsidR="00CA3C02">
        <w:rPr>
          <w:rFonts w:eastAsiaTheme="minorEastAsia"/>
          <w:lang w:val="en-GB"/>
        </w:rPr>
        <w:t>ratio</w:t>
      </w:r>
      <w:r w:rsidR="0065649C" w:rsidRPr="00771E2B">
        <w:rPr>
          <w:rFonts w:eastAsiaTheme="minorEastAsia"/>
          <w:lang w:val="en-GB"/>
        </w:rPr>
        <w:t xml:space="preserve"> between jet diameter and </w:t>
      </w:r>
      <w:r w:rsidR="00771E2B" w:rsidRPr="00771E2B">
        <w:rPr>
          <w:rFonts w:eastAsiaTheme="minorEastAsia"/>
          <w:lang w:val="en-GB"/>
        </w:rPr>
        <w:t>fibre</w:t>
      </w:r>
      <w:r w:rsidR="0065649C" w:rsidRPr="00771E2B">
        <w:rPr>
          <w:rFonts w:eastAsiaTheme="minorEastAsia"/>
          <w:lang w:val="en-GB"/>
        </w:rPr>
        <w:t xml:space="preserve"> diameter</w:t>
      </w:r>
    </w:p>
    <w:p w14:paraId="2E4507D5" w14:textId="7BA5F943" w:rsidR="0065649C" w:rsidRPr="00771E2B" w:rsidRDefault="0061630B" w:rsidP="0065649C">
      <w:pPr>
        <w:pStyle w:val="ListParagraph"/>
        <w:numPr>
          <w:ilvl w:val="0"/>
          <w:numId w:val="1"/>
        </w:numPr>
        <w:spacing w:line="360" w:lineRule="auto"/>
        <w:rPr>
          <w:lang w:val="en-GB"/>
        </w:rPr>
      </w:pPr>
      <m:oMath>
        <m:acc>
          <m:accPr>
            <m:chr m:val="̅"/>
            <m:ctrlPr>
              <w:rPr>
                <w:rFonts w:ascii="Cambria Math" w:hAnsi="Cambria Math"/>
                <w:bCs/>
                <w:i/>
                <w:iCs/>
                <w:lang w:val="en-GB"/>
              </w:rPr>
            </m:ctrlPr>
          </m:accPr>
          <m:e>
            <m:sSub>
              <m:sSubPr>
                <m:ctrlPr>
                  <w:rPr>
                    <w:rFonts w:ascii="Cambria Math" w:hAnsi="Cambria Math"/>
                    <w:bCs/>
                    <w:i/>
                    <w:iCs/>
                    <w:lang w:val="en-GB"/>
                  </w:rPr>
                </m:ctrlPr>
              </m:sSubPr>
              <m:e>
                <m:r>
                  <m:rPr>
                    <m:nor/>
                  </m:rPr>
                  <w:rPr>
                    <w:bCs/>
                    <w:i/>
                    <w:iCs/>
                    <w:lang w:val="en-GB"/>
                  </w:rPr>
                  <m:t>CF</m:t>
                </m:r>
              </m:e>
              <m:sub>
                <m:sSub>
                  <m:sSubPr>
                    <m:ctrlPr>
                      <w:rPr>
                        <w:rFonts w:ascii="Cambria Math" w:hAnsi="Cambria Math"/>
                        <w:bCs/>
                        <w:i/>
                        <w:iCs/>
                        <w:lang w:val="en-GB"/>
                      </w:rPr>
                    </m:ctrlPr>
                  </m:sSubPr>
                  <m:e>
                    <m:r>
                      <m:rPr>
                        <m:nor/>
                      </m:rPr>
                      <w:rPr>
                        <w:bCs/>
                        <w:i/>
                        <w:iCs/>
                        <w:lang w:val="en-GB"/>
                      </w:rPr>
                      <m:t>Ø</m:t>
                    </m:r>
                  </m:e>
                  <m:sub>
                    <m:r>
                      <w:rPr>
                        <w:rFonts w:ascii="Cambria Math" w:hAnsi="Cambria Math"/>
                        <w:lang w:val="en-GB"/>
                      </w:rPr>
                      <m:t>J</m:t>
                    </m:r>
                  </m:sub>
                </m:sSub>
                <m:r>
                  <w:rPr>
                    <w:rFonts w:ascii="Cambria Math" w:hAnsi="Cambria Math"/>
                    <w:lang w:val="en-GB"/>
                  </w:rPr>
                  <m:t>-</m:t>
                </m:r>
                <m:sSub>
                  <m:sSubPr>
                    <m:ctrlPr>
                      <w:rPr>
                        <w:rFonts w:ascii="Cambria Math" w:hAnsi="Cambria Math"/>
                        <w:bCs/>
                        <w:i/>
                        <w:iCs/>
                        <w:lang w:val="en-GB"/>
                      </w:rPr>
                    </m:ctrlPr>
                  </m:sSubPr>
                  <m:e>
                    <m:r>
                      <m:rPr>
                        <m:nor/>
                      </m:rPr>
                      <w:rPr>
                        <w:bCs/>
                        <w:i/>
                        <w:iCs/>
                        <w:lang w:val="en-GB"/>
                      </w:rPr>
                      <m:t>Ø</m:t>
                    </m:r>
                  </m:e>
                  <m:sub>
                    <m:r>
                      <w:rPr>
                        <w:rFonts w:ascii="Cambria Math" w:hAnsi="Cambria Math"/>
                        <w:lang w:val="en-GB"/>
                      </w:rPr>
                      <m:t>F</m:t>
                    </m:r>
                  </m:sub>
                </m:sSub>
              </m:sub>
            </m:sSub>
          </m:e>
        </m:acc>
      </m:oMath>
      <w:r w:rsidR="0065649C" w:rsidRPr="00771E2B">
        <w:rPr>
          <w:rFonts w:eastAsiaTheme="minorEastAsia"/>
          <w:bCs/>
          <w:iCs/>
          <w:lang w:val="en-GB"/>
        </w:rPr>
        <w:t xml:space="preserve"> </w:t>
      </w:r>
      <w:r w:rsidR="0065649C" w:rsidRPr="00771E2B">
        <w:rPr>
          <w:rFonts w:eastAsiaTheme="minorEastAsia"/>
          <w:lang w:val="en-GB"/>
        </w:rPr>
        <w:t xml:space="preserve">– mean </w:t>
      </w:r>
      <w:r w:rsidR="00CA3C02">
        <w:rPr>
          <w:rFonts w:eastAsiaTheme="minorEastAsia"/>
          <w:lang w:val="en-GB"/>
        </w:rPr>
        <w:t>ratio</w:t>
      </w:r>
      <w:r w:rsidR="00CA3C02" w:rsidRPr="00771E2B">
        <w:rPr>
          <w:rFonts w:eastAsiaTheme="minorEastAsia"/>
          <w:lang w:val="en-GB"/>
        </w:rPr>
        <w:t xml:space="preserve"> </w:t>
      </w:r>
      <w:r w:rsidR="0065649C" w:rsidRPr="00771E2B">
        <w:rPr>
          <w:rFonts w:eastAsiaTheme="minorEastAsia"/>
          <w:lang w:val="en-GB"/>
        </w:rPr>
        <w:t xml:space="preserve">between jet diameter and </w:t>
      </w:r>
      <w:r w:rsidR="00771E2B" w:rsidRPr="00771E2B">
        <w:rPr>
          <w:rFonts w:eastAsiaTheme="minorEastAsia"/>
          <w:lang w:val="en-GB"/>
        </w:rPr>
        <w:t>fibre</w:t>
      </w:r>
      <w:r w:rsidR="0065649C" w:rsidRPr="00771E2B">
        <w:rPr>
          <w:rFonts w:eastAsiaTheme="minorEastAsia"/>
          <w:lang w:val="en-GB"/>
        </w:rPr>
        <w:t xml:space="preserve"> diameter</w:t>
      </w:r>
    </w:p>
    <w:p w14:paraId="294A529E" w14:textId="447851E0" w:rsidR="0065649C" w:rsidRPr="00771E2B" w:rsidRDefault="0061630B" w:rsidP="0065649C">
      <w:pPr>
        <w:pStyle w:val="ListParagraph"/>
        <w:numPr>
          <w:ilvl w:val="0"/>
          <w:numId w:val="1"/>
        </w:numPr>
        <w:spacing w:line="360" w:lineRule="auto"/>
        <w:rPr>
          <w:lang w:val="en-GB"/>
        </w:rPr>
      </w:pPr>
      <m:oMath>
        <m:sSub>
          <m:sSubPr>
            <m:ctrlPr>
              <w:rPr>
                <w:rFonts w:ascii="Cambria Math" w:hAnsi="Cambria Math"/>
                <w:bCs/>
                <w:i/>
                <w:iCs/>
                <w:lang w:val="en-GB"/>
              </w:rPr>
            </m:ctrlPr>
          </m:sSubPr>
          <m:e>
            <m:r>
              <m:rPr>
                <m:nor/>
              </m:rPr>
              <w:rPr>
                <w:bCs/>
                <w:i/>
                <w:iCs/>
                <w:lang w:val="en-GB"/>
              </w:rPr>
              <m:t>CF</m:t>
            </m:r>
          </m:e>
          <m:sub>
            <m:sSub>
              <m:sSubPr>
                <m:ctrlPr>
                  <w:rPr>
                    <w:rFonts w:ascii="Cambria Math" w:hAnsi="Cambria Math"/>
                    <w:bCs/>
                    <w:i/>
                    <w:iCs/>
                    <w:lang w:val="en-GB"/>
                  </w:rPr>
                </m:ctrlPr>
              </m:sSubPr>
              <m:e>
                <m:r>
                  <w:rPr>
                    <w:rFonts w:ascii="Cambria Math" w:hAnsi="Cambria Math"/>
                    <w:lang w:val="en-GB"/>
                  </w:rPr>
                  <m:t>A</m:t>
                </m:r>
              </m:e>
              <m:sub>
                <m:r>
                  <w:rPr>
                    <w:rFonts w:ascii="Cambria Math" w:hAnsi="Cambria Math"/>
                    <w:lang w:val="en-GB"/>
                  </w:rPr>
                  <m:t>TC</m:t>
                </m:r>
              </m:sub>
            </m:sSub>
            <m:r>
              <w:rPr>
                <w:rFonts w:ascii="Cambria Math" w:hAnsi="Cambria Math"/>
                <w:lang w:val="en-GB"/>
              </w:rPr>
              <m:t>-</m:t>
            </m:r>
            <m:sSub>
              <m:sSubPr>
                <m:ctrlPr>
                  <w:rPr>
                    <w:rFonts w:ascii="Cambria Math" w:hAnsi="Cambria Math"/>
                    <w:bCs/>
                    <w:i/>
                    <w:iCs/>
                    <w:lang w:val="en-GB"/>
                  </w:rPr>
                </m:ctrlPr>
              </m:sSubPr>
              <m:e>
                <m:r>
                  <m:rPr>
                    <m:nor/>
                  </m:rPr>
                  <w:rPr>
                    <w:bCs/>
                    <w:i/>
                    <w:iCs/>
                    <w:lang w:val="en-GB"/>
                  </w:rPr>
                  <m:t>Ø</m:t>
                </m:r>
              </m:e>
              <m:sub>
                <m:r>
                  <w:rPr>
                    <w:rFonts w:ascii="Cambria Math" w:hAnsi="Cambria Math"/>
                    <w:lang w:val="en-GB"/>
                  </w:rPr>
                  <m:t>F</m:t>
                </m:r>
              </m:sub>
            </m:sSub>
          </m:sub>
        </m:sSub>
        <m:r>
          <w:rPr>
            <w:rFonts w:ascii="Cambria Math" w:eastAsiaTheme="minorEastAsia" w:hAnsi="Cambria Math"/>
            <w:lang w:val="en-GB"/>
          </w:rPr>
          <m:t>=</m:t>
        </m:r>
        <m:f>
          <m:fPr>
            <m:ctrlPr>
              <w:rPr>
                <w:rFonts w:ascii="Cambria Math" w:eastAsiaTheme="minorEastAsia" w:hAnsi="Cambria Math"/>
                <w:bCs/>
                <w:iCs/>
                <w:lang w:val="en-GB"/>
              </w:rPr>
            </m:ctrlPr>
          </m:fPr>
          <m:num>
            <m:sSub>
              <m:sSubPr>
                <m:ctrlPr>
                  <w:rPr>
                    <w:rFonts w:ascii="Cambria Math" w:eastAsiaTheme="minorEastAsia" w:hAnsi="Cambria Math"/>
                    <w:bCs/>
                    <w:iCs/>
                    <w:lang w:val="en-GB"/>
                  </w:rPr>
                </m:ctrlPr>
              </m:sSubPr>
              <m:e>
                <m:r>
                  <w:rPr>
                    <w:rFonts w:ascii="Cambria Math" w:eastAsiaTheme="minorEastAsia" w:hAnsi="Cambria Math"/>
                    <w:lang w:val="en-GB"/>
                  </w:rPr>
                  <m:t>Ø</m:t>
                </m:r>
              </m:e>
              <m:sub>
                <m:r>
                  <w:rPr>
                    <w:rFonts w:ascii="Cambria Math" w:eastAsiaTheme="minorEastAsia" w:hAnsi="Cambria Math"/>
                    <w:lang w:val="en-GB"/>
                  </w:rPr>
                  <m:t>F</m:t>
                </m:r>
              </m:sub>
            </m:sSub>
          </m:num>
          <m:den>
            <m:sSub>
              <m:sSubPr>
                <m:ctrlPr>
                  <w:rPr>
                    <w:rFonts w:ascii="Cambria Math" w:eastAsiaTheme="minorEastAsia" w:hAnsi="Cambria Math"/>
                    <w:bCs/>
                    <w:iCs/>
                    <w:lang w:val="en-GB"/>
                  </w:rPr>
                </m:ctrlPr>
              </m:sSubPr>
              <m:e>
                <m:r>
                  <m:rPr>
                    <m:sty m:val="p"/>
                  </m:rPr>
                  <w:rPr>
                    <w:rFonts w:ascii="Cambria Math" w:eastAsiaTheme="minorEastAsia" w:hAnsi="Cambria Math"/>
                    <w:lang w:val="en-GB"/>
                  </w:rPr>
                  <m:t>A</m:t>
                </m:r>
              </m:e>
              <m:sub>
                <m:r>
                  <w:rPr>
                    <w:rFonts w:ascii="Cambria Math" w:eastAsiaTheme="minorEastAsia" w:hAnsi="Cambria Math"/>
                    <w:lang w:val="en-GB"/>
                  </w:rPr>
                  <m:t>TC</m:t>
                </m:r>
              </m:sub>
            </m:sSub>
          </m:den>
        </m:f>
      </m:oMath>
      <w:r w:rsidR="0065649C" w:rsidRPr="00771E2B">
        <w:rPr>
          <w:rFonts w:eastAsiaTheme="minorEastAsia"/>
          <w:bCs/>
          <w:iCs/>
          <w:lang w:val="en-GB"/>
        </w:rPr>
        <w:t xml:space="preserve"> – </w:t>
      </w:r>
      <w:r w:rsidR="00CA3C02">
        <w:rPr>
          <w:rFonts w:eastAsiaTheme="minorEastAsia"/>
          <w:lang w:val="en-GB"/>
        </w:rPr>
        <w:t>ratio</w:t>
      </w:r>
      <w:r w:rsidR="0065649C" w:rsidRPr="00771E2B">
        <w:rPr>
          <w:rFonts w:eastAsiaTheme="minorEastAsia"/>
          <w:bCs/>
          <w:iCs/>
          <w:lang w:val="en-GB"/>
        </w:rPr>
        <w:t xml:space="preserve"> between Taylor cone are and </w:t>
      </w:r>
      <w:r w:rsidR="00771E2B" w:rsidRPr="00771E2B">
        <w:rPr>
          <w:rFonts w:eastAsiaTheme="minorEastAsia"/>
          <w:bCs/>
          <w:iCs/>
          <w:lang w:val="en-GB"/>
        </w:rPr>
        <w:t>fibre</w:t>
      </w:r>
      <w:r w:rsidR="0065649C" w:rsidRPr="00771E2B">
        <w:rPr>
          <w:rFonts w:eastAsiaTheme="minorEastAsia"/>
          <w:bCs/>
          <w:iCs/>
          <w:lang w:val="en-GB"/>
        </w:rPr>
        <w:t xml:space="preserve"> diameter</w:t>
      </w:r>
    </w:p>
    <w:p w14:paraId="235041E1" w14:textId="17372222" w:rsidR="0065649C" w:rsidRPr="00771E2B" w:rsidRDefault="0061630B" w:rsidP="0065649C">
      <w:pPr>
        <w:pStyle w:val="ListParagraph"/>
        <w:numPr>
          <w:ilvl w:val="0"/>
          <w:numId w:val="1"/>
        </w:numPr>
        <w:spacing w:line="360" w:lineRule="auto"/>
        <w:rPr>
          <w:lang w:val="en-GB"/>
        </w:rPr>
      </w:pPr>
      <m:oMath>
        <m:acc>
          <m:accPr>
            <m:chr m:val="̅"/>
            <m:ctrlPr>
              <w:rPr>
                <w:rFonts w:ascii="Cambria Math" w:hAnsi="Cambria Math"/>
                <w:bCs/>
                <w:i/>
                <w:iCs/>
                <w:lang w:val="en-GB"/>
              </w:rPr>
            </m:ctrlPr>
          </m:accPr>
          <m:e>
            <m:sSub>
              <m:sSubPr>
                <m:ctrlPr>
                  <w:rPr>
                    <w:rFonts w:ascii="Cambria Math" w:hAnsi="Cambria Math"/>
                    <w:bCs/>
                    <w:i/>
                    <w:iCs/>
                    <w:lang w:val="en-GB"/>
                  </w:rPr>
                </m:ctrlPr>
              </m:sSubPr>
              <m:e>
                <m:r>
                  <m:rPr>
                    <m:nor/>
                  </m:rPr>
                  <w:rPr>
                    <w:bCs/>
                    <w:i/>
                    <w:iCs/>
                    <w:lang w:val="en-GB"/>
                  </w:rPr>
                  <m:t>CF</m:t>
                </m:r>
              </m:e>
              <m:sub>
                <m:sSub>
                  <m:sSubPr>
                    <m:ctrlPr>
                      <w:rPr>
                        <w:rFonts w:ascii="Cambria Math" w:hAnsi="Cambria Math"/>
                        <w:bCs/>
                        <w:i/>
                        <w:iCs/>
                        <w:lang w:val="en-GB"/>
                      </w:rPr>
                    </m:ctrlPr>
                  </m:sSubPr>
                  <m:e>
                    <m:r>
                      <w:rPr>
                        <w:rFonts w:ascii="Cambria Math" w:hAnsi="Cambria Math"/>
                        <w:lang w:val="en-GB"/>
                      </w:rPr>
                      <m:t>A</m:t>
                    </m:r>
                  </m:e>
                  <m:sub>
                    <m:r>
                      <w:rPr>
                        <w:rFonts w:ascii="Cambria Math" w:hAnsi="Cambria Math"/>
                        <w:lang w:val="en-GB"/>
                      </w:rPr>
                      <m:t>TC</m:t>
                    </m:r>
                  </m:sub>
                </m:sSub>
                <m:r>
                  <w:rPr>
                    <w:rFonts w:ascii="Cambria Math" w:hAnsi="Cambria Math"/>
                    <w:lang w:val="en-GB"/>
                  </w:rPr>
                  <m:t>-</m:t>
                </m:r>
                <m:sSub>
                  <m:sSubPr>
                    <m:ctrlPr>
                      <w:rPr>
                        <w:rFonts w:ascii="Cambria Math" w:hAnsi="Cambria Math"/>
                        <w:bCs/>
                        <w:i/>
                        <w:iCs/>
                        <w:lang w:val="en-GB"/>
                      </w:rPr>
                    </m:ctrlPr>
                  </m:sSubPr>
                  <m:e>
                    <m:r>
                      <m:rPr>
                        <m:nor/>
                      </m:rPr>
                      <w:rPr>
                        <w:bCs/>
                        <w:i/>
                        <w:iCs/>
                        <w:lang w:val="en-GB"/>
                      </w:rPr>
                      <m:t>Ø</m:t>
                    </m:r>
                  </m:e>
                  <m:sub>
                    <m:r>
                      <w:rPr>
                        <w:rFonts w:ascii="Cambria Math" w:hAnsi="Cambria Math"/>
                        <w:lang w:val="en-GB"/>
                      </w:rPr>
                      <m:t>F</m:t>
                    </m:r>
                  </m:sub>
                </m:sSub>
              </m:sub>
            </m:sSub>
          </m:e>
        </m:acc>
      </m:oMath>
      <w:r w:rsidR="0065649C" w:rsidRPr="00771E2B">
        <w:rPr>
          <w:rFonts w:eastAsiaTheme="minorEastAsia"/>
          <w:bCs/>
          <w:iCs/>
          <w:lang w:val="en-GB"/>
        </w:rPr>
        <w:t xml:space="preserve"> – </w:t>
      </w:r>
      <w:r w:rsidR="0065649C" w:rsidRPr="00771E2B">
        <w:rPr>
          <w:rFonts w:eastAsiaTheme="minorEastAsia"/>
          <w:lang w:val="en-GB"/>
        </w:rPr>
        <w:t xml:space="preserve">mean </w:t>
      </w:r>
      <w:r w:rsidR="00CA3C02">
        <w:rPr>
          <w:rFonts w:eastAsiaTheme="minorEastAsia"/>
          <w:lang w:val="en-GB"/>
        </w:rPr>
        <w:t>ratio</w:t>
      </w:r>
      <w:r w:rsidR="00C34107">
        <w:rPr>
          <w:rFonts w:eastAsiaTheme="minorEastAsia"/>
          <w:lang w:val="en-GB"/>
        </w:rPr>
        <w:t xml:space="preserve"> </w:t>
      </w:r>
      <w:r w:rsidR="0065649C" w:rsidRPr="00771E2B">
        <w:rPr>
          <w:rFonts w:eastAsiaTheme="minorEastAsia"/>
          <w:lang w:val="en-GB"/>
        </w:rPr>
        <w:t xml:space="preserve">between Taylor cone area and </w:t>
      </w:r>
      <w:r w:rsidR="00771E2B" w:rsidRPr="00771E2B">
        <w:rPr>
          <w:rFonts w:eastAsiaTheme="minorEastAsia"/>
          <w:lang w:val="en-GB"/>
        </w:rPr>
        <w:t>fibre</w:t>
      </w:r>
      <w:r w:rsidR="0065649C" w:rsidRPr="00771E2B">
        <w:rPr>
          <w:rFonts w:eastAsiaTheme="minorEastAsia"/>
          <w:lang w:val="en-GB"/>
        </w:rPr>
        <w:t xml:space="preserve"> diameter</w:t>
      </w:r>
    </w:p>
    <w:p w14:paraId="58FC1D58" w14:textId="61A4A220" w:rsidR="0065649C" w:rsidRPr="00771E2B" w:rsidRDefault="0061630B" w:rsidP="0065649C">
      <w:pPr>
        <w:pStyle w:val="ListParagraph"/>
        <w:numPr>
          <w:ilvl w:val="0"/>
          <w:numId w:val="1"/>
        </w:numPr>
        <w:spacing w:line="360" w:lineRule="auto"/>
        <w:rPr>
          <w:rFonts w:eastAsiaTheme="minorEastAsia"/>
          <w:bCs/>
          <w:iCs/>
          <w:lang w:val="en-GB"/>
        </w:rPr>
      </w:pPr>
      <m:oMath>
        <m:sSub>
          <m:sSubPr>
            <m:ctrlPr>
              <w:rPr>
                <w:rFonts w:ascii="Cambria Math" w:hAnsi="Cambria Math"/>
                <w:bCs/>
                <w:i/>
                <w:iCs/>
                <w:lang w:val="en-GB"/>
              </w:rPr>
            </m:ctrlPr>
          </m:sSubPr>
          <m:e>
            <m:r>
              <m:rPr>
                <m:nor/>
              </m:rPr>
              <w:rPr>
                <w:bCs/>
                <w:i/>
                <w:iCs/>
                <w:lang w:val="en-GB"/>
              </w:rPr>
              <m:t>CF</m:t>
            </m:r>
          </m:e>
          <m:sub>
            <m:sSub>
              <m:sSubPr>
                <m:ctrlPr>
                  <w:rPr>
                    <w:rFonts w:ascii="Cambria Math" w:hAnsi="Cambria Math"/>
                    <w:bCs/>
                    <w:i/>
                    <w:iCs/>
                    <w:lang w:val="en-GB"/>
                  </w:rPr>
                </m:ctrlPr>
              </m:sSubPr>
              <m:e>
                <m:r>
                  <w:rPr>
                    <w:rFonts w:ascii="Cambria Math" w:hAnsi="Cambria Math"/>
                    <w:lang w:val="en-GB"/>
                  </w:rPr>
                  <m:t>A</m:t>
                </m:r>
              </m:e>
              <m:sub>
                <m:r>
                  <w:rPr>
                    <w:rFonts w:ascii="Cambria Math" w:hAnsi="Cambria Math"/>
                    <w:lang w:val="en-GB"/>
                  </w:rPr>
                  <m:t>TC</m:t>
                </m:r>
              </m:sub>
            </m:sSub>
            <m:r>
              <w:rPr>
                <w:rFonts w:ascii="Cambria Math" w:hAnsi="Cambria Math"/>
                <w:lang w:val="en-GB"/>
              </w:rPr>
              <m:t>-</m:t>
            </m:r>
            <m:sSub>
              <m:sSubPr>
                <m:ctrlPr>
                  <w:rPr>
                    <w:rFonts w:ascii="Cambria Math" w:hAnsi="Cambria Math"/>
                    <w:bCs/>
                    <w:i/>
                    <w:iCs/>
                    <w:lang w:val="en-GB"/>
                  </w:rPr>
                </m:ctrlPr>
              </m:sSubPr>
              <m:e>
                <m:r>
                  <m:rPr>
                    <m:nor/>
                  </m:rPr>
                  <w:rPr>
                    <w:bCs/>
                    <w:i/>
                    <w:iCs/>
                    <w:lang w:val="en-GB"/>
                  </w:rPr>
                  <m:t>Ø</m:t>
                </m:r>
              </m:e>
              <m:sub>
                <m:r>
                  <w:rPr>
                    <w:rFonts w:ascii="Cambria Math" w:hAnsi="Cambria Math"/>
                    <w:lang w:val="en-GB"/>
                  </w:rPr>
                  <m:t>J</m:t>
                </m:r>
              </m:sub>
            </m:sSub>
          </m:sub>
        </m:sSub>
        <m:r>
          <w:rPr>
            <w:rFonts w:ascii="Cambria Math" w:hAnsi="Cambria Math"/>
            <w:lang w:val="en-GB"/>
          </w:rPr>
          <m:t>=</m:t>
        </m:r>
        <m:box>
          <m:boxPr>
            <m:ctrlPr>
              <w:rPr>
                <w:rFonts w:ascii="Cambria Math" w:hAnsi="Cambria Math"/>
                <w:bCs/>
                <w:i/>
                <w:iCs/>
                <w:lang w:val="en-GB"/>
              </w:rPr>
            </m:ctrlPr>
          </m:boxPr>
          <m:e>
            <m:argPr>
              <m:argSz m:val="-1"/>
            </m:argPr>
            <m:f>
              <m:fPr>
                <m:ctrlPr>
                  <w:rPr>
                    <w:rFonts w:ascii="Cambria Math" w:hAnsi="Cambria Math"/>
                    <w:bCs/>
                    <w:i/>
                    <w:iCs/>
                    <w:lang w:val="en-GB"/>
                  </w:rPr>
                </m:ctrlPr>
              </m:fPr>
              <m:num>
                <m:sSub>
                  <m:sSubPr>
                    <m:ctrlPr>
                      <w:rPr>
                        <w:rFonts w:ascii="Cambria Math" w:hAnsi="Cambria Math"/>
                        <w:bCs/>
                        <w:iCs/>
                        <w:lang w:val="en-GB"/>
                      </w:rPr>
                    </m:ctrlPr>
                  </m:sSubPr>
                  <m:e>
                    <m:r>
                      <w:rPr>
                        <w:rFonts w:ascii="Cambria Math" w:hAnsi="Cambria Math"/>
                        <w:lang w:val="en-GB"/>
                      </w:rPr>
                      <m:t>Ø</m:t>
                    </m:r>
                  </m:e>
                  <m:sub>
                    <m:r>
                      <w:rPr>
                        <w:rFonts w:ascii="Cambria Math" w:hAnsi="Cambria Math"/>
                        <w:lang w:val="en-GB"/>
                      </w:rPr>
                      <m:t>J</m:t>
                    </m:r>
                  </m:sub>
                </m:sSub>
              </m:num>
              <m:den>
                <m:sSub>
                  <m:sSubPr>
                    <m:ctrlPr>
                      <w:rPr>
                        <w:rFonts w:ascii="Cambria Math" w:eastAsiaTheme="minorEastAsia" w:hAnsi="Cambria Math"/>
                        <w:bCs/>
                        <w:iCs/>
                        <w:lang w:val="en-GB"/>
                      </w:rPr>
                    </m:ctrlPr>
                  </m:sSubPr>
                  <m:e>
                    <m:r>
                      <m:rPr>
                        <m:sty m:val="p"/>
                      </m:rPr>
                      <w:rPr>
                        <w:rFonts w:ascii="Cambria Math" w:eastAsiaTheme="minorEastAsia" w:hAnsi="Cambria Math"/>
                        <w:lang w:val="en-GB"/>
                      </w:rPr>
                      <m:t>A</m:t>
                    </m:r>
                  </m:e>
                  <m:sub>
                    <m:r>
                      <w:rPr>
                        <w:rFonts w:ascii="Cambria Math" w:eastAsiaTheme="minorEastAsia" w:hAnsi="Cambria Math"/>
                        <w:lang w:val="en-GB"/>
                      </w:rPr>
                      <m:t>TC</m:t>
                    </m:r>
                  </m:sub>
                </m:sSub>
              </m:den>
            </m:f>
          </m:e>
        </m:box>
      </m:oMath>
      <w:r w:rsidR="0065649C" w:rsidRPr="00771E2B">
        <w:rPr>
          <w:rFonts w:eastAsiaTheme="minorEastAsia"/>
          <w:bCs/>
          <w:iCs/>
          <w:lang w:val="en-GB"/>
        </w:rPr>
        <w:t xml:space="preserve"> – </w:t>
      </w:r>
      <w:r w:rsidR="00CA3C02">
        <w:rPr>
          <w:rFonts w:eastAsiaTheme="minorEastAsia"/>
          <w:lang w:val="en-GB"/>
        </w:rPr>
        <w:t>ratio</w:t>
      </w:r>
      <w:r w:rsidR="00C34107">
        <w:rPr>
          <w:rFonts w:eastAsiaTheme="minorEastAsia"/>
          <w:lang w:val="en-GB"/>
        </w:rPr>
        <w:t xml:space="preserve"> </w:t>
      </w:r>
      <w:r w:rsidR="0065649C" w:rsidRPr="00771E2B">
        <w:rPr>
          <w:rFonts w:eastAsiaTheme="minorEastAsia"/>
          <w:bCs/>
          <w:iCs/>
          <w:lang w:val="en-GB"/>
        </w:rPr>
        <w:t>between Taylor cone area and jet diameter</w:t>
      </w:r>
    </w:p>
    <w:p w14:paraId="5AFE932E" w14:textId="14BB5EDF" w:rsidR="005838F1" w:rsidRDefault="005838F1">
      <w:pPr>
        <w:rPr>
          <w:rFonts w:eastAsiaTheme="minorEastAsia"/>
          <w:bCs/>
          <w:iCs/>
          <w:lang w:val="en-GB"/>
        </w:rPr>
      </w:pPr>
      <w:r>
        <w:rPr>
          <w:rFonts w:eastAsiaTheme="minorEastAsia"/>
          <w:bCs/>
          <w:iCs/>
          <w:lang w:val="en-GB"/>
        </w:rPr>
        <w:br w:type="page"/>
      </w:r>
    </w:p>
    <w:tbl>
      <w:tblPr>
        <w:tblStyle w:val="GridTable4"/>
        <w:tblW w:w="9933" w:type="dxa"/>
        <w:tblLayout w:type="fixed"/>
        <w:tblLook w:val="0420" w:firstRow="1" w:lastRow="0" w:firstColumn="0" w:lastColumn="0" w:noHBand="0" w:noVBand="1"/>
      </w:tblPr>
      <w:tblGrid>
        <w:gridCol w:w="1635"/>
        <w:gridCol w:w="1000"/>
        <w:gridCol w:w="937"/>
        <w:gridCol w:w="1053"/>
        <w:gridCol w:w="1053"/>
        <w:gridCol w:w="1391"/>
        <w:gridCol w:w="1391"/>
        <w:gridCol w:w="1473"/>
      </w:tblGrid>
      <w:tr w:rsidR="0065649C" w:rsidRPr="00771E2B" w14:paraId="3696AD6B" w14:textId="77777777" w:rsidTr="003473DE">
        <w:trPr>
          <w:cnfStyle w:val="100000000000" w:firstRow="1" w:lastRow="0" w:firstColumn="0" w:lastColumn="0" w:oddVBand="0" w:evenVBand="0" w:oddHBand="0" w:evenHBand="0" w:firstRowFirstColumn="0" w:firstRowLastColumn="0" w:lastRowFirstColumn="0" w:lastRowLastColumn="0"/>
          <w:trHeight w:val="435"/>
        </w:trPr>
        <w:tc>
          <w:tcPr>
            <w:tcW w:w="1635" w:type="dxa"/>
            <w:hideMark/>
          </w:tcPr>
          <w:p w14:paraId="73614039" w14:textId="25021176" w:rsidR="0065649C" w:rsidRPr="00771E2B" w:rsidRDefault="00C34107" w:rsidP="003473DE">
            <w:pPr>
              <w:spacing w:after="160" w:line="259" w:lineRule="auto"/>
              <w:rPr>
                <w:lang w:val="en-GB"/>
              </w:rPr>
            </w:pPr>
            <w:r>
              <w:rPr>
                <w:lang w:val="en-GB"/>
              </w:rPr>
              <w:lastRenderedPageBreak/>
              <w:t xml:space="preserve"> </w:t>
            </w:r>
            <w:r w:rsidR="0065649C" w:rsidRPr="00771E2B">
              <w:rPr>
                <w:lang w:val="en-GB"/>
              </w:rPr>
              <w:t>CS (mm/min)</w:t>
            </w:r>
          </w:p>
        </w:tc>
        <w:tc>
          <w:tcPr>
            <w:tcW w:w="1000" w:type="dxa"/>
            <w:hideMark/>
          </w:tcPr>
          <w:p w14:paraId="74E9B5DA" w14:textId="77777777" w:rsidR="0065649C" w:rsidRPr="00771E2B" w:rsidRDefault="0061630B" w:rsidP="003473DE">
            <w:pPr>
              <w:spacing w:after="160" w:line="259" w:lineRule="auto"/>
              <w:rPr>
                <w:lang w:val="en-GB"/>
              </w:rPr>
            </w:pPr>
            <m:oMath>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J</m:t>
                  </m:r>
                </m:sub>
              </m:sSub>
            </m:oMath>
            <w:r w:rsidR="0065649C" w:rsidRPr="00771E2B">
              <w:rPr>
                <w:lang w:val="en-GB"/>
              </w:rPr>
              <w:t xml:space="preserve"> (µm)</w:t>
            </w:r>
          </w:p>
        </w:tc>
        <w:tc>
          <w:tcPr>
            <w:tcW w:w="937" w:type="dxa"/>
          </w:tcPr>
          <w:p w14:paraId="44F262CF" w14:textId="77777777" w:rsidR="0065649C" w:rsidRPr="00771E2B" w:rsidRDefault="0061630B" w:rsidP="003473DE">
            <w:pPr>
              <w:rPr>
                <w:rFonts w:ascii="Calibri" w:eastAsia="Calibri" w:hAnsi="Calibri" w:cs="Times New Roman"/>
                <w:iCs/>
                <w:lang w:val="en-GB"/>
              </w:rPr>
            </w:pPr>
            <m:oMath>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F</m:t>
                  </m:r>
                </m:sub>
              </m:sSub>
              <m:r>
                <m:rPr>
                  <m:sty m:val="bi"/>
                </m:rPr>
                <w:rPr>
                  <w:rFonts w:ascii="Cambria Math" w:hAnsi="Cambria Math"/>
                  <w:lang w:val="en-GB"/>
                </w:rPr>
                <m:t xml:space="preserve"> </m:t>
              </m:r>
            </m:oMath>
            <w:r w:rsidR="0065649C" w:rsidRPr="00771E2B">
              <w:rPr>
                <w:lang w:val="en-GB"/>
              </w:rPr>
              <w:t>(µm)</w:t>
            </w:r>
          </w:p>
        </w:tc>
        <w:tc>
          <w:tcPr>
            <w:tcW w:w="1053" w:type="dxa"/>
            <w:hideMark/>
          </w:tcPr>
          <w:p w14:paraId="21C5675B" w14:textId="77777777" w:rsidR="0065649C" w:rsidRPr="00771E2B" w:rsidRDefault="0061630B" w:rsidP="003473DE">
            <w:pPr>
              <w:spacing w:after="160" w:line="259" w:lineRule="auto"/>
              <w:rPr>
                <w:lang w:val="en-GB"/>
              </w:rPr>
            </w:pPr>
            <m:oMathPara>
              <m:oMathParaPr>
                <m:jc m:val="centerGroup"/>
              </m:oMathParaPr>
              <m:oMath>
                <m:sSub>
                  <m:sSubPr>
                    <m:ctrlPr>
                      <w:rPr>
                        <w:rFonts w:ascii="Cambria Math" w:hAnsi="Cambria Math"/>
                        <w:i/>
                        <w:iCs/>
                        <w:lang w:val="en-GB"/>
                      </w:rPr>
                    </m:ctrlPr>
                  </m:sSubPr>
                  <m:e>
                    <m:r>
                      <m:rPr>
                        <m:nor/>
                      </m:rPr>
                      <w:rPr>
                        <w:i/>
                        <w:iCs/>
                        <w:lang w:val="en-GB"/>
                      </w:rPr>
                      <m:t>CF</m:t>
                    </m:r>
                  </m:e>
                  <m:sub>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J</m:t>
                        </m:r>
                      </m:sub>
                    </m:sSub>
                    <m:r>
                      <m:rPr>
                        <m:sty m:val="bi"/>
                      </m:rPr>
                      <w:rPr>
                        <w:rFonts w:ascii="Cambria Math" w:hAnsi="Cambria Math"/>
                        <w:lang w:val="en-GB"/>
                      </w:rPr>
                      <m:t>-</m:t>
                    </m:r>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F</m:t>
                        </m:r>
                      </m:sub>
                    </m:sSub>
                  </m:sub>
                </m:sSub>
              </m:oMath>
            </m:oMathPara>
          </w:p>
        </w:tc>
        <w:tc>
          <w:tcPr>
            <w:tcW w:w="1053" w:type="dxa"/>
            <w:hideMark/>
          </w:tcPr>
          <w:p w14:paraId="2D1AE4D4" w14:textId="77777777" w:rsidR="0065649C" w:rsidRPr="00771E2B" w:rsidRDefault="0061630B" w:rsidP="003473DE">
            <w:pPr>
              <w:spacing w:after="160" w:line="259" w:lineRule="auto"/>
              <w:rPr>
                <w:lang w:val="en-GB"/>
              </w:rPr>
            </w:pPr>
            <m:oMathPara>
              <m:oMathParaPr>
                <m:jc m:val="centerGroup"/>
              </m:oMathParaPr>
              <m:oMath>
                <m:acc>
                  <m:accPr>
                    <m:chr m:val="̅"/>
                    <m:ctrlPr>
                      <w:rPr>
                        <w:rFonts w:ascii="Cambria Math" w:hAnsi="Cambria Math"/>
                        <w:i/>
                        <w:iCs/>
                        <w:lang w:val="en-GB"/>
                      </w:rPr>
                    </m:ctrlPr>
                  </m:accPr>
                  <m:e>
                    <m:sSub>
                      <m:sSubPr>
                        <m:ctrlPr>
                          <w:rPr>
                            <w:rFonts w:ascii="Cambria Math" w:hAnsi="Cambria Math"/>
                            <w:i/>
                            <w:iCs/>
                            <w:lang w:val="en-GB"/>
                          </w:rPr>
                        </m:ctrlPr>
                      </m:sSubPr>
                      <m:e>
                        <m:r>
                          <m:rPr>
                            <m:nor/>
                          </m:rPr>
                          <w:rPr>
                            <w:i/>
                            <w:iCs/>
                            <w:lang w:val="en-GB"/>
                          </w:rPr>
                          <m:t>CF</m:t>
                        </m:r>
                      </m:e>
                      <m:sub>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J</m:t>
                            </m:r>
                          </m:sub>
                        </m:sSub>
                        <m:r>
                          <m:rPr>
                            <m:sty m:val="bi"/>
                          </m:rPr>
                          <w:rPr>
                            <w:rFonts w:ascii="Cambria Math" w:hAnsi="Cambria Math"/>
                            <w:lang w:val="en-GB"/>
                          </w:rPr>
                          <m:t>-</m:t>
                        </m:r>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F</m:t>
                            </m:r>
                          </m:sub>
                        </m:sSub>
                      </m:sub>
                    </m:sSub>
                  </m:e>
                </m:acc>
              </m:oMath>
            </m:oMathPara>
          </w:p>
        </w:tc>
        <w:tc>
          <w:tcPr>
            <w:tcW w:w="1391" w:type="dxa"/>
            <w:hideMark/>
          </w:tcPr>
          <w:p w14:paraId="7BC95987" w14:textId="77777777" w:rsidR="0065649C" w:rsidRPr="00771E2B" w:rsidRDefault="0061630B" w:rsidP="003473DE">
            <w:pPr>
              <w:spacing w:after="160" w:line="259" w:lineRule="auto"/>
              <w:rPr>
                <w:lang w:val="en-GB"/>
              </w:rPr>
            </w:pPr>
            <m:oMathPara>
              <m:oMathParaPr>
                <m:jc m:val="centerGroup"/>
              </m:oMathParaPr>
              <m:oMath>
                <m:sSub>
                  <m:sSubPr>
                    <m:ctrlPr>
                      <w:rPr>
                        <w:rFonts w:ascii="Cambria Math" w:hAnsi="Cambria Math"/>
                        <w:i/>
                        <w:iCs/>
                        <w:lang w:val="en-GB"/>
                      </w:rPr>
                    </m:ctrlPr>
                  </m:sSubPr>
                  <m:e>
                    <m:r>
                      <m:rPr>
                        <m:nor/>
                      </m:rPr>
                      <w:rPr>
                        <w:i/>
                        <w:iCs/>
                        <w:lang w:val="en-GB"/>
                      </w:rPr>
                      <m:t>CF</m:t>
                    </m:r>
                  </m:e>
                  <m:sub>
                    <m:sSub>
                      <m:sSubPr>
                        <m:ctrlPr>
                          <w:rPr>
                            <w:rFonts w:ascii="Cambria Math" w:hAnsi="Cambria Math"/>
                            <w:i/>
                            <w:iCs/>
                            <w:lang w:val="en-GB"/>
                          </w:rPr>
                        </m:ctrlPr>
                      </m:sSubPr>
                      <m:e>
                        <m:r>
                          <m:rPr>
                            <m:sty m:val="bi"/>
                          </m:rPr>
                          <w:rPr>
                            <w:rFonts w:ascii="Cambria Math" w:hAnsi="Cambria Math"/>
                            <w:lang w:val="en-GB"/>
                          </w:rPr>
                          <m:t>A</m:t>
                        </m:r>
                      </m:e>
                      <m:sub>
                        <m:r>
                          <m:rPr>
                            <m:sty m:val="bi"/>
                          </m:rPr>
                          <w:rPr>
                            <w:rFonts w:ascii="Cambria Math" w:hAnsi="Cambria Math"/>
                            <w:lang w:val="en-GB"/>
                          </w:rPr>
                          <m:t>TC</m:t>
                        </m:r>
                      </m:sub>
                    </m:sSub>
                    <m:r>
                      <m:rPr>
                        <m:sty m:val="bi"/>
                      </m:rPr>
                      <w:rPr>
                        <w:rFonts w:ascii="Cambria Math" w:hAnsi="Cambria Math"/>
                        <w:lang w:val="en-GB"/>
                      </w:rPr>
                      <m:t>-</m:t>
                    </m:r>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F</m:t>
                        </m:r>
                      </m:sub>
                    </m:sSub>
                  </m:sub>
                </m:sSub>
              </m:oMath>
            </m:oMathPara>
          </w:p>
        </w:tc>
        <w:tc>
          <w:tcPr>
            <w:tcW w:w="1391" w:type="dxa"/>
            <w:hideMark/>
          </w:tcPr>
          <w:p w14:paraId="767C78F1" w14:textId="77777777" w:rsidR="0065649C" w:rsidRPr="00771E2B" w:rsidRDefault="0061630B" w:rsidP="003473DE">
            <w:pPr>
              <w:spacing w:after="160" w:line="259" w:lineRule="auto"/>
              <w:rPr>
                <w:lang w:val="en-GB"/>
              </w:rPr>
            </w:pPr>
            <m:oMathPara>
              <m:oMathParaPr>
                <m:jc m:val="centerGroup"/>
              </m:oMathParaPr>
              <m:oMath>
                <m:acc>
                  <m:accPr>
                    <m:chr m:val="̅"/>
                    <m:ctrlPr>
                      <w:rPr>
                        <w:rFonts w:ascii="Cambria Math" w:hAnsi="Cambria Math"/>
                        <w:i/>
                        <w:iCs/>
                        <w:lang w:val="en-GB"/>
                      </w:rPr>
                    </m:ctrlPr>
                  </m:accPr>
                  <m:e>
                    <m:sSub>
                      <m:sSubPr>
                        <m:ctrlPr>
                          <w:rPr>
                            <w:rFonts w:ascii="Cambria Math" w:hAnsi="Cambria Math"/>
                            <w:i/>
                            <w:iCs/>
                            <w:lang w:val="en-GB"/>
                          </w:rPr>
                        </m:ctrlPr>
                      </m:sSubPr>
                      <m:e>
                        <m:r>
                          <m:rPr>
                            <m:nor/>
                          </m:rPr>
                          <w:rPr>
                            <w:i/>
                            <w:iCs/>
                            <w:lang w:val="en-GB"/>
                          </w:rPr>
                          <m:t>CF</m:t>
                        </m:r>
                      </m:e>
                      <m:sub>
                        <m:sSub>
                          <m:sSubPr>
                            <m:ctrlPr>
                              <w:rPr>
                                <w:rFonts w:ascii="Cambria Math" w:hAnsi="Cambria Math"/>
                                <w:i/>
                                <w:iCs/>
                                <w:lang w:val="en-GB"/>
                              </w:rPr>
                            </m:ctrlPr>
                          </m:sSubPr>
                          <m:e>
                            <m:r>
                              <m:rPr>
                                <m:sty m:val="bi"/>
                              </m:rPr>
                              <w:rPr>
                                <w:rFonts w:ascii="Cambria Math" w:hAnsi="Cambria Math"/>
                                <w:lang w:val="en-GB"/>
                              </w:rPr>
                              <m:t>A</m:t>
                            </m:r>
                          </m:e>
                          <m:sub>
                            <m:r>
                              <m:rPr>
                                <m:sty m:val="bi"/>
                              </m:rPr>
                              <w:rPr>
                                <w:rFonts w:ascii="Cambria Math" w:hAnsi="Cambria Math"/>
                                <w:lang w:val="en-GB"/>
                              </w:rPr>
                              <m:t>TC</m:t>
                            </m:r>
                          </m:sub>
                        </m:sSub>
                        <m:r>
                          <m:rPr>
                            <m:sty m:val="bi"/>
                          </m:rPr>
                          <w:rPr>
                            <w:rFonts w:ascii="Cambria Math" w:hAnsi="Cambria Math"/>
                            <w:lang w:val="en-GB"/>
                          </w:rPr>
                          <m:t>-</m:t>
                        </m:r>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F</m:t>
                            </m:r>
                          </m:sub>
                        </m:sSub>
                      </m:sub>
                    </m:sSub>
                  </m:e>
                </m:acc>
              </m:oMath>
            </m:oMathPara>
          </w:p>
        </w:tc>
        <w:tc>
          <w:tcPr>
            <w:tcW w:w="1473" w:type="dxa"/>
            <w:hideMark/>
          </w:tcPr>
          <w:p w14:paraId="20389AC8" w14:textId="77777777" w:rsidR="0065649C" w:rsidRPr="00771E2B" w:rsidRDefault="0061630B" w:rsidP="003473DE">
            <w:pPr>
              <w:spacing w:after="160" w:line="259" w:lineRule="auto"/>
              <w:rPr>
                <w:lang w:val="en-GB"/>
              </w:rPr>
            </w:pPr>
            <m:oMathPara>
              <m:oMathParaPr>
                <m:jc m:val="centerGroup"/>
              </m:oMathParaPr>
              <m:oMath>
                <m:sSub>
                  <m:sSubPr>
                    <m:ctrlPr>
                      <w:rPr>
                        <w:rFonts w:ascii="Cambria Math" w:hAnsi="Cambria Math"/>
                        <w:i/>
                        <w:iCs/>
                        <w:lang w:val="en-GB"/>
                      </w:rPr>
                    </m:ctrlPr>
                  </m:sSubPr>
                  <m:e>
                    <m:r>
                      <m:rPr>
                        <m:nor/>
                      </m:rPr>
                      <w:rPr>
                        <w:i/>
                        <w:iCs/>
                        <w:lang w:val="en-GB"/>
                      </w:rPr>
                      <m:t>CF</m:t>
                    </m:r>
                  </m:e>
                  <m:sub>
                    <m:sSub>
                      <m:sSubPr>
                        <m:ctrlPr>
                          <w:rPr>
                            <w:rFonts w:ascii="Cambria Math" w:hAnsi="Cambria Math"/>
                            <w:i/>
                            <w:iCs/>
                            <w:lang w:val="en-GB"/>
                          </w:rPr>
                        </m:ctrlPr>
                      </m:sSubPr>
                      <m:e>
                        <m:r>
                          <m:rPr>
                            <m:sty m:val="bi"/>
                          </m:rPr>
                          <w:rPr>
                            <w:rFonts w:ascii="Cambria Math" w:hAnsi="Cambria Math"/>
                            <w:lang w:val="en-GB"/>
                          </w:rPr>
                          <m:t>A</m:t>
                        </m:r>
                      </m:e>
                      <m:sub>
                        <m:r>
                          <m:rPr>
                            <m:sty m:val="bi"/>
                          </m:rPr>
                          <w:rPr>
                            <w:rFonts w:ascii="Cambria Math" w:hAnsi="Cambria Math"/>
                            <w:lang w:val="en-GB"/>
                          </w:rPr>
                          <m:t>TC</m:t>
                        </m:r>
                      </m:sub>
                    </m:sSub>
                    <m:r>
                      <m:rPr>
                        <m:sty m:val="bi"/>
                      </m:rPr>
                      <w:rPr>
                        <w:rFonts w:ascii="Cambria Math" w:hAnsi="Cambria Math"/>
                        <w:lang w:val="en-GB"/>
                      </w:rPr>
                      <m:t>-</m:t>
                    </m:r>
                    <m:sSub>
                      <m:sSubPr>
                        <m:ctrlPr>
                          <w:rPr>
                            <w:rFonts w:ascii="Cambria Math" w:hAnsi="Cambria Math"/>
                            <w:i/>
                            <w:iCs/>
                            <w:lang w:val="en-GB"/>
                          </w:rPr>
                        </m:ctrlPr>
                      </m:sSubPr>
                      <m:e>
                        <m:r>
                          <m:rPr>
                            <m:nor/>
                          </m:rPr>
                          <w:rPr>
                            <w:i/>
                            <w:iCs/>
                            <w:lang w:val="en-GB"/>
                          </w:rPr>
                          <m:t>Ø</m:t>
                        </m:r>
                      </m:e>
                      <m:sub>
                        <m:r>
                          <m:rPr>
                            <m:sty m:val="bi"/>
                          </m:rPr>
                          <w:rPr>
                            <w:rFonts w:ascii="Cambria Math" w:hAnsi="Cambria Math"/>
                            <w:lang w:val="en-GB"/>
                          </w:rPr>
                          <m:t>J</m:t>
                        </m:r>
                      </m:sub>
                    </m:sSub>
                  </m:sub>
                </m:sSub>
              </m:oMath>
            </m:oMathPara>
          </w:p>
        </w:tc>
      </w:tr>
      <w:tr w:rsidR="0065649C" w:rsidRPr="00771E2B" w14:paraId="4DAAAC43" w14:textId="77777777" w:rsidTr="003473DE">
        <w:trPr>
          <w:cnfStyle w:val="000000100000" w:firstRow="0" w:lastRow="0" w:firstColumn="0" w:lastColumn="0" w:oddVBand="0" w:evenVBand="0" w:oddHBand="1" w:evenHBand="0" w:firstRowFirstColumn="0" w:firstRowLastColumn="0" w:lastRowFirstColumn="0" w:lastRowLastColumn="0"/>
          <w:trHeight w:val="493"/>
        </w:trPr>
        <w:tc>
          <w:tcPr>
            <w:tcW w:w="1635" w:type="dxa"/>
            <w:hideMark/>
          </w:tcPr>
          <w:p w14:paraId="4D87B5A4" w14:textId="77777777" w:rsidR="0065649C" w:rsidRPr="00771E2B" w:rsidRDefault="0065649C" w:rsidP="003473DE">
            <w:pPr>
              <w:spacing w:after="160" w:line="259" w:lineRule="auto"/>
              <w:rPr>
                <w:lang w:val="en-GB"/>
              </w:rPr>
            </w:pPr>
            <w:r w:rsidRPr="00771E2B">
              <w:rPr>
                <w:lang w:val="en-GB"/>
              </w:rPr>
              <w:t>2000</w:t>
            </w:r>
          </w:p>
        </w:tc>
        <w:tc>
          <w:tcPr>
            <w:tcW w:w="1000" w:type="dxa"/>
            <w:hideMark/>
          </w:tcPr>
          <w:p w14:paraId="6A503143" w14:textId="77777777" w:rsidR="0065649C" w:rsidRPr="00771E2B" w:rsidRDefault="0065649C" w:rsidP="003473DE">
            <w:pPr>
              <w:spacing w:after="160" w:line="259" w:lineRule="auto"/>
              <w:rPr>
                <w:lang w:val="en-GB"/>
              </w:rPr>
            </w:pPr>
            <w:r w:rsidRPr="00771E2B">
              <w:rPr>
                <w:lang w:val="en-GB"/>
              </w:rPr>
              <w:t>15.8</w:t>
            </w:r>
          </w:p>
        </w:tc>
        <w:tc>
          <w:tcPr>
            <w:tcW w:w="937" w:type="dxa"/>
          </w:tcPr>
          <w:p w14:paraId="217ECBA1" w14:textId="77777777" w:rsidR="0065649C" w:rsidRPr="00771E2B" w:rsidRDefault="0065649C" w:rsidP="003473DE">
            <w:pPr>
              <w:rPr>
                <w:lang w:val="en-GB"/>
              </w:rPr>
            </w:pPr>
            <w:r w:rsidRPr="00771E2B">
              <w:rPr>
                <w:lang w:val="en-GB"/>
              </w:rPr>
              <w:t>5.2</w:t>
            </w:r>
          </w:p>
        </w:tc>
        <w:tc>
          <w:tcPr>
            <w:tcW w:w="1053" w:type="dxa"/>
            <w:hideMark/>
          </w:tcPr>
          <w:p w14:paraId="1856B5BC" w14:textId="77777777" w:rsidR="0065649C" w:rsidRPr="00771E2B" w:rsidRDefault="0065649C" w:rsidP="003473DE">
            <w:pPr>
              <w:spacing w:after="160" w:line="259" w:lineRule="auto"/>
              <w:rPr>
                <w:lang w:val="en-GB"/>
              </w:rPr>
            </w:pPr>
            <w:r w:rsidRPr="00771E2B">
              <w:rPr>
                <w:lang w:val="en-GB"/>
              </w:rPr>
              <w:t>0.33</w:t>
            </w:r>
          </w:p>
        </w:tc>
        <w:tc>
          <w:tcPr>
            <w:tcW w:w="1053" w:type="dxa"/>
            <w:vMerge w:val="restart"/>
            <w:hideMark/>
          </w:tcPr>
          <w:p w14:paraId="5186A365" w14:textId="77777777" w:rsidR="0065649C" w:rsidRPr="00771E2B" w:rsidRDefault="0065649C" w:rsidP="003473DE">
            <w:pPr>
              <w:spacing w:after="160" w:line="259" w:lineRule="auto"/>
              <w:rPr>
                <w:lang w:val="en-GB"/>
              </w:rPr>
            </w:pPr>
            <w:r w:rsidRPr="00771E2B">
              <w:rPr>
                <w:lang w:val="en-GB"/>
              </w:rPr>
              <w:t>0.32</w:t>
            </w:r>
          </w:p>
        </w:tc>
        <w:tc>
          <w:tcPr>
            <w:tcW w:w="1391" w:type="dxa"/>
            <w:hideMark/>
          </w:tcPr>
          <w:p w14:paraId="35373913" w14:textId="77777777" w:rsidR="0065649C" w:rsidRPr="00771E2B" w:rsidRDefault="0065649C" w:rsidP="003473DE">
            <w:pPr>
              <w:spacing w:after="160" w:line="259" w:lineRule="auto"/>
              <w:rPr>
                <w:lang w:val="en-GB"/>
              </w:rPr>
            </w:pPr>
            <m:oMathPara>
              <m:oMathParaPr>
                <m:jc m:val="centerGroup"/>
              </m:oMathParaPr>
              <m:oMath>
                <m:r>
                  <m:rPr>
                    <m:sty m:val="p"/>
                  </m:rPr>
                  <w:rPr>
                    <w:rFonts w:ascii="Cambria Math" w:hAnsi="Cambria Math"/>
                    <w:lang w:val="en-GB"/>
                  </w:rPr>
                  <m:t>3.6*</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val="restart"/>
            <w:hideMark/>
          </w:tcPr>
          <w:p w14:paraId="22957083" w14:textId="77777777" w:rsidR="0065649C" w:rsidRPr="00771E2B" w:rsidRDefault="0065649C" w:rsidP="003473DE">
            <w:pPr>
              <w:spacing w:after="160" w:line="259" w:lineRule="auto"/>
              <w:rPr>
                <w:lang w:val="en-GB"/>
              </w:rPr>
            </w:pPr>
            <m:oMathPara>
              <m:oMathParaPr>
                <m:jc m:val="centerGroup"/>
              </m:oMathParaPr>
              <m:oMath>
                <m:r>
                  <m:rPr>
                    <m:sty m:val="p"/>
                  </m:rPr>
                  <w:rPr>
                    <w:rFonts w:ascii="Cambria Math" w:hAnsi="Cambria Math"/>
                    <w:lang w:val="en-GB"/>
                  </w:rPr>
                  <m:t>3.55*</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473" w:type="dxa"/>
            <w:hideMark/>
          </w:tcPr>
          <w:p w14:paraId="5A0A0690"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1.10</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173D349E" w14:textId="77777777" w:rsidTr="003473DE">
        <w:trPr>
          <w:trHeight w:val="493"/>
        </w:trPr>
        <w:tc>
          <w:tcPr>
            <w:tcW w:w="1635" w:type="dxa"/>
            <w:hideMark/>
          </w:tcPr>
          <w:p w14:paraId="279F5A09" w14:textId="77777777" w:rsidR="0065649C" w:rsidRPr="00771E2B" w:rsidRDefault="0065649C" w:rsidP="003473DE">
            <w:pPr>
              <w:spacing w:after="160" w:line="259" w:lineRule="auto"/>
              <w:rPr>
                <w:lang w:val="en-GB"/>
              </w:rPr>
            </w:pPr>
            <w:r w:rsidRPr="00771E2B">
              <w:rPr>
                <w:lang w:val="en-GB"/>
              </w:rPr>
              <w:t>2000</w:t>
            </w:r>
          </w:p>
        </w:tc>
        <w:tc>
          <w:tcPr>
            <w:tcW w:w="1000" w:type="dxa"/>
            <w:hideMark/>
          </w:tcPr>
          <w:p w14:paraId="274DE0FD" w14:textId="77777777" w:rsidR="0065649C" w:rsidRPr="00771E2B" w:rsidRDefault="0065649C" w:rsidP="003473DE">
            <w:pPr>
              <w:spacing w:after="160" w:line="259" w:lineRule="auto"/>
              <w:rPr>
                <w:lang w:val="en-GB"/>
              </w:rPr>
            </w:pPr>
            <w:r w:rsidRPr="00771E2B">
              <w:rPr>
                <w:lang w:val="en-GB"/>
              </w:rPr>
              <w:t>22.3</w:t>
            </w:r>
          </w:p>
        </w:tc>
        <w:tc>
          <w:tcPr>
            <w:tcW w:w="937" w:type="dxa"/>
          </w:tcPr>
          <w:p w14:paraId="71BD1BF4" w14:textId="77777777" w:rsidR="0065649C" w:rsidRPr="00771E2B" w:rsidRDefault="0065649C" w:rsidP="003473DE">
            <w:pPr>
              <w:rPr>
                <w:lang w:val="en-GB"/>
              </w:rPr>
            </w:pPr>
            <w:r w:rsidRPr="00771E2B">
              <w:rPr>
                <w:lang w:val="en-GB"/>
              </w:rPr>
              <w:t>7.0</w:t>
            </w:r>
          </w:p>
        </w:tc>
        <w:tc>
          <w:tcPr>
            <w:tcW w:w="1053" w:type="dxa"/>
            <w:hideMark/>
          </w:tcPr>
          <w:p w14:paraId="7EE65BDE" w14:textId="77777777" w:rsidR="0065649C" w:rsidRPr="00771E2B" w:rsidRDefault="0065649C" w:rsidP="003473DE">
            <w:pPr>
              <w:spacing w:after="160" w:line="259" w:lineRule="auto"/>
              <w:rPr>
                <w:lang w:val="en-GB"/>
              </w:rPr>
            </w:pPr>
            <w:r w:rsidRPr="00771E2B">
              <w:rPr>
                <w:lang w:val="en-GB"/>
              </w:rPr>
              <w:t>0.31</w:t>
            </w:r>
          </w:p>
        </w:tc>
        <w:tc>
          <w:tcPr>
            <w:tcW w:w="1053" w:type="dxa"/>
            <w:vMerge/>
            <w:hideMark/>
          </w:tcPr>
          <w:p w14:paraId="665F5A25" w14:textId="77777777" w:rsidR="0065649C" w:rsidRPr="00771E2B" w:rsidRDefault="0065649C" w:rsidP="003473DE">
            <w:pPr>
              <w:spacing w:after="160" w:line="259" w:lineRule="auto"/>
              <w:rPr>
                <w:lang w:val="en-GB"/>
              </w:rPr>
            </w:pPr>
          </w:p>
        </w:tc>
        <w:tc>
          <w:tcPr>
            <w:tcW w:w="1391" w:type="dxa"/>
            <w:hideMark/>
          </w:tcPr>
          <w:p w14:paraId="73121913" w14:textId="77777777" w:rsidR="0065649C" w:rsidRPr="00771E2B" w:rsidRDefault="0065649C" w:rsidP="003473DE">
            <w:pPr>
              <w:spacing w:after="160" w:line="259" w:lineRule="auto"/>
              <w:rPr>
                <w:lang w:val="en-GB"/>
              </w:rPr>
            </w:pPr>
            <m:oMathPara>
              <m:oMathParaPr>
                <m:jc m:val="centerGroup"/>
              </m:oMathParaPr>
              <m:oMath>
                <m:r>
                  <m:rPr>
                    <m:sty m:val="p"/>
                  </m:rPr>
                  <w:rPr>
                    <w:rFonts w:ascii="Cambria Math" w:hAnsi="Cambria Math"/>
                    <w:lang w:val="en-GB"/>
                  </w:rPr>
                  <m:t>3.5*</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hideMark/>
          </w:tcPr>
          <w:p w14:paraId="1858F3BA" w14:textId="77777777" w:rsidR="0065649C" w:rsidRPr="00771E2B" w:rsidRDefault="0065649C" w:rsidP="003473DE">
            <w:pPr>
              <w:spacing w:after="160" w:line="259" w:lineRule="auto"/>
              <w:rPr>
                <w:lang w:val="en-GB"/>
              </w:rPr>
            </w:pPr>
          </w:p>
        </w:tc>
        <w:tc>
          <w:tcPr>
            <w:tcW w:w="1473" w:type="dxa"/>
            <w:hideMark/>
          </w:tcPr>
          <w:p w14:paraId="278AE9EF"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1.12</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6335D30F" w14:textId="77777777" w:rsidTr="003473DE">
        <w:trPr>
          <w:cnfStyle w:val="000000100000" w:firstRow="0" w:lastRow="0" w:firstColumn="0" w:lastColumn="0" w:oddVBand="0" w:evenVBand="0" w:oddHBand="1" w:evenHBand="0" w:firstRowFirstColumn="0" w:firstRowLastColumn="0" w:lastRowFirstColumn="0" w:lastRowLastColumn="0"/>
          <w:trHeight w:val="493"/>
        </w:trPr>
        <w:tc>
          <w:tcPr>
            <w:tcW w:w="1635" w:type="dxa"/>
            <w:hideMark/>
          </w:tcPr>
          <w:p w14:paraId="22184D1E" w14:textId="77777777" w:rsidR="0065649C" w:rsidRPr="00771E2B" w:rsidRDefault="0065649C" w:rsidP="003473DE">
            <w:pPr>
              <w:spacing w:after="160" w:line="259" w:lineRule="auto"/>
              <w:rPr>
                <w:lang w:val="en-GB"/>
              </w:rPr>
            </w:pPr>
            <w:r w:rsidRPr="00771E2B">
              <w:rPr>
                <w:lang w:val="en-GB"/>
              </w:rPr>
              <w:t>1800</w:t>
            </w:r>
          </w:p>
        </w:tc>
        <w:tc>
          <w:tcPr>
            <w:tcW w:w="1000" w:type="dxa"/>
            <w:hideMark/>
          </w:tcPr>
          <w:p w14:paraId="195348D3" w14:textId="77777777" w:rsidR="0065649C" w:rsidRPr="00771E2B" w:rsidRDefault="0065649C" w:rsidP="003473DE">
            <w:pPr>
              <w:spacing w:after="160" w:line="259" w:lineRule="auto"/>
              <w:rPr>
                <w:lang w:val="en-GB"/>
              </w:rPr>
            </w:pPr>
            <w:r w:rsidRPr="00771E2B">
              <w:rPr>
                <w:lang w:val="en-GB"/>
              </w:rPr>
              <w:t>15.0</w:t>
            </w:r>
          </w:p>
        </w:tc>
        <w:tc>
          <w:tcPr>
            <w:tcW w:w="937" w:type="dxa"/>
          </w:tcPr>
          <w:p w14:paraId="2B1D80B9" w14:textId="77777777" w:rsidR="0065649C" w:rsidRPr="00771E2B" w:rsidRDefault="0065649C" w:rsidP="003473DE">
            <w:pPr>
              <w:rPr>
                <w:lang w:val="en-GB"/>
              </w:rPr>
            </w:pPr>
            <w:r w:rsidRPr="00771E2B">
              <w:rPr>
                <w:lang w:val="en-GB"/>
              </w:rPr>
              <w:t>5.15</w:t>
            </w:r>
          </w:p>
        </w:tc>
        <w:tc>
          <w:tcPr>
            <w:tcW w:w="1053" w:type="dxa"/>
            <w:hideMark/>
          </w:tcPr>
          <w:p w14:paraId="25E00A48" w14:textId="77777777" w:rsidR="0065649C" w:rsidRPr="00771E2B" w:rsidRDefault="0065649C" w:rsidP="003473DE">
            <w:pPr>
              <w:spacing w:after="160" w:line="259" w:lineRule="auto"/>
              <w:rPr>
                <w:lang w:val="en-GB"/>
              </w:rPr>
            </w:pPr>
            <w:r w:rsidRPr="00771E2B">
              <w:rPr>
                <w:lang w:val="en-GB"/>
              </w:rPr>
              <w:t>0.34</w:t>
            </w:r>
          </w:p>
        </w:tc>
        <w:tc>
          <w:tcPr>
            <w:tcW w:w="1053" w:type="dxa"/>
            <w:vMerge w:val="restart"/>
            <w:hideMark/>
          </w:tcPr>
          <w:p w14:paraId="1EF7342A" w14:textId="77777777" w:rsidR="0065649C" w:rsidRPr="00771E2B" w:rsidRDefault="0065649C" w:rsidP="003473DE">
            <w:pPr>
              <w:spacing w:after="160" w:line="259" w:lineRule="auto"/>
              <w:rPr>
                <w:lang w:val="en-GB"/>
              </w:rPr>
            </w:pPr>
            <w:r w:rsidRPr="00771E2B">
              <w:rPr>
                <w:lang w:val="en-GB"/>
              </w:rPr>
              <w:t>0.33</w:t>
            </w:r>
          </w:p>
        </w:tc>
        <w:tc>
          <w:tcPr>
            <w:tcW w:w="1391" w:type="dxa"/>
            <w:hideMark/>
          </w:tcPr>
          <w:p w14:paraId="0C98F817"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3.</m:t>
                </m:r>
                <m:r>
                  <m:rPr>
                    <m:sty m:val="p"/>
                  </m:rPr>
                  <w:rPr>
                    <w:rFonts w:ascii="Cambria Math" w:hAnsi="Cambria Math"/>
                    <w:lang w:val="en-GB"/>
                  </w:rPr>
                  <m:t>7*</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val="restart"/>
            <w:hideMark/>
          </w:tcPr>
          <w:p w14:paraId="6372531C" w14:textId="77777777" w:rsidR="0065649C" w:rsidRPr="00771E2B" w:rsidRDefault="0065649C" w:rsidP="003473DE">
            <w:pPr>
              <w:spacing w:after="160" w:line="259" w:lineRule="auto"/>
              <w:rPr>
                <w:lang w:val="en-GB"/>
              </w:rPr>
            </w:pPr>
            <m:oMathPara>
              <m:oMathParaPr>
                <m:jc m:val="centerGroup"/>
              </m:oMathParaPr>
              <m:oMath>
                <m:r>
                  <m:rPr>
                    <m:sty m:val="p"/>
                  </m:rPr>
                  <w:rPr>
                    <w:rFonts w:ascii="Cambria Math" w:hAnsi="Cambria Math"/>
                    <w:lang w:val="en-GB"/>
                  </w:rPr>
                  <m:t>3.6*</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473" w:type="dxa"/>
            <w:hideMark/>
          </w:tcPr>
          <w:p w14:paraId="33EB4153"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m:t>
                </m:r>
                <m:r>
                  <m:rPr>
                    <m:sty m:val="p"/>
                  </m:rPr>
                  <w:rPr>
                    <w:rFonts w:ascii="Cambria Math" w:hAnsi="Cambria Math"/>
                    <w:lang w:val="en-GB"/>
                  </w:rPr>
                  <m:t>08*</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179E783E" w14:textId="77777777" w:rsidTr="003473DE">
        <w:trPr>
          <w:trHeight w:val="493"/>
        </w:trPr>
        <w:tc>
          <w:tcPr>
            <w:tcW w:w="1635" w:type="dxa"/>
            <w:hideMark/>
          </w:tcPr>
          <w:p w14:paraId="22EED259" w14:textId="77777777" w:rsidR="0065649C" w:rsidRPr="00771E2B" w:rsidRDefault="0065649C" w:rsidP="003473DE">
            <w:pPr>
              <w:spacing w:after="160" w:line="259" w:lineRule="auto"/>
              <w:rPr>
                <w:lang w:val="en-GB"/>
              </w:rPr>
            </w:pPr>
            <w:r w:rsidRPr="00771E2B">
              <w:rPr>
                <w:lang w:val="en-GB"/>
              </w:rPr>
              <w:t>1800</w:t>
            </w:r>
          </w:p>
        </w:tc>
        <w:tc>
          <w:tcPr>
            <w:tcW w:w="1000" w:type="dxa"/>
            <w:hideMark/>
          </w:tcPr>
          <w:p w14:paraId="3F086963" w14:textId="77777777" w:rsidR="0065649C" w:rsidRPr="00771E2B" w:rsidRDefault="0065649C" w:rsidP="003473DE">
            <w:pPr>
              <w:spacing w:after="160" w:line="259" w:lineRule="auto"/>
              <w:rPr>
                <w:lang w:val="en-GB"/>
              </w:rPr>
            </w:pPr>
            <w:r w:rsidRPr="00771E2B">
              <w:rPr>
                <w:lang w:val="en-GB"/>
              </w:rPr>
              <w:t>21.7</w:t>
            </w:r>
          </w:p>
        </w:tc>
        <w:tc>
          <w:tcPr>
            <w:tcW w:w="937" w:type="dxa"/>
          </w:tcPr>
          <w:p w14:paraId="40BFD8A0" w14:textId="77777777" w:rsidR="0065649C" w:rsidRPr="00771E2B" w:rsidRDefault="0065649C" w:rsidP="003473DE">
            <w:pPr>
              <w:rPr>
                <w:lang w:val="en-GB"/>
              </w:rPr>
            </w:pPr>
            <w:r w:rsidRPr="00771E2B">
              <w:rPr>
                <w:lang w:val="en-GB"/>
              </w:rPr>
              <w:t>7.0</w:t>
            </w:r>
          </w:p>
        </w:tc>
        <w:tc>
          <w:tcPr>
            <w:tcW w:w="1053" w:type="dxa"/>
            <w:hideMark/>
          </w:tcPr>
          <w:p w14:paraId="1AE64DEA" w14:textId="77777777" w:rsidR="0065649C" w:rsidRPr="00771E2B" w:rsidRDefault="0065649C" w:rsidP="003473DE">
            <w:pPr>
              <w:spacing w:after="160" w:line="259" w:lineRule="auto"/>
              <w:rPr>
                <w:lang w:val="en-GB"/>
              </w:rPr>
            </w:pPr>
            <w:r w:rsidRPr="00771E2B">
              <w:rPr>
                <w:lang w:val="en-GB"/>
              </w:rPr>
              <w:t>0.32</w:t>
            </w:r>
          </w:p>
        </w:tc>
        <w:tc>
          <w:tcPr>
            <w:tcW w:w="1053" w:type="dxa"/>
            <w:vMerge/>
            <w:hideMark/>
          </w:tcPr>
          <w:p w14:paraId="1047D10B" w14:textId="77777777" w:rsidR="0065649C" w:rsidRPr="00771E2B" w:rsidRDefault="0065649C" w:rsidP="003473DE">
            <w:pPr>
              <w:spacing w:after="160" w:line="259" w:lineRule="auto"/>
              <w:rPr>
                <w:lang w:val="en-GB"/>
              </w:rPr>
            </w:pPr>
          </w:p>
        </w:tc>
        <w:tc>
          <w:tcPr>
            <w:tcW w:w="1391" w:type="dxa"/>
            <w:hideMark/>
          </w:tcPr>
          <w:p w14:paraId="2E2B4DF7"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3.5</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hideMark/>
          </w:tcPr>
          <w:p w14:paraId="4E5AD4B2" w14:textId="77777777" w:rsidR="0065649C" w:rsidRPr="00771E2B" w:rsidRDefault="0065649C" w:rsidP="003473DE">
            <w:pPr>
              <w:spacing w:after="160" w:line="259" w:lineRule="auto"/>
              <w:rPr>
                <w:lang w:val="en-GB"/>
              </w:rPr>
            </w:pPr>
          </w:p>
        </w:tc>
        <w:tc>
          <w:tcPr>
            <w:tcW w:w="1473" w:type="dxa"/>
            <w:hideMark/>
          </w:tcPr>
          <w:p w14:paraId="0D9E93F3"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m:t>
                </m:r>
                <m:r>
                  <m:rPr>
                    <m:sty m:val="p"/>
                  </m:rPr>
                  <w:rPr>
                    <w:rFonts w:ascii="Cambria Math" w:hAnsi="Cambria Math"/>
                    <w:lang w:val="en-GB"/>
                  </w:rPr>
                  <m:t>08*</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324CABB9" w14:textId="77777777" w:rsidTr="003473DE">
        <w:trPr>
          <w:cnfStyle w:val="000000100000" w:firstRow="0" w:lastRow="0" w:firstColumn="0" w:lastColumn="0" w:oddVBand="0" w:evenVBand="0" w:oddHBand="1" w:evenHBand="0" w:firstRowFirstColumn="0" w:firstRowLastColumn="0" w:lastRowFirstColumn="0" w:lastRowLastColumn="0"/>
          <w:trHeight w:val="493"/>
        </w:trPr>
        <w:tc>
          <w:tcPr>
            <w:tcW w:w="1635" w:type="dxa"/>
            <w:hideMark/>
          </w:tcPr>
          <w:p w14:paraId="3577A762" w14:textId="77777777" w:rsidR="0065649C" w:rsidRPr="00771E2B" w:rsidRDefault="0065649C" w:rsidP="003473DE">
            <w:pPr>
              <w:spacing w:after="160" w:line="259" w:lineRule="auto"/>
              <w:rPr>
                <w:lang w:val="en-GB"/>
              </w:rPr>
            </w:pPr>
            <w:r w:rsidRPr="00771E2B">
              <w:rPr>
                <w:lang w:val="en-GB"/>
              </w:rPr>
              <w:t>1600</w:t>
            </w:r>
          </w:p>
        </w:tc>
        <w:tc>
          <w:tcPr>
            <w:tcW w:w="1000" w:type="dxa"/>
            <w:hideMark/>
          </w:tcPr>
          <w:p w14:paraId="4A5D31AB" w14:textId="77777777" w:rsidR="0065649C" w:rsidRPr="00771E2B" w:rsidRDefault="0065649C" w:rsidP="003473DE">
            <w:pPr>
              <w:spacing w:after="160" w:line="259" w:lineRule="auto"/>
              <w:rPr>
                <w:lang w:val="en-GB"/>
              </w:rPr>
            </w:pPr>
            <w:r w:rsidRPr="00771E2B">
              <w:rPr>
                <w:lang w:val="en-GB"/>
              </w:rPr>
              <w:t>15.1</w:t>
            </w:r>
          </w:p>
        </w:tc>
        <w:tc>
          <w:tcPr>
            <w:tcW w:w="937" w:type="dxa"/>
          </w:tcPr>
          <w:p w14:paraId="74474981" w14:textId="77777777" w:rsidR="0065649C" w:rsidRPr="00771E2B" w:rsidRDefault="0065649C" w:rsidP="003473DE">
            <w:pPr>
              <w:rPr>
                <w:lang w:val="en-GB"/>
              </w:rPr>
            </w:pPr>
            <w:r w:rsidRPr="00771E2B">
              <w:rPr>
                <w:lang w:val="en-GB"/>
              </w:rPr>
              <w:t>5.3</w:t>
            </w:r>
          </w:p>
        </w:tc>
        <w:tc>
          <w:tcPr>
            <w:tcW w:w="1053" w:type="dxa"/>
            <w:hideMark/>
          </w:tcPr>
          <w:p w14:paraId="6DDBD8A4" w14:textId="77777777" w:rsidR="0065649C" w:rsidRPr="00771E2B" w:rsidRDefault="0065649C" w:rsidP="003473DE">
            <w:pPr>
              <w:spacing w:after="160" w:line="259" w:lineRule="auto"/>
              <w:rPr>
                <w:lang w:val="en-GB"/>
              </w:rPr>
            </w:pPr>
            <w:r w:rsidRPr="00771E2B">
              <w:rPr>
                <w:lang w:val="en-GB"/>
              </w:rPr>
              <w:t>0.35</w:t>
            </w:r>
          </w:p>
        </w:tc>
        <w:tc>
          <w:tcPr>
            <w:tcW w:w="1053" w:type="dxa"/>
            <w:vMerge w:val="restart"/>
            <w:hideMark/>
          </w:tcPr>
          <w:p w14:paraId="2612F24F" w14:textId="77777777" w:rsidR="0065649C" w:rsidRPr="00771E2B" w:rsidRDefault="0065649C" w:rsidP="003473DE">
            <w:pPr>
              <w:spacing w:after="160" w:line="259" w:lineRule="auto"/>
              <w:rPr>
                <w:lang w:val="en-GB"/>
              </w:rPr>
            </w:pPr>
            <w:r w:rsidRPr="00771E2B">
              <w:rPr>
                <w:lang w:val="en-GB"/>
              </w:rPr>
              <w:t>0.34</w:t>
            </w:r>
          </w:p>
        </w:tc>
        <w:tc>
          <w:tcPr>
            <w:tcW w:w="1391" w:type="dxa"/>
            <w:hideMark/>
          </w:tcPr>
          <w:p w14:paraId="3FE67560"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4.0</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val="restart"/>
            <w:hideMark/>
          </w:tcPr>
          <w:p w14:paraId="0731B1F4"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3.9</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473" w:type="dxa"/>
            <w:hideMark/>
          </w:tcPr>
          <w:p w14:paraId="18849B76"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1.14</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5ACD18EB" w14:textId="77777777" w:rsidTr="003473DE">
        <w:trPr>
          <w:trHeight w:val="493"/>
        </w:trPr>
        <w:tc>
          <w:tcPr>
            <w:tcW w:w="1635" w:type="dxa"/>
            <w:hideMark/>
          </w:tcPr>
          <w:p w14:paraId="4264B857" w14:textId="77777777" w:rsidR="0065649C" w:rsidRPr="00771E2B" w:rsidRDefault="0065649C" w:rsidP="003473DE">
            <w:pPr>
              <w:spacing w:after="160" w:line="259" w:lineRule="auto"/>
              <w:rPr>
                <w:lang w:val="en-GB"/>
              </w:rPr>
            </w:pPr>
            <w:r w:rsidRPr="00771E2B">
              <w:rPr>
                <w:lang w:val="en-GB"/>
              </w:rPr>
              <w:t>1600</w:t>
            </w:r>
          </w:p>
        </w:tc>
        <w:tc>
          <w:tcPr>
            <w:tcW w:w="1000" w:type="dxa"/>
            <w:hideMark/>
          </w:tcPr>
          <w:p w14:paraId="2D00BD2B" w14:textId="77777777" w:rsidR="0065649C" w:rsidRPr="00771E2B" w:rsidRDefault="0065649C" w:rsidP="003473DE">
            <w:pPr>
              <w:spacing w:after="160" w:line="259" w:lineRule="auto"/>
              <w:rPr>
                <w:lang w:val="en-GB"/>
              </w:rPr>
            </w:pPr>
            <w:r w:rsidRPr="00771E2B">
              <w:rPr>
                <w:lang w:val="en-GB"/>
              </w:rPr>
              <w:t>23.1</w:t>
            </w:r>
          </w:p>
        </w:tc>
        <w:tc>
          <w:tcPr>
            <w:tcW w:w="937" w:type="dxa"/>
          </w:tcPr>
          <w:p w14:paraId="1065F31D" w14:textId="77777777" w:rsidR="0065649C" w:rsidRPr="00771E2B" w:rsidRDefault="0065649C" w:rsidP="003473DE">
            <w:pPr>
              <w:rPr>
                <w:lang w:val="en-GB"/>
              </w:rPr>
            </w:pPr>
            <w:r w:rsidRPr="00771E2B">
              <w:rPr>
                <w:lang w:val="en-GB"/>
              </w:rPr>
              <w:t>7.8</w:t>
            </w:r>
          </w:p>
        </w:tc>
        <w:tc>
          <w:tcPr>
            <w:tcW w:w="1053" w:type="dxa"/>
            <w:hideMark/>
          </w:tcPr>
          <w:p w14:paraId="322C66DE" w14:textId="77777777" w:rsidR="0065649C" w:rsidRPr="00771E2B" w:rsidRDefault="0065649C" w:rsidP="003473DE">
            <w:pPr>
              <w:spacing w:after="160" w:line="259" w:lineRule="auto"/>
              <w:rPr>
                <w:lang w:val="en-GB"/>
              </w:rPr>
            </w:pPr>
            <w:r w:rsidRPr="00771E2B">
              <w:rPr>
                <w:lang w:val="en-GB"/>
              </w:rPr>
              <w:t>0.33</w:t>
            </w:r>
          </w:p>
        </w:tc>
        <w:tc>
          <w:tcPr>
            <w:tcW w:w="1053" w:type="dxa"/>
            <w:vMerge/>
            <w:hideMark/>
          </w:tcPr>
          <w:p w14:paraId="6C73297D" w14:textId="77777777" w:rsidR="0065649C" w:rsidRPr="00771E2B" w:rsidRDefault="0065649C" w:rsidP="003473DE">
            <w:pPr>
              <w:spacing w:after="160" w:line="259" w:lineRule="auto"/>
              <w:rPr>
                <w:lang w:val="en-GB"/>
              </w:rPr>
            </w:pPr>
          </w:p>
        </w:tc>
        <w:tc>
          <w:tcPr>
            <w:tcW w:w="1391" w:type="dxa"/>
            <w:hideMark/>
          </w:tcPr>
          <w:p w14:paraId="190B8E42"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3.</m:t>
                </m:r>
                <m:r>
                  <m:rPr>
                    <m:sty m:val="p"/>
                  </m:rPr>
                  <w:rPr>
                    <w:rFonts w:ascii="Cambria Math" w:hAnsi="Cambria Math"/>
                    <w:lang w:val="en-GB"/>
                  </w:rPr>
                  <m:t>8*</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hideMark/>
          </w:tcPr>
          <w:p w14:paraId="6B5D388A" w14:textId="77777777" w:rsidR="0065649C" w:rsidRPr="00771E2B" w:rsidRDefault="0065649C" w:rsidP="003473DE">
            <w:pPr>
              <w:spacing w:after="160" w:line="259" w:lineRule="auto"/>
              <w:rPr>
                <w:lang w:val="en-GB"/>
              </w:rPr>
            </w:pPr>
          </w:p>
        </w:tc>
        <w:tc>
          <w:tcPr>
            <w:tcW w:w="1473" w:type="dxa"/>
            <w:hideMark/>
          </w:tcPr>
          <w:p w14:paraId="724EF9AB"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1.14</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7E4F42D1" w14:textId="77777777" w:rsidTr="003473DE">
        <w:trPr>
          <w:cnfStyle w:val="000000100000" w:firstRow="0" w:lastRow="0" w:firstColumn="0" w:lastColumn="0" w:oddVBand="0" w:evenVBand="0" w:oddHBand="1" w:evenHBand="0" w:firstRowFirstColumn="0" w:firstRowLastColumn="0" w:lastRowFirstColumn="0" w:lastRowLastColumn="0"/>
          <w:trHeight w:val="493"/>
        </w:trPr>
        <w:tc>
          <w:tcPr>
            <w:tcW w:w="1635" w:type="dxa"/>
            <w:hideMark/>
          </w:tcPr>
          <w:p w14:paraId="0941DCB2" w14:textId="77777777" w:rsidR="0065649C" w:rsidRPr="00771E2B" w:rsidRDefault="0065649C" w:rsidP="003473DE">
            <w:pPr>
              <w:spacing w:after="160" w:line="259" w:lineRule="auto"/>
              <w:rPr>
                <w:lang w:val="en-GB"/>
              </w:rPr>
            </w:pPr>
            <w:r w:rsidRPr="00771E2B">
              <w:rPr>
                <w:lang w:val="en-GB"/>
              </w:rPr>
              <w:t>1400</w:t>
            </w:r>
          </w:p>
        </w:tc>
        <w:tc>
          <w:tcPr>
            <w:tcW w:w="1000" w:type="dxa"/>
            <w:hideMark/>
          </w:tcPr>
          <w:p w14:paraId="3EBC4CAA" w14:textId="77777777" w:rsidR="0065649C" w:rsidRPr="00771E2B" w:rsidRDefault="0065649C" w:rsidP="003473DE">
            <w:pPr>
              <w:spacing w:after="160" w:line="259" w:lineRule="auto"/>
              <w:rPr>
                <w:lang w:val="en-GB"/>
              </w:rPr>
            </w:pPr>
            <w:r w:rsidRPr="00771E2B">
              <w:rPr>
                <w:lang w:val="en-GB"/>
              </w:rPr>
              <w:t>10.3</w:t>
            </w:r>
          </w:p>
        </w:tc>
        <w:tc>
          <w:tcPr>
            <w:tcW w:w="937" w:type="dxa"/>
          </w:tcPr>
          <w:p w14:paraId="58D5F1D8" w14:textId="77777777" w:rsidR="0065649C" w:rsidRPr="00771E2B" w:rsidRDefault="0065649C" w:rsidP="003473DE">
            <w:pPr>
              <w:rPr>
                <w:lang w:val="en-GB"/>
              </w:rPr>
            </w:pPr>
            <w:r w:rsidRPr="00771E2B">
              <w:rPr>
                <w:lang w:val="en-GB"/>
              </w:rPr>
              <w:t>4.25</w:t>
            </w:r>
          </w:p>
        </w:tc>
        <w:tc>
          <w:tcPr>
            <w:tcW w:w="1053" w:type="dxa"/>
            <w:hideMark/>
          </w:tcPr>
          <w:p w14:paraId="22ABCE60" w14:textId="77777777" w:rsidR="0065649C" w:rsidRPr="00771E2B" w:rsidRDefault="0065649C" w:rsidP="003473DE">
            <w:pPr>
              <w:spacing w:after="160" w:line="259" w:lineRule="auto"/>
              <w:rPr>
                <w:lang w:val="en-GB"/>
              </w:rPr>
            </w:pPr>
            <w:r w:rsidRPr="00771E2B">
              <w:rPr>
                <w:lang w:val="en-GB"/>
              </w:rPr>
              <w:t>0.41</w:t>
            </w:r>
          </w:p>
        </w:tc>
        <w:tc>
          <w:tcPr>
            <w:tcW w:w="1053" w:type="dxa"/>
            <w:vMerge w:val="restart"/>
            <w:hideMark/>
          </w:tcPr>
          <w:p w14:paraId="341909B9" w14:textId="77777777" w:rsidR="0065649C" w:rsidRPr="00771E2B" w:rsidRDefault="0065649C" w:rsidP="003473DE">
            <w:pPr>
              <w:spacing w:after="160" w:line="259" w:lineRule="auto"/>
              <w:rPr>
                <w:lang w:val="en-GB"/>
              </w:rPr>
            </w:pPr>
            <w:r w:rsidRPr="00771E2B">
              <w:rPr>
                <w:lang w:val="en-GB"/>
              </w:rPr>
              <w:t>0.4</w:t>
            </w:r>
          </w:p>
        </w:tc>
        <w:tc>
          <w:tcPr>
            <w:tcW w:w="1391" w:type="dxa"/>
            <w:hideMark/>
          </w:tcPr>
          <w:p w14:paraId="3F96D7AC"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4.4</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val="restart"/>
            <w:hideMark/>
          </w:tcPr>
          <w:p w14:paraId="18DCB6AE"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4.4</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473" w:type="dxa"/>
            <w:hideMark/>
          </w:tcPr>
          <w:p w14:paraId="6658F8D7"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1.06</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2F2AED7C" w14:textId="77777777" w:rsidTr="003473DE">
        <w:trPr>
          <w:trHeight w:val="493"/>
        </w:trPr>
        <w:tc>
          <w:tcPr>
            <w:tcW w:w="1635" w:type="dxa"/>
            <w:hideMark/>
          </w:tcPr>
          <w:p w14:paraId="41C34FA6" w14:textId="77777777" w:rsidR="0065649C" w:rsidRPr="00771E2B" w:rsidRDefault="0065649C" w:rsidP="003473DE">
            <w:pPr>
              <w:spacing w:after="160" w:line="259" w:lineRule="auto"/>
              <w:rPr>
                <w:lang w:val="en-GB"/>
              </w:rPr>
            </w:pPr>
            <w:r w:rsidRPr="00771E2B">
              <w:rPr>
                <w:lang w:val="en-GB"/>
              </w:rPr>
              <w:t>1400</w:t>
            </w:r>
          </w:p>
        </w:tc>
        <w:tc>
          <w:tcPr>
            <w:tcW w:w="1000" w:type="dxa"/>
            <w:hideMark/>
          </w:tcPr>
          <w:p w14:paraId="7CD379BA" w14:textId="77777777" w:rsidR="0065649C" w:rsidRPr="00771E2B" w:rsidRDefault="0065649C" w:rsidP="003473DE">
            <w:pPr>
              <w:spacing w:after="160" w:line="259" w:lineRule="auto"/>
              <w:rPr>
                <w:lang w:val="en-GB"/>
              </w:rPr>
            </w:pPr>
            <w:r w:rsidRPr="00771E2B">
              <w:rPr>
                <w:lang w:val="en-GB"/>
              </w:rPr>
              <w:t>19.5</w:t>
            </w:r>
          </w:p>
        </w:tc>
        <w:tc>
          <w:tcPr>
            <w:tcW w:w="937" w:type="dxa"/>
          </w:tcPr>
          <w:p w14:paraId="57F1E063" w14:textId="77777777" w:rsidR="0065649C" w:rsidRPr="00771E2B" w:rsidRDefault="0065649C" w:rsidP="003473DE">
            <w:pPr>
              <w:rPr>
                <w:lang w:val="en-GB"/>
              </w:rPr>
            </w:pPr>
            <w:r w:rsidRPr="00771E2B">
              <w:rPr>
                <w:lang w:val="en-GB"/>
              </w:rPr>
              <w:t>7.8</w:t>
            </w:r>
          </w:p>
        </w:tc>
        <w:tc>
          <w:tcPr>
            <w:tcW w:w="1053" w:type="dxa"/>
            <w:hideMark/>
          </w:tcPr>
          <w:p w14:paraId="753A0DB4" w14:textId="77777777" w:rsidR="0065649C" w:rsidRPr="00771E2B" w:rsidRDefault="0065649C" w:rsidP="003473DE">
            <w:pPr>
              <w:spacing w:after="160" w:line="259" w:lineRule="auto"/>
              <w:rPr>
                <w:lang w:val="en-GB"/>
              </w:rPr>
            </w:pPr>
            <w:r w:rsidRPr="00771E2B">
              <w:rPr>
                <w:lang w:val="en-GB"/>
              </w:rPr>
              <w:t>0.40</w:t>
            </w:r>
          </w:p>
        </w:tc>
        <w:tc>
          <w:tcPr>
            <w:tcW w:w="1053" w:type="dxa"/>
            <w:vMerge/>
            <w:hideMark/>
          </w:tcPr>
          <w:p w14:paraId="4F2CA721" w14:textId="77777777" w:rsidR="0065649C" w:rsidRPr="00771E2B" w:rsidRDefault="0065649C" w:rsidP="003473DE">
            <w:pPr>
              <w:spacing w:after="160" w:line="259" w:lineRule="auto"/>
              <w:rPr>
                <w:lang w:val="en-GB"/>
              </w:rPr>
            </w:pPr>
          </w:p>
        </w:tc>
        <w:tc>
          <w:tcPr>
            <w:tcW w:w="1391" w:type="dxa"/>
            <w:hideMark/>
          </w:tcPr>
          <w:p w14:paraId="7F1476D3"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4.4</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hideMark/>
          </w:tcPr>
          <w:p w14:paraId="4F1F74B0" w14:textId="77777777" w:rsidR="0065649C" w:rsidRPr="00771E2B" w:rsidRDefault="0065649C" w:rsidP="003473DE">
            <w:pPr>
              <w:spacing w:after="160" w:line="259" w:lineRule="auto"/>
              <w:rPr>
                <w:lang w:val="en-GB"/>
              </w:rPr>
            </w:pPr>
          </w:p>
        </w:tc>
        <w:tc>
          <w:tcPr>
            <w:tcW w:w="1473" w:type="dxa"/>
            <w:hideMark/>
          </w:tcPr>
          <w:p w14:paraId="04CC5D7B"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1.09</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3115F12C" w14:textId="77777777" w:rsidTr="003473DE">
        <w:trPr>
          <w:cnfStyle w:val="000000100000" w:firstRow="0" w:lastRow="0" w:firstColumn="0" w:lastColumn="0" w:oddVBand="0" w:evenVBand="0" w:oddHBand="1" w:evenHBand="0" w:firstRowFirstColumn="0" w:firstRowLastColumn="0" w:lastRowFirstColumn="0" w:lastRowLastColumn="0"/>
          <w:trHeight w:val="493"/>
        </w:trPr>
        <w:tc>
          <w:tcPr>
            <w:tcW w:w="1635" w:type="dxa"/>
            <w:hideMark/>
          </w:tcPr>
          <w:p w14:paraId="1CE5718F" w14:textId="77777777" w:rsidR="0065649C" w:rsidRPr="00771E2B" w:rsidRDefault="0065649C" w:rsidP="003473DE">
            <w:pPr>
              <w:spacing w:after="160" w:line="259" w:lineRule="auto"/>
              <w:rPr>
                <w:lang w:val="en-GB"/>
              </w:rPr>
            </w:pPr>
            <w:r w:rsidRPr="00771E2B">
              <w:rPr>
                <w:lang w:val="en-GB"/>
              </w:rPr>
              <w:t>1200</w:t>
            </w:r>
          </w:p>
        </w:tc>
        <w:tc>
          <w:tcPr>
            <w:tcW w:w="1000" w:type="dxa"/>
            <w:hideMark/>
          </w:tcPr>
          <w:p w14:paraId="294247AD" w14:textId="77777777" w:rsidR="0065649C" w:rsidRPr="00771E2B" w:rsidRDefault="0065649C" w:rsidP="003473DE">
            <w:pPr>
              <w:spacing w:after="160" w:line="259" w:lineRule="auto"/>
              <w:rPr>
                <w:lang w:val="en-GB"/>
              </w:rPr>
            </w:pPr>
            <w:r w:rsidRPr="00771E2B">
              <w:rPr>
                <w:lang w:val="en-GB"/>
              </w:rPr>
              <w:t>15</w:t>
            </w:r>
          </w:p>
        </w:tc>
        <w:tc>
          <w:tcPr>
            <w:tcW w:w="937" w:type="dxa"/>
          </w:tcPr>
          <w:p w14:paraId="6EC491AF" w14:textId="77777777" w:rsidR="0065649C" w:rsidRPr="00771E2B" w:rsidRDefault="0065649C" w:rsidP="003473DE">
            <w:pPr>
              <w:rPr>
                <w:lang w:val="en-GB"/>
              </w:rPr>
            </w:pPr>
            <w:r w:rsidRPr="00771E2B">
              <w:rPr>
                <w:lang w:val="en-GB"/>
              </w:rPr>
              <w:t>7.3</w:t>
            </w:r>
          </w:p>
        </w:tc>
        <w:tc>
          <w:tcPr>
            <w:tcW w:w="1053" w:type="dxa"/>
            <w:hideMark/>
          </w:tcPr>
          <w:p w14:paraId="0615DE9D" w14:textId="77777777" w:rsidR="0065649C" w:rsidRPr="00771E2B" w:rsidRDefault="0065649C" w:rsidP="003473DE">
            <w:pPr>
              <w:spacing w:after="160" w:line="259" w:lineRule="auto"/>
              <w:rPr>
                <w:lang w:val="en-GB"/>
              </w:rPr>
            </w:pPr>
            <w:r w:rsidRPr="00771E2B">
              <w:rPr>
                <w:lang w:val="en-GB"/>
              </w:rPr>
              <w:t>0.49</w:t>
            </w:r>
          </w:p>
        </w:tc>
        <w:tc>
          <w:tcPr>
            <w:tcW w:w="1053" w:type="dxa"/>
            <w:vMerge w:val="restart"/>
            <w:hideMark/>
          </w:tcPr>
          <w:p w14:paraId="1009E037" w14:textId="77777777" w:rsidR="0065649C" w:rsidRPr="00771E2B" w:rsidRDefault="0065649C" w:rsidP="003473DE">
            <w:pPr>
              <w:spacing w:after="160" w:line="259" w:lineRule="auto"/>
              <w:rPr>
                <w:lang w:val="en-GB"/>
              </w:rPr>
            </w:pPr>
            <w:r w:rsidRPr="00771E2B">
              <w:rPr>
                <w:lang w:val="en-GB"/>
              </w:rPr>
              <w:t>0.45</w:t>
            </w:r>
          </w:p>
        </w:tc>
        <w:tc>
          <w:tcPr>
            <w:tcW w:w="1391" w:type="dxa"/>
            <w:hideMark/>
          </w:tcPr>
          <w:p w14:paraId="65EB53C7"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5.3</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val="restart"/>
            <w:hideMark/>
          </w:tcPr>
          <w:p w14:paraId="0FF9E32B"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4.9</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473" w:type="dxa"/>
            <w:hideMark/>
          </w:tcPr>
          <w:p w14:paraId="008CB55A"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1.07</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130F41EA" w14:textId="77777777" w:rsidTr="003473DE">
        <w:trPr>
          <w:trHeight w:val="228"/>
        </w:trPr>
        <w:tc>
          <w:tcPr>
            <w:tcW w:w="1635" w:type="dxa"/>
            <w:hideMark/>
          </w:tcPr>
          <w:p w14:paraId="31D1F6A9" w14:textId="77777777" w:rsidR="0065649C" w:rsidRPr="00771E2B" w:rsidRDefault="0065649C" w:rsidP="003473DE">
            <w:pPr>
              <w:spacing w:after="160" w:line="259" w:lineRule="auto"/>
              <w:rPr>
                <w:lang w:val="en-GB"/>
              </w:rPr>
            </w:pPr>
            <w:r w:rsidRPr="00771E2B">
              <w:rPr>
                <w:lang w:val="en-GB"/>
              </w:rPr>
              <w:t>1200</w:t>
            </w:r>
          </w:p>
        </w:tc>
        <w:tc>
          <w:tcPr>
            <w:tcW w:w="1000" w:type="dxa"/>
            <w:hideMark/>
          </w:tcPr>
          <w:p w14:paraId="5EF06FEC" w14:textId="77777777" w:rsidR="0065649C" w:rsidRPr="00771E2B" w:rsidRDefault="0065649C" w:rsidP="003473DE">
            <w:pPr>
              <w:spacing w:after="160" w:line="259" w:lineRule="auto"/>
              <w:rPr>
                <w:lang w:val="en-GB"/>
              </w:rPr>
            </w:pPr>
            <w:r w:rsidRPr="00771E2B">
              <w:rPr>
                <w:lang w:val="en-GB"/>
              </w:rPr>
              <w:t>23.1</w:t>
            </w:r>
          </w:p>
        </w:tc>
        <w:tc>
          <w:tcPr>
            <w:tcW w:w="937" w:type="dxa"/>
          </w:tcPr>
          <w:p w14:paraId="49028D9C" w14:textId="77777777" w:rsidR="0065649C" w:rsidRPr="00771E2B" w:rsidRDefault="0065649C" w:rsidP="003473DE">
            <w:pPr>
              <w:rPr>
                <w:lang w:val="en-GB"/>
              </w:rPr>
            </w:pPr>
            <w:r w:rsidRPr="00771E2B">
              <w:rPr>
                <w:lang w:val="en-GB"/>
              </w:rPr>
              <w:t>9.5</w:t>
            </w:r>
          </w:p>
        </w:tc>
        <w:tc>
          <w:tcPr>
            <w:tcW w:w="1053" w:type="dxa"/>
            <w:hideMark/>
          </w:tcPr>
          <w:p w14:paraId="01FF65CE" w14:textId="77777777" w:rsidR="0065649C" w:rsidRPr="00771E2B" w:rsidRDefault="0065649C" w:rsidP="003473DE">
            <w:pPr>
              <w:spacing w:after="160" w:line="259" w:lineRule="auto"/>
              <w:rPr>
                <w:lang w:val="en-GB"/>
              </w:rPr>
            </w:pPr>
            <w:r w:rsidRPr="00771E2B">
              <w:rPr>
                <w:lang w:val="en-GB"/>
              </w:rPr>
              <w:t>0.40</w:t>
            </w:r>
          </w:p>
        </w:tc>
        <w:tc>
          <w:tcPr>
            <w:tcW w:w="1053" w:type="dxa"/>
            <w:vMerge/>
            <w:hideMark/>
          </w:tcPr>
          <w:p w14:paraId="3DF131EE" w14:textId="77777777" w:rsidR="0065649C" w:rsidRPr="00771E2B" w:rsidRDefault="0065649C" w:rsidP="003473DE">
            <w:pPr>
              <w:spacing w:after="160" w:line="259" w:lineRule="auto"/>
              <w:rPr>
                <w:lang w:val="en-GB"/>
              </w:rPr>
            </w:pPr>
          </w:p>
        </w:tc>
        <w:tc>
          <w:tcPr>
            <w:tcW w:w="1391" w:type="dxa"/>
            <w:hideMark/>
          </w:tcPr>
          <w:p w14:paraId="691543BD"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4.5</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hideMark/>
          </w:tcPr>
          <w:p w14:paraId="6FD4970E" w14:textId="77777777" w:rsidR="0065649C" w:rsidRPr="00771E2B" w:rsidRDefault="0065649C" w:rsidP="003473DE">
            <w:pPr>
              <w:spacing w:after="160" w:line="259" w:lineRule="auto"/>
              <w:rPr>
                <w:lang w:val="en-GB"/>
              </w:rPr>
            </w:pPr>
          </w:p>
        </w:tc>
        <w:tc>
          <w:tcPr>
            <w:tcW w:w="1473" w:type="dxa"/>
            <w:hideMark/>
          </w:tcPr>
          <w:p w14:paraId="49B3D56B"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1.11</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677D4922" w14:textId="77777777" w:rsidTr="003473DE">
        <w:trPr>
          <w:cnfStyle w:val="000000100000" w:firstRow="0" w:lastRow="0" w:firstColumn="0" w:lastColumn="0" w:oddVBand="0" w:evenVBand="0" w:oddHBand="1" w:evenHBand="0" w:firstRowFirstColumn="0" w:firstRowLastColumn="0" w:lastRowFirstColumn="0" w:lastRowLastColumn="0"/>
          <w:trHeight w:val="228"/>
        </w:trPr>
        <w:tc>
          <w:tcPr>
            <w:tcW w:w="1635" w:type="dxa"/>
            <w:hideMark/>
          </w:tcPr>
          <w:p w14:paraId="4B6071E4" w14:textId="77777777" w:rsidR="0065649C" w:rsidRPr="00771E2B" w:rsidRDefault="0065649C" w:rsidP="003473DE">
            <w:pPr>
              <w:spacing w:after="160" w:line="259" w:lineRule="auto"/>
              <w:rPr>
                <w:lang w:val="en-GB"/>
              </w:rPr>
            </w:pPr>
            <w:r w:rsidRPr="00771E2B">
              <w:rPr>
                <w:lang w:val="en-GB"/>
              </w:rPr>
              <w:t>1000</w:t>
            </w:r>
          </w:p>
        </w:tc>
        <w:tc>
          <w:tcPr>
            <w:tcW w:w="1000" w:type="dxa"/>
            <w:hideMark/>
          </w:tcPr>
          <w:p w14:paraId="4DFE2765" w14:textId="77777777" w:rsidR="0065649C" w:rsidRPr="00771E2B" w:rsidRDefault="0065649C" w:rsidP="003473DE">
            <w:pPr>
              <w:spacing w:after="160" w:line="259" w:lineRule="auto"/>
              <w:rPr>
                <w:lang w:val="en-GB"/>
              </w:rPr>
            </w:pPr>
            <w:r w:rsidRPr="00771E2B">
              <w:rPr>
                <w:lang w:val="en-GB"/>
              </w:rPr>
              <w:t>14.8</w:t>
            </w:r>
          </w:p>
        </w:tc>
        <w:tc>
          <w:tcPr>
            <w:tcW w:w="937" w:type="dxa"/>
          </w:tcPr>
          <w:p w14:paraId="2A3A394A" w14:textId="77777777" w:rsidR="0065649C" w:rsidRPr="00771E2B" w:rsidRDefault="0065649C" w:rsidP="003473DE">
            <w:pPr>
              <w:rPr>
                <w:lang w:val="en-GB"/>
              </w:rPr>
            </w:pPr>
            <w:r w:rsidRPr="00771E2B">
              <w:rPr>
                <w:lang w:val="en-GB"/>
              </w:rPr>
              <w:t>7.6</w:t>
            </w:r>
          </w:p>
        </w:tc>
        <w:tc>
          <w:tcPr>
            <w:tcW w:w="1053" w:type="dxa"/>
            <w:hideMark/>
          </w:tcPr>
          <w:p w14:paraId="16B49F6E" w14:textId="77777777" w:rsidR="0065649C" w:rsidRPr="00771E2B" w:rsidRDefault="0065649C" w:rsidP="003473DE">
            <w:pPr>
              <w:spacing w:after="160" w:line="259" w:lineRule="auto"/>
              <w:rPr>
                <w:lang w:val="en-GB"/>
              </w:rPr>
            </w:pPr>
            <w:r w:rsidRPr="00771E2B">
              <w:rPr>
                <w:lang w:val="en-GB"/>
              </w:rPr>
              <w:t>0.51</w:t>
            </w:r>
          </w:p>
        </w:tc>
        <w:tc>
          <w:tcPr>
            <w:tcW w:w="1053" w:type="dxa"/>
            <w:vMerge w:val="restart"/>
            <w:hideMark/>
          </w:tcPr>
          <w:p w14:paraId="2A5506BE" w14:textId="77777777" w:rsidR="0065649C" w:rsidRPr="00771E2B" w:rsidRDefault="0065649C" w:rsidP="003473DE">
            <w:pPr>
              <w:spacing w:after="160" w:line="259" w:lineRule="auto"/>
              <w:rPr>
                <w:lang w:val="en-GB"/>
              </w:rPr>
            </w:pPr>
            <w:r w:rsidRPr="00771E2B">
              <w:rPr>
                <w:lang w:val="en-GB"/>
              </w:rPr>
              <w:t>0.48</w:t>
            </w:r>
          </w:p>
        </w:tc>
        <w:tc>
          <w:tcPr>
            <w:tcW w:w="1391" w:type="dxa"/>
            <w:hideMark/>
          </w:tcPr>
          <w:p w14:paraId="1AF08151"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5.5</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val="restart"/>
            <w:hideMark/>
          </w:tcPr>
          <w:p w14:paraId="179DAF2F"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5.6</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473" w:type="dxa"/>
            <w:hideMark/>
          </w:tcPr>
          <w:p w14:paraId="17565EBD"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m:t>
                </m:r>
                <m:r>
                  <m:rPr>
                    <m:sty m:val="p"/>
                  </m:rPr>
                  <w:rPr>
                    <w:rFonts w:ascii="Cambria Math" w:hAnsi="Cambria Math"/>
                    <w:lang w:val="en-GB"/>
                  </w:rPr>
                  <m:t>07*</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0878C5C1" w14:textId="77777777" w:rsidTr="003473DE">
        <w:trPr>
          <w:trHeight w:val="228"/>
        </w:trPr>
        <w:tc>
          <w:tcPr>
            <w:tcW w:w="1635" w:type="dxa"/>
            <w:hideMark/>
          </w:tcPr>
          <w:p w14:paraId="4C6B7A56" w14:textId="77777777" w:rsidR="0065649C" w:rsidRPr="00771E2B" w:rsidRDefault="0065649C" w:rsidP="003473DE">
            <w:pPr>
              <w:spacing w:after="160" w:line="259" w:lineRule="auto"/>
              <w:rPr>
                <w:lang w:val="en-GB"/>
              </w:rPr>
            </w:pPr>
            <w:r w:rsidRPr="00771E2B">
              <w:rPr>
                <w:lang w:val="en-GB"/>
              </w:rPr>
              <w:t>1000</w:t>
            </w:r>
          </w:p>
        </w:tc>
        <w:tc>
          <w:tcPr>
            <w:tcW w:w="1000" w:type="dxa"/>
            <w:hideMark/>
          </w:tcPr>
          <w:p w14:paraId="52411F0A" w14:textId="77777777" w:rsidR="0065649C" w:rsidRPr="00771E2B" w:rsidRDefault="0065649C" w:rsidP="003473DE">
            <w:pPr>
              <w:spacing w:after="160" w:line="259" w:lineRule="auto"/>
              <w:rPr>
                <w:lang w:val="en-GB"/>
              </w:rPr>
            </w:pPr>
            <w:r w:rsidRPr="00771E2B">
              <w:rPr>
                <w:lang w:val="en-GB"/>
              </w:rPr>
              <w:t>23.3</w:t>
            </w:r>
          </w:p>
        </w:tc>
        <w:tc>
          <w:tcPr>
            <w:tcW w:w="937" w:type="dxa"/>
          </w:tcPr>
          <w:p w14:paraId="2750AEC2" w14:textId="77777777" w:rsidR="0065649C" w:rsidRPr="00771E2B" w:rsidRDefault="0065649C" w:rsidP="003473DE">
            <w:pPr>
              <w:rPr>
                <w:lang w:val="en-GB"/>
              </w:rPr>
            </w:pPr>
            <w:r w:rsidRPr="00771E2B">
              <w:rPr>
                <w:lang w:val="en-GB"/>
              </w:rPr>
              <w:t>11.0</w:t>
            </w:r>
          </w:p>
        </w:tc>
        <w:tc>
          <w:tcPr>
            <w:tcW w:w="1053" w:type="dxa"/>
            <w:hideMark/>
          </w:tcPr>
          <w:p w14:paraId="5D4D0012" w14:textId="77777777" w:rsidR="0065649C" w:rsidRPr="00771E2B" w:rsidRDefault="0065649C" w:rsidP="003473DE">
            <w:pPr>
              <w:spacing w:after="160" w:line="259" w:lineRule="auto"/>
              <w:rPr>
                <w:lang w:val="en-GB"/>
              </w:rPr>
            </w:pPr>
            <w:r w:rsidRPr="00771E2B">
              <w:rPr>
                <w:lang w:val="en-GB"/>
              </w:rPr>
              <w:t>0.47</w:t>
            </w:r>
          </w:p>
        </w:tc>
        <w:tc>
          <w:tcPr>
            <w:tcW w:w="1053" w:type="dxa"/>
            <w:vMerge/>
            <w:hideMark/>
          </w:tcPr>
          <w:p w14:paraId="6E08AA32" w14:textId="77777777" w:rsidR="0065649C" w:rsidRPr="00771E2B" w:rsidRDefault="0065649C" w:rsidP="003473DE">
            <w:pPr>
              <w:spacing w:after="160" w:line="259" w:lineRule="auto"/>
              <w:rPr>
                <w:lang w:val="en-GB"/>
              </w:rPr>
            </w:pPr>
          </w:p>
        </w:tc>
        <w:tc>
          <w:tcPr>
            <w:tcW w:w="1391" w:type="dxa"/>
            <w:hideMark/>
          </w:tcPr>
          <w:p w14:paraId="5D764370"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5.75</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hideMark/>
          </w:tcPr>
          <w:p w14:paraId="1D060285" w14:textId="77777777" w:rsidR="0065649C" w:rsidRPr="00771E2B" w:rsidRDefault="0065649C" w:rsidP="003473DE">
            <w:pPr>
              <w:spacing w:after="160" w:line="259" w:lineRule="auto"/>
              <w:rPr>
                <w:lang w:val="en-GB"/>
              </w:rPr>
            </w:pPr>
          </w:p>
        </w:tc>
        <w:tc>
          <w:tcPr>
            <w:tcW w:w="1473" w:type="dxa"/>
            <w:hideMark/>
          </w:tcPr>
          <w:p w14:paraId="0A9B7233"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m:t>
                </m:r>
                <m:r>
                  <m:rPr>
                    <m:sty m:val="p"/>
                  </m:rPr>
                  <w:rPr>
                    <w:rFonts w:ascii="Cambria Math" w:hAnsi="Cambria Math"/>
                    <w:lang w:val="en-GB"/>
                  </w:rPr>
                  <m:t>2*</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2C6BF41E" w14:textId="77777777" w:rsidTr="003473DE">
        <w:trPr>
          <w:cnfStyle w:val="000000100000" w:firstRow="0" w:lastRow="0" w:firstColumn="0" w:lastColumn="0" w:oddVBand="0" w:evenVBand="0" w:oddHBand="1" w:evenHBand="0" w:firstRowFirstColumn="0" w:firstRowLastColumn="0" w:lastRowFirstColumn="0" w:lastRowLastColumn="0"/>
          <w:trHeight w:val="493"/>
        </w:trPr>
        <w:tc>
          <w:tcPr>
            <w:tcW w:w="1635" w:type="dxa"/>
            <w:hideMark/>
          </w:tcPr>
          <w:p w14:paraId="1C472B92" w14:textId="77777777" w:rsidR="0065649C" w:rsidRPr="00771E2B" w:rsidRDefault="0065649C" w:rsidP="003473DE">
            <w:pPr>
              <w:spacing w:after="160" w:line="259" w:lineRule="auto"/>
              <w:rPr>
                <w:lang w:val="en-GB"/>
              </w:rPr>
            </w:pPr>
            <w:r w:rsidRPr="00771E2B">
              <w:rPr>
                <w:lang w:val="en-GB"/>
              </w:rPr>
              <w:t>800</w:t>
            </w:r>
          </w:p>
        </w:tc>
        <w:tc>
          <w:tcPr>
            <w:tcW w:w="1000" w:type="dxa"/>
            <w:hideMark/>
          </w:tcPr>
          <w:p w14:paraId="715F4B31" w14:textId="77777777" w:rsidR="0065649C" w:rsidRPr="00771E2B" w:rsidRDefault="0065649C" w:rsidP="003473DE">
            <w:pPr>
              <w:spacing w:after="160" w:line="259" w:lineRule="auto"/>
              <w:rPr>
                <w:lang w:val="en-GB"/>
              </w:rPr>
            </w:pPr>
            <w:r w:rsidRPr="00771E2B">
              <w:rPr>
                <w:lang w:val="en-GB"/>
              </w:rPr>
              <w:t>15.2</w:t>
            </w:r>
          </w:p>
        </w:tc>
        <w:tc>
          <w:tcPr>
            <w:tcW w:w="937" w:type="dxa"/>
          </w:tcPr>
          <w:p w14:paraId="6FD477C1" w14:textId="77777777" w:rsidR="0065649C" w:rsidRPr="00771E2B" w:rsidRDefault="0065649C" w:rsidP="003473DE">
            <w:pPr>
              <w:rPr>
                <w:lang w:val="en-GB"/>
              </w:rPr>
            </w:pPr>
            <w:r w:rsidRPr="00771E2B">
              <w:rPr>
                <w:lang w:val="en-GB"/>
              </w:rPr>
              <w:t>9.0</w:t>
            </w:r>
          </w:p>
        </w:tc>
        <w:tc>
          <w:tcPr>
            <w:tcW w:w="1053" w:type="dxa"/>
            <w:hideMark/>
          </w:tcPr>
          <w:p w14:paraId="4503291D" w14:textId="77777777" w:rsidR="0065649C" w:rsidRPr="00771E2B" w:rsidRDefault="0065649C" w:rsidP="003473DE">
            <w:pPr>
              <w:spacing w:after="160" w:line="259" w:lineRule="auto"/>
              <w:rPr>
                <w:lang w:val="en-GB"/>
              </w:rPr>
            </w:pPr>
            <w:r w:rsidRPr="00771E2B">
              <w:rPr>
                <w:lang w:val="en-GB"/>
              </w:rPr>
              <w:t>0.59</w:t>
            </w:r>
          </w:p>
        </w:tc>
        <w:tc>
          <w:tcPr>
            <w:tcW w:w="1053" w:type="dxa"/>
            <w:vMerge w:val="restart"/>
            <w:hideMark/>
          </w:tcPr>
          <w:p w14:paraId="254D1D12" w14:textId="77777777" w:rsidR="0065649C" w:rsidRPr="00771E2B" w:rsidRDefault="0065649C" w:rsidP="003473DE">
            <w:pPr>
              <w:spacing w:after="160" w:line="259" w:lineRule="auto"/>
              <w:rPr>
                <w:lang w:val="en-GB"/>
              </w:rPr>
            </w:pPr>
            <w:r w:rsidRPr="00771E2B">
              <w:rPr>
                <w:lang w:val="en-GB"/>
              </w:rPr>
              <w:t>0.56</w:t>
            </w:r>
          </w:p>
        </w:tc>
        <w:tc>
          <w:tcPr>
            <w:tcW w:w="1391" w:type="dxa"/>
            <w:hideMark/>
          </w:tcPr>
          <w:p w14:paraId="1A6105B8"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6.4</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val="restart"/>
            <w:hideMark/>
          </w:tcPr>
          <w:p w14:paraId="172536F1"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6.4</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473" w:type="dxa"/>
            <w:hideMark/>
          </w:tcPr>
          <w:p w14:paraId="09B97FE4"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1.08</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r w:rsidR="0065649C" w:rsidRPr="00771E2B" w14:paraId="45FD143D" w14:textId="77777777" w:rsidTr="003473DE">
        <w:trPr>
          <w:trHeight w:val="493"/>
        </w:trPr>
        <w:tc>
          <w:tcPr>
            <w:tcW w:w="1635" w:type="dxa"/>
            <w:hideMark/>
          </w:tcPr>
          <w:p w14:paraId="4480F5C5" w14:textId="77777777" w:rsidR="0065649C" w:rsidRPr="00771E2B" w:rsidRDefault="0065649C" w:rsidP="003473DE">
            <w:pPr>
              <w:spacing w:after="160" w:line="259" w:lineRule="auto"/>
              <w:rPr>
                <w:lang w:val="en-GB"/>
              </w:rPr>
            </w:pPr>
            <w:r w:rsidRPr="00771E2B">
              <w:rPr>
                <w:lang w:val="en-GB"/>
              </w:rPr>
              <w:t>800</w:t>
            </w:r>
          </w:p>
        </w:tc>
        <w:tc>
          <w:tcPr>
            <w:tcW w:w="1000" w:type="dxa"/>
            <w:hideMark/>
          </w:tcPr>
          <w:p w14:paraId="22615C5D" w14:textId="77777777" w:rsidR="0065649C" w:rsidRPr="00771E2B" w:rsidRDefault="0065649C" w:rsidP="003473DE">
            <w:pPr>
              <w:spacing w:after="160" w:line="259" w:lineRule="auto"/>
              <w:rPr>
                <w:lang w:val="en-GB"/>
              </w:rPr>
            </w:pPr>
            <w:r w:rsidRPr="00771E2B">
              <w:rPr>
                <w:lang w:val="en-GB"/>
              </w:rPr>
              <w:t>22.1</w:t>
            </w:r>
          </w:p>
        </w:tc>
        <w:tc>
          <w:tcPr>
            <w:tcW w:w="937" w:type="dxa"/>
          </w:tcPr>
          <w:p w14:paraId="0C210E71" w14:textId="77777777" w:rsidR="0065649C" w:rsidRPr="00771E2B" w:rsidRDefault="0065649C" w:rsidP="003473DE">
            <w:pPr>
              <w:rPr>
                <w:lang w:val="en-GB"/>
              </w:rPr>
            </w:pPr>
            <w:r w:rsidRPr="00771E2B">
              <w:rPr>
                <w:lang w:val="en-GB"/>
              </w:rPr>
              <w:t>12.0</w:t>
            </w:r>
          </w:p>
        </w:tc>
        <w:tc>
          <w:tcPr>
            <w:tcW w:w="1053" w:type="dxa"/>
            <w:hideMark/>
          </w:tcPr>
          <w:p w14:paraId="6B33B06F" w14:textId="77777777" w:rsidR="0065649C" w:rsidRPr="00771E2B" w:rsidRDefault="0065649C" w:rsidP="003473DE">
            <w:pPr>
              <w:spacing w:after="160" w:line="259" w:lineRule="auto"/>
              <w:rPr>
                <w:lang w:val="en-GB"/>
              </w:rPr>
            </w:pPr>
            <w:r w:rsidRPr="00771E2B">
              <w:rPr>
                <w:lang w:val="en-GB"/>
              </w:rPr>
              <w:t>0.54</w:t>
            </w:r>
          </w:p>
        </w:tc>
        <w:tc>
          <w:tcPr>
            <w:tcW w:w="1053" w:type="dxa"/>
            <w:vMerge/>
            <w:hideMark/>
          </w:tcPr>
          <w:p w14:paraId="390472AF" w14:textId="77777777" w:rsidR="0065649C" w:rsidRPr="00771E2B" w:rsidRDefault="0065649C" w:rsidP="003473DE">
            <w:pPr>
              <w:spacing w:after="160" w:line="259" w:lineRule="auto"/>
              <w:rPr>
                <w:lang w:val="en-GB"/>
              </w:rPr>
            </w:pPr>
          </w:p>
        </w:tc>
        <w:tc>
          <w:tcPr>
            <w:tcW w:w="1391" w:type="dxa"/>
            <w:hideMark/>
          </w:tcPr>
          <w:p w14:paraId="7AB06DD3" w14:textId="77777777" w:rsidR="0065649C" w:rsidRPr="00771E2B" w:rsidRDefault="0065649C" w:rsidP="003473DE">
            <w:pPr>
              <w:spacing w:after="160" w:line="259" w:lineRule="auto"/>
              <w:rPr>
                <w:lang w:val="en-GB"/>
              </w:rPr>
            </w:pPr>
            <m:oMathPara>
              <m:oMathParaPr>
                <m:jc m:val="centerGroup"/>
              </m:oMathParaPr>
              <m:oMath>
                <m:r>
                  <w:rPr>
                    <w:rFonts w:ascii="Cambria Math" w:hAnsi="Cambria Math"/>
                    <w:lang w:val="en-GB"/>
                  </w:rPr>
                  <m:t>6.</m:t>
                </m:r>
                <m:r>
                  <m:rPr>
                    <m:sty m:val="p"/>
                  </m:rPr>
                  <w:rPr>
                    <w:rFonts w:ascii="Cambria Math" w:hAnsi="Cambria Math"/>
                    <w:lang w:val="en-GB"/>
                  </w:rPr>
                  <m:t>3*</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-5</m:t>
                    </m:r>
                  </m:sup>
                </m:sSup>
              </m:oMath>
            </m:oMathPara>
          </w:p>
        </w:tc>
        <w:tc>
          <w:tcPr>
            <w:tcW w:w="1391" w:type="dxa"/>
            <w:vMerge/>
            <w:hideMark/>
          </w:tcPr>
          <w:p w14:paraId="5D723814" w14:textId="77777777" w:rsidR="0065649C" w:rsidRPr="00771E2B" w:rsidRDefault="0065649C" w:rsidP="003473DE">
            <w:pPr>
              <w:spacing w:after="160" w:line="259" w:lineRule="auto"/>
              <w:rPr>
                <w:lang w:val="en-GB"/>
              </w:rPr>
            </w:pPr>
          </w:p>
        </w:tc>
        <w:tc>
          <w:tcPr>
            <w:tcW w:w="1473" w:type="dxa"/>
            <w:hideMark/>
          </w:tcPr>
          <w:p w14:paraId="01DE3DFF" w14:textId="77777777" w:rsidR="0065649C" w:rsidRPr="00771E2B" w:rsidRDefault="0065649C" w:rsidP="003473DE">
            <w:pPr>
              <w:keepNext/>
              <w:spacing w:after="160" w:line="259" w:lineRule="auto"/>
              <w:rPr>
                <w:lang w:val="en-GB"/>
              </w:rPr>
            </w:pPr>
            <m:oMathPara>
              <m:oMathParaPr>
                <m:jc m:val="centerGroup"/>
              </m:oMathParaPr>
              <m:oMath>
                <m:r>
                  <w:rPr>
                    <w:rFonts w:ascii="Cambria Math" w:hAnsi="Cambria Math"/>
                    <w:lang w:val="en-GB"/>
                  </w:rPr>
                  <m:t>1.16</m:t>
                </m:r>
                <m:r>
                  <m:rPr>
                    <m:sty m:val="p"/>
                  </m:rPr>
                  <w:rPr>
                    <w:rFonts w:ascii="Cambria Math" w:hAnsi="Cambria Math"/>
                    <w:lang w:val="en-GB"/>
                  </w:rPr>
                  <m:t>*</m:t>
                </m:r>
                <m:sSup>
                  <m:sSupPr>
                    <m:ctrlPr>
                      <w:rPr>
                        <w:rFonts w:ascii="Cambria Math" w:hAnsi="Cambria Math"/>
                        <w:i/>
                        <w:iCs/>
                        <w:lang w:val="en-GB"/>
                      </w:rPr>
                    </m:ctrlPr>
                  </m:sSupPr>
                  <m:e>
                    <m:r>
                      <m:rPr>
                        <m:sty m:val="p"/>
                      </m:rPr>
                      <w:rPr>
                        <w:rFonts w:ascii="Cambria Math" w:hAnsi="Cambria Math"/>
                        <w:lang w:val="en-GB"/>
                      </w:rPr>
                      <m:t>10</m:t>
                    </m:r>
                  </m:e>
                  <m:sup>
                    <m:r>
                      <m:rPr>
                        <m:sty m:val="p"/>
                      </m:rPr>
                      <w:rPr>
                        <w:rFonts w:ascii="Cambria Math" w:hAnsi="Cambria Math"/>
                        <w:lang w:val="en-GB"/>
                      </w:rPr>
                      <m:t>-4</m:t>
                    </m:r>
                  </m:sup>
                </m:sSup>
              </m:oMath>
            </m:oMathPara>
          </w:p>
        </w:tc>
      </w:tr>
    </w:tbl>
    <w:p w14:paraId="18FE2F46" w14:textId="3FCCE73F" w:rsidR="0065649C" w:rsidRPr="00771E2B" w:rsidRDefault="00E83A66" w:rsidP="0065649C">
      <w:pPr>
        <w:pStyle w:val="Caption"/>
        <w:rPr>
          <w:i w:val="0"/>
          <w:lang w:val="en-GB"/>
        </w:rPr>
      </w:pPr>
      <w:r w:rsidRPr="00771E2B">
        <w:rPr>
          <w:b/>
          <w:i w:val="0"/>
          <w:lang w:val="en-GB"/>
        </w:rPr>
        <w:t xml:space="preserve">Supporting </w:t>
      </w:r>
      <w:r w:rsidR="0065649C" w:rsidRPr="00771E2B">
        <w:rPr>
          <w:b/>
          <w:i w:val="0"/>
          <w:lang w:val="en-GB"/>
        </w:rPr>
        <w:t xml:space="preserve">Table </w:t>
      </w:r>
      <w:r w:rsidR="00F0217B" w:rsidRPr="00771E2B">
        <w:rPr>
          <w:b/>
          <w:i w:val="0"/>
          <w:lang w:val="en-GB"/>
        </w:rPr>
        <w:t>2</w:t>
      </w:r>
      <w:r w:rsidR="00D011D1" w:rsidRPr="00771E2B">
        <w:rPr>
          <w:b/>
          <w:i w:val="0"/>
          <w:lang w:val="en-GB"/>
        </w:rPr>
        <w:t xml:space="preserve"> </w:t>
      </w:r>
      <w:r w:rsidR="00D939AF" w:rsidRPr="00771E2B">
        <w:rPr>
          <w:b/>
          <w:i w:val="0"/>
          <w:lang w:val="en-GB"/>
        </w:rPr>
        <w:t>|</w:t>
      </w:r>
      <w:r w:rsidR="00F27657" w:rsidRPr="00771E2B">
        <w:rPr>
          <w:b/>
          <w:i w:val="0"/>
          <w:lang w:val="en-GB"/>
        </w:rPr>
        <w:t xml:space="preserve"> </w:t>
      </w:r>
      <w:r w:rsidR="0065649C" w:rsidRPr="00771E2B">
        <w:rPr>
          <w:b/>
          <w:i w:val="0"/>
          <w:lang w:val="en-GB"/>
        </w:rPr>
        <w:t>Experimental results</w:t>
      </w:r>
      <w:r w:rsidR="0065649C" w:rsidRPr="00771E2B">
        <w:rPr>
          <w:i w:val="0"/>
          <w:lang w:val="en-GB"/>
        </w:rPr>
        <w:t xml:space="preserve">. The measured data as well as computed </w:t>
      </w:r>
      <w:r w:rsidR="00C51190" w:rsidRPr="00C51190">
        <w:rPr>
          <w:i w:val="0"/>
          <w:lang w:val="en-GB"/>
        </w:rPr>
        <w:t>ratio</w:t>
      </w:r>
      <w:r w:rsidR="00C34107">
        <w:rPr>
          <w:i w:val="0"/>
          <w:lang w:val="en-GB"/>
        </w:rPr>
        <w:t xml:space="preserve"> </w:t>
      </w:r>
      <w:r w:rsidR="0065649C" w:rsidRPr="00771E2B">
        <w:rPr>
          <w:i w:val="0"/>
          <w:lang w:val="en-GB"/>
        </w:rPr>
        <w:t>were recorded.</w:t>
      </w:r>
    </w:p>
    <w:p w14:paraId="29BD280D" w14:textId="774E9854" w:rsidR="0065649C" w:rsidRPr="00771E2B" w:rsidRDefault="0065649C" w:rsidP="009D6934">
      <w:pPr>
        <w:jc w:val="both"/>
        <w:rPr>
          <w:lang w:val="en-GB" w:eastAsia="en-AU"/>
        </w:rPr>
      </w:pPr>
      <w:r w:rsidRPr="00771E2B">
        <w:rPr>
          <w:lang w:val="en-GB"/>
        </w:rPr>
        <w:t xml:space="preserve">The results clearly show the correlation between the collection speed and </w:t>
      </w:r>
      <w:r w:rsidR="00C51190" w:rsidRPr="00C51190">
        <w:rPr>
          <w:lang w:val="en-GB"/>
        </w:rPr>
        <w:t xml:space="preserve">ratio </w:t>
      </w:r>
      <w:r w:rsidRPr="00771E2B">
        <w:rPr>
          <w:lang w:val="en-GB"/>
        </w:rPr>
        <w:t>for both Taylor cone area and fibre jet diameter (Pearson coefficient r</w:t>
      </w:r>
      <w:r w:rsidRPr="00771E2B">
        <w:rPr>
          <w:rFonts w:ascii="Segoe UI" w:hAnsi="Segoe UI" w:cs="Segoe UI"/>
          <w:b/>
          <w:bCs/>
          <w:color w:val="333333"/>
          <w:sz w:val="21"/>
          <w:szCs w:val="21"/>
          <w:lang w:val="en-GB"/>
        </w:rPr>
        <w:t> </w:t>
      </w:r>
      <w:r w:rsidRPr="00771E2B">
        <w:rPr>
          <w:lang w:val="en-GB"/>
        </w:rPr>
        <w:t xml:space="preserve">= -0.9707). The higher the collection speed, the lower the correcting factor. This experiment is a </w:t>
      </w:r>
      <w:r w:rsidR="00A5684A" w:rsidRPr="00771E2B">
        <w:rPr>
          <w:lang w:val="en-GB"/>
        </w:rPr>
        <w:t>two-point</w:t>
      </w:r>
      <w:r w:rsidRPr="00771E2B">
        <w:rPr>
          <w:lang w:val="en-GB"/>
        </w:rPr>
        <w:t xml:space="preserve"> check (the Taylor cone are</w:t>
      </w:r>
      <w:r w:rsidR="006E6593" w:rsidRPr="00771E2B">
        <w:rPr>
          <w:lang w:val="en-GB"/>
        </w:rPr>
        <w:t>a</w:t>
      </w:r>
      <w:r w:rsidRPr="00771E2B">
        <w:rPr>
          <w:lang w:val="en-GB"/>
        </w:rPr>
        <w:t xml:space="preserve"> and jet diameter) which implies that the fibre diameter can be estimated in real-time based on the measured Taylor cone area at a given collection speed.</w:t>
      </w:r>
      <w:r w:rsidRPr="00771E2B">
        <w:rPr>
          <w:lang w:val="en-GB" w:eastAsia="en-AU"/>
        </w:rPr>
        <w:t xml:space="preserve"> </w:t>
      </w:r>
    </w:p>
    <w:p w14:paraId="5E03A740" w14:textId="77777777" w:rsidR="0065649C" w:rsidRPr="00771E2B" w:rsidRDefault="0065649C" w:rsidP="0065649C">
      <w:pPr>
        <w:keepNext/>
        <w:rPr>
          <w:lang w:val="en-GB"/>
        </w:rPr>
      </w:pPr>
      <w:r w:rsidRPr="00771E2B">
        <w:rPr>
          <w:noProof/>
          <w:lang w:val="en-GB" w:eastAsia="en-AU"/>
        </w:rPr>
        <w:lastRenderedPageBreak/>
        <w:drawing>
          <wp:inline distT="0" distB="0" distL="0" distR="0" wp14:anchorId="00A93DA7" wp14:editId="77AEE6BD">
            <wp:extent cx="4760595" cy="3085023"/>
            <wp:effectExtent l="0" t="0" r="1905" b="1270"/>
            <wp:docPr id="13" name="Picture 6">
              <a:extLst xmlns:a="http://schemas.openxmlformats.org/drawingml/2006/main">
                <a:ext uri="{FF2B5EF4-FFF2-40B4-BE49-F238E27FC236}">
                  <a16:creationId xmlns:a16="http://schemas.microsoft.com/office/drawing/2014/main" id="{2E7A4D2F-13D8-4E0B-9D6F-95B95A528B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2E7A4D2F-13D8-4E0B-9D6F-95B95A528BEE}"/>
                        </a:ext>
                      </a:extLst>
                    </pic:cNvPr>
                    <pic:cNvPicPr>
                      <a:picLocks noChangeAspect="1"/>
                    </pic:cNvPicPr>
                  </pic:nvPicPr>
                  <pic:blipFill rotWithShape="1">
                    <a:blip r:embed="rId22">
                      <a:extLst>
                        <a:ext uri="{28A0092B-C50C-407E-A947-70E740481C1C}">
                          <a14:useLocalDpi xmlns:a14="http://schemas.microsoft.com/office/drawing/2010/main" val="0"/>
                        </a:ext>
                      </a:extLst>
                    </a:blip>
                    <a:srcRect t="11617"/>
                    <a:stretch/>
                  </pic:blipFill>
                  <pic:spPr bwMode="auto">
                    <a:xfrm>
                      <a:off x="0" y="0"/>
                      <a:ext cx="4797100" cy="3108679"/>
                    </a:xfrm>
                    <a:prstGeom prst="rect">
                      <a:avLst/>
                    </a:prstGeom>
                    <a:ln>
                      <a:noFill/>
                    </a:ln>
                    <a:extLst>
                      <a:ext uri="{53640926-AAD7-44D8-BBD7-CCE9431645EC}">
                        <a14:shadowObscured xmlns:a14="http://schemas.microsoft.com/office/drawing/2010/main"/>
                      </a:ext>
                    </a:extLst>
                  </pic:spPr>
                </pic:pic>
              </a:graphicData>
            </a:graphic>
          </wp:inline>
        </w:drawing>
      </w:r>
    </w:p>
    <w:p w14:paraId="4D3430EB" w14:textId="18EB8EA6" w:rsidR="0065649C" w:rsidRPr="00771E2B" w:rsidRDefault="00E83A66" w:rsidP="009D01B4">
      <w:pPr>
        <w:pStyle w:val="Caption"/>
        <w:jc w:val="both"/>
        <w:rPr>
          <w:i w:val="0"/>
          <w:lang w:val="en-GB"/>
        </w:rPr>
      </w:pPr>
      <w:r w:rsidRPr="00771E2B">
        <w:rPr>
          <w:b/>
          <w:i w:val="0"/>
          <w:lang w:val="en-GB"/>
        </w:rPr>
        <w:t xml:space="preserve">Supporting </w:t>
      </w:r>
      <w:r w:rsidR="0065649C" w:rsidRPr="00771E2B">
        <w:rPr>
          <w:b/>
          <w:i w:val="0"/>
          <w:lang w:val="en-GB"/>
        </w:rPr>
        <w:t xml:space="preserve">Fig. </w:t>
      </w:r>
      <w:r w:rsidR="00E44CDC" w:rsidRPr="00771E2B">
        <w:rPr>
          <w:b/>
          <w:i w:val="0"/>
          <w:lang w:val="en-GB"/>
        </w:rPr>
        <w:t>1</w:t>
      </w:r>
      <w:r w:rsidRPr="00771E2B">
        <w:rPr>
          <w:b/>
          <w:i w:val="0"/>
          <w:lang w:val="en-GB"/>
        </w:rPr>
        <w:t>5</w:t>
      </w:r>
      <w:r w:rsidR="00D011D1" w:rsidRPr="00771E2B">
        <w:rPr>
          <w:b/>
          <w:i w:val="0"/>
          <w:lang w:val="en-GB"/>
        </w:rPr>
        <w:t xml:space="preserve"> </w:t>
      </w:r>
      <w:r w:rsidR="0065649C" w:rsidRPr="00771E2B">
        <w:rPr>
          <w:b/>
          <w:i w:val="0"/>
          <w:lang w:val="en-GB"/>
        </w:rPr>
        <w:t>|</w:t>
      </w:r>
      <w:r w:rsidR="00D011D1" w:rsidRPr="00771E2B">
        <w:rPr>
          <w:b/>
          <w:i w:val="0"/>
          <w:lang w:val="en-GB"/>
        </w:rPr>
        <w:t xml:space="preserve"> </w:t>
      </w:r>
      <w:r w:rsidR="00771E2B" w:rsidRPr="00771E2B">
        <w:rPr>
          <w:b/>
          <w:i w:val="0"/>
          <w:lang w:val="en-GB"/>
        </w:rPr>
        <w:t>Fibre</w:t>
      </w:r>
      <w:r w:rsidR="0065649C" w:rsidRPr="00771E2B">
        <w:rPr>
          <w:b/>
          <w:i w:val="0"/>
          <w:lang w:val="en-GB"/>
        </w:rPr>
        <w:t xml:space="preserve"> diameter to jet diameter </w:t>
      </w:r>
      <w:r w:rsidR="00C51190" w:rsidRPr="00C51190">
        <w:rPr>
          <w:b/>
          <w:i w:val="0"/>
          <w:lang w:val="en-GB"/>
        </w:rPr>
        <w:t>ratio</w:t>
      </w:r>
      <w:r w:rsidR="0065649C" w:rsidRPr="00771E2B">
        <w:rPr>
          <w:b/>
          <w:i w:val="0"/>
          <w:lang w:val="en-GB"/>
        </w:rPr>
        <w:t>.</w:t>
      </w:r>
      <w:r w:rsidR="0065649C" w:rsidRPr="00771E2B">
        <w:rPr>
          <w:i w:val="0"/>
          <w:lang w:val="en-GB"/>
        </w:rPr>
        <w:t xml:space="preserve"> Correcting between the </w:t>
      </w:r>
      <w:r w:rsidR="00771E2B" w:rsidRPr="00771E2B">
        <w:rPr>
          <w:i w:val="0"/>
          <w:lang w:val="en-GB"/>
        </w:rPr>
        <w:t>fibre</w:t>
      </w:r>
      <w:r w:rsidR="0065649C" w:rsidRPr="00771E2B">
        <w:rPr>
          <w:i w:val="0"/>
          <w:lang w:val="en-GB"/>
        </w:rPr>
        <w:t xml:space="preserve"> diameter and jet diameter for a given collection speed.</w:t>
      </w:r>
    </w:p>
    <w:p w14:paraId="66458C13" w14:textId="77777777" w:rsidR="0065649C" w:rsidRPr="00771E2B" w:rsidRDefault="0065649C" w:rsidP="0065649C">
      <w:pPr>
        <w:rPr>
          <w:lang w:val="en-GB"/>
        </w:rPr>
      </w:pPr>
    </w:p>
    <w:p w14:paraId="151B938A" w14:textId="77777777" w:rsidR="0065649C" w:rsidRPr="00771E2B" w:rsidRDefault="0065649C" w:rsidP="0065649C">
      <w:pPr>
        <w:keepNext/>
        <w:rPr>
          <w:lang w:val="en-GB"/>
        </w:rPr>
      </w:pPr>
      <w:r w:rsidRPr="00771E2B">
        <w:rPr>
          <w:noProof/>
          <w:lang w:val="en-GB" w:eastAsia="en-AU"/>
        </w:rPr>
        <w:drawing>
          <wp:inline distT="0" distB="0" distL="0" distR="0" wp14:anchorId="0BD6CDE9" wp14:editId="4AA61C37">
            <wp:extent cx="4690745" cy="3291730"/>
            <wp:effectExtent l="0" t="0" r="0" b="4445"/>
            <wp:docPr id="14" name="Content Placeholder 4">
              <a:extLst xmlns:a="http://schemas.openxmlformats.org/drawingml/2006/main">
                <a:ext uri="{FF2B5EF4-FFF2-40B4-BE49-F238E27FC236}">
                  <a16:creationId xmlns:a16="http://schemas.microsoft.com/office/drawing/2014/main" id="{71D52BAA-33B6-4234-858E-AB97CE2DFBB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71D52BAA-33B6-4234-858E-AB97CE2DFBBF}"/>
                        </a:ext>
                      </a:extLst>
                    </pic:cNvPr>
                    <pic:cNvPicPr>
                      <a:picLocks noGrp="1" noChangeAspect="1"/>
                    </pic:cNvPicPr>
                  </pic:nvPicPr>
                  <pic:blipFill rotWithShape="1">
                    <a:blip r:embed="rId23" cstate="print">
                      <a:extLst>
                        <a:ext uri="{28A0092B-C50C-407E-A947-70E740481C1C}">
                          <a14:useLocalDpi xmlns:a14="http://schemas.microsoft.com/office/drawing/2010/main" val="0"/>
                        </a:ext>
                      </a:extLst>
                    </a:blip>
                    <a:srcRect t="12102"/>
                    <a:stretch/>
                  </pic:blipFill>
                  <pic:spPr bwMode="auto">
                    <a:xfrm>
                      <a:off x="0" y="0"/>
                      <a:ext cx="4702438" cy="3299936"/>
                    </a:xfrm>
                    <a:prstGeom prst="rect">
                      <a:avLst/>
                    </a:prstGeom>
                    <a:ln>
                      <a:noFill/>
                    </a:ln>
                    <a:extLst>
                      <a:ext uri="{53640926-AAD7-44D8-BBD7-CCE9431645EC}">
                        <a14:shadowObscured xmlns:a14="http://schemas.microsoft.com/office/drawing/2010/main"/>
                      </a:ext>
                    </a:extLst>
                  </pic:spPr>
                </pic:pic>
              </a:graphicData>
            </a:graphic>
          </wp:inline>
        </w:drawing>
      </w:r>
    </w:p>
    <w:p w14:paraId="5DF7D86B" w14:textId="34ABF98D" w:rsidR="0065649C" w:rsidRPr="00771E2B" w:rsidRDefault="00E83A66" w:rsidP="0065649C">
      <w:pPr>
        <w:pStyle w:val="Caption"/>
        <w:rPr>
          <w:i w:val="0"/>
          <w:lang w:val="en-GB"/>
        </w:rPr>
      </w:pPr>
      <w:r w:rsidRPr="00771E2B">
        <w:rPr>
          <w:b/>
          <w:i w:val="0"/>
          <w:lang w:val="en-GB"/>
        </w:rPr>
        <w:t xml:space="preserve">Supporting </w:t>
      </w:r>
      <w:r w:rsidR="0065649C" w:rsidRPr="00771E2B">
        <w:rPr>
          <w:b/>
          <w:i w:val="0"/>
          <w:lang w:val="en-GB"/>
        </w:rPr>
        <w:t xml:space="preserve">Fig. </w:t>
      </w:r>
      <w:r w:rsidR="00E44CDC" w:rsidRPr="00771E2B">
        <w:rPr>
          <w:b/>
          <w:i w:val="0"/>
          <w:lang w:val="en-GB"/>
        </w:rPr>
        <w:t>1</w:t>
      </w:r>
      <w:r w:rsidRPr="00771E2B">
        <w:rPr>
          <w:b/>
          <w:i w:val="0"/>
          <w:lang w:val="en-GB"/>
        </w:rPr>
        <w:t>6</w:t>
      </w:r>
      <w:r w:rsidR="00D011D1" w:rsidRPr="00771E2B">
        <w:rPr>
          <w:b/>
          <w:i w:val="0"/>
          <w:lang w:val="en-GB"/>
        </w:rPr>
        <w:t xml:space="preserve"> </w:t>
      </w:r>
      <w:r w:rsidR="0065649C" w:rsidRPr="00771E2B">
        <w:rPr>
          <w:i w:val="0"/>
          <w:lang w:val="en-GB"/>
        </w:rPr>
        <w:t xml:space="preserve">| </w:t>
      </w:r>
      <w:r w:rsidR="0065649C" w:rsidRPr="00771E2B">
        <w:rPr>
          <w:b/>
          <w:i w:val="0"/>
          <w:lang w:val="en-GB"/>
        </w:rPr>
        <w:t xml:space="preserve">Fibre diameter to Taylor cone area </w:t>
      </w:r>
      <w:r w:rsidR="00C51190" w:rsidRPr="00C51190">
        <w:rPr>
          <w:b/>
          <w:i w:val="0"/>
          <w:lang w:val="en-GB"/>
        </w:rPr>
        <w:t>ratio</w:t>
      </w:r>
      <w:r w:rsidR="0065649C" w:rsidRPr="00771E2B">
        <w:rPr>
          <w:b/>
          <w:i w:val="0"/>
          <w:lang w:val="en-GB"/>
        </w:rPr>
        <w:t>.</w:t>
      </w:r>
      <w:r w:rsidR="0065649C" w:rsidRPr="00771E2B">
        <w:rPr>
          <w:i w:val="0"/>
          <w:lang w:val="en-GB"/>
        </w:rPr>
        <w:t xml:space="preserve"> </w:t>
      </w:r>
      <w:r w:rsidR="00300EB5">
        <w:rPr>
          <w:i w:val="0"/>
          <w:lang w:val="en-GB"/>
        </w:rPr>
        <w:t xml:space="preserve">The ratio </w:t>
      </w:r>
      <w:r w:rsidR="0065649C" w:rsidRPr="00771E2B">
        <w:rPr>
          <w:i w:val="0"/>
          <w:lang w:val="en-GB"/>
        </w:rPr>
        <w:t>between the Taylor cone area and fibre diameter for a given collection speed.</w:t>
      </w:r>
    </w:p>
    <w:p w14:paraId="08365F0F" w14:textId="671A98E7" w:rsidR="0065649C" w:rsidRPr="00771E2B" w:rsidRDefault="0065649C" w:rsidP="0065649C">
      <w:pPr>
        <w:rPr>
          <w:lang w:val="en-GB"/>
        </w:rPr>
      </w:pPr>
    </w:p>
    <w:p w14:paraId="6797C891" w14:textId="77777777" w:rsidR="005838F1" w:rsidRDefault="005838F1">
      <w:pPr>
        <w:rPr>
          <w:rFonts w:ascii="Arial" w:eastAsia="Arial" w:hAnsi="Arial" w:cs="Arial"/>
          <w:b/>
          <w:bCs/>
          <w:sz w:val="24"/>
          <w:szCs w:val="24"/>
          <w:lang w:val="en-US"/>
        </w:rPr>
      </w:pPr>
      <w:r>
        <w:rPr>
          <w:rFonts w:ascii="Arial" w:eastAsia="Arial" w:hAnsi="Arial" w:cs="Arial"/>
          <w:b/>
          <w:bCs/>
          <w:sz w:val="24"/>
          <w:szCs w:val="24"/>
          <w:lang w:val="en-US"/>
        </w:rPr>
        <w:br w:type="page"/>
      </w:r>
    </w:p>
    <w:p w14:paraId="79304771" w14:textId="70577E5E" w:rsidR="0065649C" w:rsidRPr="00D34093" w:rsidRDefault="0065649C" w:rsidP="00D34093">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D34093">
        <w:rPr>
          <w:rFonts w:ascii="Arial" w:eastAsia="Arial" w:hAnsi="Arial" w:cs="Arial"/>
          <w:b/>
          <w:bCs/>
          <w:color w:val="auto"/>
          <w:sz w:val="24"/>
          <w:szCs w:val="24"/>
          <w:lang w:val="en-US"/>
        </w:rPr>
        <w:lastRenderedPageBreak/>
        <w:t>Neural network training and design</w:t>
      </w:r>
    </w:p>
    <w:p w14:paraId="4C31AB44" w14:textId="77777777" w:rsidR="0065649C" w:rsidRPr="00771E2B" w:rsidRDefault="0065649C" w:rsidP="0065649C">
      <w:pPr>
        <w:rPr>
          <w:b/>
          <w:lang w:val="en-GB"/>
        </w:rPr>
      </w:pPr>
      <w:r w:rsidRPr="00771E2B">
        <w:rPr>
          <w:b/>
          <w:lang w:val="en-GB"/>
        </w:rPr>
        <w:t>Training data</w:t>
      </w:r>
    </w:p>
    <w:p w14:paraId="28843B3A" w14:textId="7A4ABF7D" w:rsidR="0065649C" w:rsidRPr="00771E2B" w:rsidRDefault="0065649C" w:rsidP="009D6934">
      <w:pPr>
        <w:jc w:val="both"/>
        <w:rPr>
          <w:b/>
          <w:lang w:val="en-GB"/>
        </w:rPr>
      </w:pPr>
      <w:r w:rsidRPr="00771E2B">
        <w:rPr>
          <w:lang w:val="en-GB"/>
        </w:rPr>
        <w:t xml:space="preserve">The process of experimental data collection is described in Supporting material </w:t>
      </w:r>
      <w:r w:rsidR="006E6593" w:rsidRPr="00771E2B">
        <w:rPr>
          <w:lang w:val="en-GB"/>
        </w:rPr>
        <w:t xml:space="preserve">Section </w:t>
      </w:r>
      <w:r w:rsidRPr="00771E2B">
        <w:rPr>
          <w:lang w:val="en-GB"/>
        </w:rPr>
        <w:t>3. The data obtained through that process is</w:t>
      </w:r>
      <w:r w:rsidR="00C34107">
        <w:rPr>
          <w:lang w:val="en-GB"/>
        </w:rPr>
        <w:t xml:space="preserve"> </w:t>
      </w:r>
      <w:r w:rsidR="00744820" w:rsidRPr="00771E2B">
        <w:rPr>
          <w:lang w:val="en-GB"/>
        </w:rPr>
        <w:t xml:space="preserve">saved in </w:t>
      </w:r>
      <w:r w:rsidRPr="00771E2B">
        <w:rPr>
          <w:lang w:val="en-GB"/>
        </w:rPr>
        <w:t>csv format. Before the data is passed as an input-output training set, it is scaled and normalized.</w:t>
      </w:r>
    </w:p>
    <w:p w14:paraId="73E0ECA5" w14:textId="77777777" w:rsidR="0065649C" w:rsidRPr="00771E2B" w:rsidRDefault="0065649C" w:rsidP="0065649C">
      <w:pPr>
        <w:rPr>
          <w:b/>
          <w:lang w:val="en-GB"/>
        </w:rPr>
      </w:pPr>
      <w:r w:rsidRPr="00771E2B">
        <w:rPr>
          <w:b/>
          <w:lang w:val="en-GB"/>
        </w:rPr>
        <w:t>Neural network training results</w:t>
      </w:r>
    </w:p>
    <w:p w14:paraId="16E36836" w14:textId="4C882323" w:rsidR="0065649C" w:rsidRPr="00771E2B" w:rsidRDefault="0065649C" w:rsidP="009D6934">
      <w:pPr>
        <w:jc w:val="both"/>
        <w:rPr>
          <w:lang w:val="en-GB"/>
        </w:rPr>
      </w:pPr>
      <w:r w:rsidRPr="00771E2B">
        <w:rPr>
          <w:lang w:val="en-GB"/>
        </w:rPr>
        <w:t xml:space="preserve">Neural network </w:t>
      </w:r>
      <w:r w:rsidR="006E6593" w:rsidRPr="00771E2B">
        <w:rPr>
          <w:lang w:val="en-GB"/>
        </w:rPr>
        <w:t xml:space="preserve">(NN) </w:t>
      </w:r>
      <w:r w:rsidRPr="00771E2B">
        <w:rPr>
          <w:lang w:val="en-GB"/>
        </w:rPr>
        <w:t xml:space="preserve">training was performed using MATLAB 2020b and the Deep Learning Toolbox. </w:t>
      </w:r>
      <w:r w:rsidR="006E6593" w:rsidRPr="00771E2B">
        <w:rPr>
          <w:lang w:val="en-GB"/>
        </w:rPr>
        <w:t xml:space="preserve">The hyperparameters for NN training were as follows: </w:t>
      </w:r>
      <w:r w:rsidRPr="00771E2B">
        <w:rPr>
          <w:lang w:val="en-GB"/>
        </w:rPr>
        <w:t>3 different training algorithms (Bayesian Regularization</w:t>
      </w:r>
      <w:r w:rsidR="00717682" w:rsidRPr="00771E2B">
        <w:rPr>
          <w:lang w:val="en-GB"/>
        </w:rPr>
        <w:t xml:space="preserve"> Backpropagation</w:t>
      </w:r>
      <w:r w:rsidRPr="00771E2B">
        <w:rPr>
          <w:lang w:val="en-GB"/>
        </w:rPr>
        <w:t>, Levenberg–Marquardt</w:t>
      </w:r>
      <w:r w:rsidR="006E6593" w:rsidRPr="00771E2B">
        <w:rPr>
          <w:lang w:val="en-GB"/>
        </w:rPr>
        <w:t>,</w:t>
      </w:r>
      <w:r w:rsidRPr="00771E2B">
        <w:rPr>
          <w:lang w:val="en-GB"/>
        </w:rPr>
        <w:t xml:space="preserve"> and Scaled </w:t>
      </w:r>
      <w:r w:rsidRPr="009D6934">
        <w:rPr>
          <w:rFonts w:eastAsiaTheme="minorEastAsia"/>
          <w:lang w:val="en-GB"/>
        </w:rPr>
        <w:t>Conjugate</w:t>
      </w:r>
      <w:r w:rsidRPr="00771E2B">
        <w:rPr>
          <w:lang w:val="en-GB"/>
        </w:rPr>
        <w:t xml:space="preserve"> Gradient)</w:t>
      </w:r>
      <w:r w:rsidR="006E6593" w:rsidRPr="00771E2B">
        <w:rPr>
          <w:lang w:val="en-GB"/>
        </w:rPr>
        <w:t>, and</w:t>
      </w:r>
      <w:r w:rsidRPr="00771E2B">
        <w:rPr>
          <w:lang w:val="en-GB"/>
        </w:rPr>
        <w:t xml:space="preserve"> 4 different numbers of </w:t>
      </w:r>
      <w:r w:rsidR="006E6593" w:rsidRPr="00771E2B">
        <w:rPr>
          <w:lang w:val="en-GB"/>
        </w:rPr>
        <w:t xml:space="preserve">neurons in the </w:t>
      </w:r>
      <w:r w:rsidRPr="00771E2B">
        <w:rPr>
          <w:lang w:val="en-GB"/>
        </w:rPr>
        <w:t xml:space="preserve">hidden layer (4, 8, 12, 16) were tested. Each network was trained 5 times. The shallow neural network architecture with 1 input layer, 1 hidden layer consisting of 12 hidden neurons, and 1 output layer was chosen. It was found that Bayesian Regularization </w:t>
      </w:r>
      <w:r w:rsidR="00717682" w:rsidRPr="00771E2B">
        <w:rPr>
          <w:lang w:val="en-GB"/>
        </w:rPr>
        <w:t xml:space="preserve">Backpropagation </w:t>
      </w:r>
      <w:r w:rsidRPr="00771E2B">
        <w:rPr>
          <w:lang w:val="en-GB"/>
        </w:rPr>
        <w:t xml:space="preserve">was the best performing </w:t>
      </w:r>
      <w:r w:rsidR="00717682" w:rsidRPr="00771E2B">
        <w:rPr>
          <w:lang w:val="en-GB"/>
        </w:rPr>
        <w:t xml:space="preserve">optimization </w:t>
      </w:r>
      <w:r w:rsidRPr="00771E2B">
        <w:rPr>
          <w:lang w:val="en-GB"/>
        </w:rPr>
        <w:t xml:space="preserve">algorithm. </w:t>
      </w:r>
    </w:p>
    <w:p w14:paraId="7C1A9121" w14:textId="77777777" w:rsidR="0065649C" w:rsidRPr="00771E2B" w:rsidRDefault="0065649C" w:rsidP="0065649C">
      <w:pPr>
        <w:keepNext/>
        <w:rPr>
          <w:lang w:val="en-GB"/>
        </w:rPr>
      </w:pPr>
      <w:r w:rsidRPr="00771E2B">
        <w:rPr>
          <w:b/>
          <w:noProof/>
          <w:lang w:val="en-GB" w:eastAsia="en-AU"/>
        </w:rPr>
        <w:drawing>
          <wp:inline distT="0" distB="0" distL="0" distR="0" wp14:anchorId="28BC9506" wp14:editId="65ADC0A6">
            <wp:extent cx="5125165" cy="1267002"/>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125165" cy="1267002"/>
                    </a:xfrm>
                    <a:prstGeom prst="rect">
                      <a:avLst/>
                    </a:prstGeom>
                  </pic:spPr>
                </pic:pic>
              </a:graphicData>
            </a:graphic>
          </wp:inline>
        </w:drawing>
      </w:r>
    </w:p>
    <w:p w14:paraId="223E9680" w14:textId="4F5A60A6" w:rsidR="0065649C" w:rsidRPr="00771E2B" w:rsidRDefault="00E83A66" w:rsidP="0065649C">
      <w:pPr>
        <w:pStyle w:val="Caption"/>
        <w:rPr>
          <w:b/>
          <w:i w:val="0"/>
          <w:lang w:val="en-GB"/>
        </w:rPr>
      </w:pPr>
      <w:r w:rsidRPr="00771E2B">
        <w:rPr>
          <w:b/>
          <w:i w:val="0"/>
          <w:lang w:val="en-GB"/>
        </w:rPr>
        <w:t xml:space="preserve">Supporting </w:t>
      </w:r>
      <w:r w:rsidR="0065649C" w:rsidRPr="00771E2B">
        <w:rPr>
          <w:b/>
          <w:i w:val="0"/>
          <w:lang w:val="en-GB"/>
        </w:rPr>
        <w:t xml:space="preserve">Fig. </w:t>
      </w:r>
      <w:r w:rsidRPr="00771E2B">
        <w:rPr>
          <w:b/>
          <w:i w:val="0"/>
          <w:lang w:val="en-GB"/>
        </w:rPr>
        <w:t>17</w:t>
      </w:r>
      <w:r w:rsidR="00D011D1" w:rsidRPr="00771E2B">
        <w:rPr>
          <w:b/>
          <w:i w:val="0"/>
          <w:lang w:val="en-GB"/>
        </w:rPr>
        <w:t xml:space="preserve"> </w:t>
      </w:r>
      <w:r w:rsidR="0065649C" w:rsidRPr="00771E2B">
        <w:rPr>
          <w:b/>
          <w:i w:val="0"/>
          <w:lang w:val="en-GB"/>
        </w:rPr>
        <w:t>| Neural network architecture.</w:t>
      </w:r>
      <w:r w:rsidR="0065649C" w:rsidRPr="00771E2B">
        <w:rPr>
          <w:i w:val="0"/>
          <w:lang w:val="en-GB"/>
        </w:rPr>
        <w:t xml:space="preserve"> Shallow neural network architecture with one input layer, one hidden layer with 12 neurons, and one output layer.</w:t>
      </w:r>
    </w:p>
    <w:p w14:paraId="6616DCDD" w14:textId="77777777" w:rsidR="0065649C" w:rsidRPr="00771E2B" w:rsidRDefault="0065649C" w:rsidP="0065649C">
      <w:pPr>
        <w:rPr>
          <w:b/>
          <w:sz w:val="32"/>
          <w:lang w:val="en-GB"/>
        </w:rPr>
      </w:pPr>
    </w:p>
    <w:p w14:paraId="554EF8DB" w14:textId="7E058ABD" w:rsidR="0065649C" w:rsidRPr="009D6934" w:rsidRDefault="0065649C" w:rsidP="009D6934">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9D6934">
        <w:rPr>
          <w:rFonts w:ascii="Arial" w:eastAsia="Arial" w:hAnsi="Arial" w:cs="Arial"/>
          <w:b/>
          <w:bCs/>
          <w:color w:val="auto"/>
          <w:sz w:val="24"/>
          <w:szCs w:val="24"/>
          <w:lang w:val="en-US"/>
        </w:rPr>
        <w:t>Open-loop control</w:t>
      </w:r>
    </w:p>
    <w:p w14:paraId="51ADC160" w14:textId="6FF06EB9" w:rsidR="0065649C" w:rsidRPr="00771E2B" w:rsidRDefault="003D740D" w:rsidP="009D6934">
      <w:pPr>
        <w:jc w:val="both"/>
        <w:rPr>
          <w:lang w:val="en-GB"/>
        </w:rPr>
      </w:pPr>
      <w:r w:rsidRPr="00771E2B">
        <w:rPr>
          <w:lang w:val="en-GB"/>
        </w:rPr>
        <w:t>O</w:t>
      </w:r>
      <w:r w:rsidR="0065649C" w:rsidRPr="00771E2B">
        <w:rPr>
          <w:lang w:val="en-GB"/>
        </w:rPr>
        <w:t xml:space="preserve">pen-loop control allows the user to select the </w:t>
      </w:r>
      <w:r w:rsidRPr="00771E2B">
        <w:rPr>
          <w:lang w:val="en-GB"/>
        </w:rPr>
        <w:t xml:space="preserve">required </w:t>
      </w:r>
      <w:r w:rsidR="00F75903" w:rsidRPr="00771E2B">
        <w:rPr>
          <w:lang w:val="en-GB"/>
        </w:rPr>
        <w:t>output values</w:t>
      </w:r>
      <w:r w:rsidRPr="00771E2B">
        <w:rPr>
          <w:lang w:val="en-GB"/>
        </w:rPr>
        <w:t xml:space="preserve"> and provides the user with </w:t>
      </w:r>
      <w:r w:rsidR="0065649C" w:rsidRPr="00771E2B">
        <w:rPr>
          <w:lang w:val="en-GB"/>
        </w:rPr>
        <w:t xml:space="preserve">the set of inputs that produce the desired outcome. </w:t>
      </w:r>
      <w:r w:rsidR="00D920EE" w:rsidRPr="00771E2B">
        <w:rPr>
          <w:lang w:val="en-GB"/>
        </w:rPr>
        <w:t xml:space="preserve">This functionality </w:t>
      </w:r>
      <w:r w:rsidRPr="00771E2B">
        <w:rPr>
          <w:lang w:val="en-GB"/>
        </w:rPr>
        <w:t xml:space="preserve">is </w:t>
      </w:r>
      <w:r w:rsidR="0065649C" w:rsidRPr="00771E2B">
        <w:rPr>
          <w:lang w:val="en-GB"/>
        </w:rPr>
        <w:t>based on the data-driven</w:t>
      </w:r>
      <w:r w:rsidRPr="00771E2B">
        <w:rPr>
          <w:lang w:val="en-GB"/>
        </w:rPr>
        <w:t>,</w:t>
      </w:r>
      <w:r w:rsidR="0065649C" w:rsidRPr="00771E2B">
        <w:rPr>
          <w:lang w:val="en-GB"/>
        </w:rPr>
        <w:t xml:space="preserve"> feedforward </w:t>
      </w:r>
      <w:r w:rsidRPr="00771E2B">
        <w:rPr>
          <w:lang w:val="en-GB"/>
        </w:rPr>
        <w:t xml:space="preserve">NN </w:t>
      </w:r>
      <w:r w:rsidR="0065649C" w:rsidRPr="00771E2B">
        <w:rPr>
          <w:lang w:val="en-GB"/>
        </w:rPr>
        <w:t xml:space="preserve">model of the MEW system </w:t>
      </w:r>
      <w:r w:rsidR="00D920EE" w:rsidRPr="00771E2B">
        <w:rPr>
          <w:lang w:val="en-GB"/>
        </w:rPr>
        <w:t xml:space="preserve">plus </w:t>
      </w:r>
      <w:r w:rsidR="0065649C" w:rsidRPr="00771E2B">
        <w:rPr>
          <w:lang w:val="en-GB"/>
        </w:rPr>
        <w:t>optimization</w:t>
      </w:r>
      <w:r w:rsidR="00D920EE" w:rsidRPr="00771E2B">
        <w:rPr>
          <w:lang w:val="en-GB"/>
        </w:rPr>
        <w:t xml:space="preserve"> as we show below</w:t>
      </w:r>
      <w:r w:rsidR="0065649C" w:rsidRPr="00771E2B">
        <w:rPr>
          <w:lang w:val="en-GB"/>
        </w:rPr>
        <w:t>.</w:t>
      </w:r>
    </w:p>
    <w:p w14:paraId="11E05539" w14:textId="5CBF05C8" w:rsidR="0065649C" w:rsidRPr="00771E2B" w:rsidRDefault="003D740D" w:rsidP="009D6934">
      <w:pPr>
        <w:jc w:val="both"/>
        <w:rPr>
          <w:lang w:val="en-GB"/>
        </w:rPr>
      </w:pPr>
      <w:r w:rsidRPr="00771E2B">
        <w:rPr>
          <w:lang w:val="en-GB"/>
        </w:rPr>
        <w:t xml:space="preserve">The </w:t>
      </w:r>
      <w:r w:rsidR="0065649C" w:rsidRPr="00771E2B">
        <w:rPr>
          <w:lang w:val="en-GB"/>
        </w:rPr>
        <w:t xml:space="preserve">feedforward model </w:t>
      </w:r>
      <w:r w:rsidRPr="00771E2B">
        <w:rPr>
          <w:lang w:val="en-GB"/>
        </w:rPr>
        <w:t xml:space="preserve">can be </w:t>
      </w:r>
      <w:r w:rsidR="0065649C" w:rsidRPr="00771E2B">
        <w:rPr>
          <w:lang w:val="en-GB"/>
        </w:rPr>
        <w:t>described as</w:t>
      </w:r>
      <w:r w:rsidRPr="00771E2B">
        <w:rPr>
          <w:lang w:val="en-GB"/>
        </w:rPr>
        <w:t xml:space="preserve"> a function</w:t>
      </w:r>
      <w:r w:rsidR="0065649C" w:rsidRPr="00771E2B">
        <w:rPr>
          <w:lang w:val="en-GB"/>
        </w:rPr>
        <w:t xml:space="preserve"> </w:t>
      </w:r>
      <m:oMath>
        <m:r>
          <w:rPr>
            <w:rFonts w:ascii="Cambria Math" w:hAnsi="Cambria Math"/>
            <w:lang w:val="en-GB"/>
          </w:rPr>
          <m:t>y=f(x)</m:t>
        </m:r>
      </m:oMath>
      <w:r w:rsidR="0065649C" w:rsidRPr="00771E2B">
        <w:rPr>
          <w:lang w:val="en-GB"/>
        </w:rPr>
        <w:t xml:space="preserve"> </w:t>
      </w:r>
      <w:r w:rsidR="00D920EE" w:rsidRPr="00771E2B">
        <w:rPr>
          <w:lang w:val="en-GB"/>
        </w:rPr>
        <w:t xml:space="preserve">that </w:t>
      </w:r>
      <w:r w:rsidR="0065649C" w:rsidRPr="00771E2B">
        <w:rPr>
          <w:lang w:val="en-GB"/>
        </w:rPr>
        <w:t xml:space="preserve">takes </w:t>
      </w:r>
      <w:r w:rsidR="0065649C" w:rsidRPr="009D6934">
        <w:rPr>
          <w:rFonts w:eastAsiaTheme="minorEastAsia"/>
          <w:lang w:val="en-GB"/>
        </w:rPr>
        <w:t>input</w:t>
      </w:r>
      <w:r w:rsidR="00C34107">
        <w:rPr>
          <w:lang w:val="en-GB"/>
        </w:rPr>
        <w:t xml:space="preserve"> </w:t>
      </w:r>
      <m:oMath>
        <m:r>
          <w:rPr>
            <w:rFonts w:ascii="Cambria Math" w:hAnsi="Cambria Math"/>
            <w:lang w:val="en-GB"/>
          </w:rPr>
          <m:t>x</m:t>
        </m:r>
      </m:oMath>
      <w:r w:rsidR="0065649C" w:rsidRPr="00771E2B">
        <w:rPr>
          <w:lang w:val="en-GB"/>
        </w:rPr>
        <w:t xml:space="preserve">: </w:t>
      </w:r>
    </w:p>
    <w:p w14:paraId="66321AE9" w14:textId="7CE3C67D" w:rsidR="0065649C" w:rsidRPr="00771E2B" w:rsidRDefault="0065649C" w:rsidP="0065649C">
      <w:pPr>
        <w:jc w:val="center"/>
        <w:rPr>
          <w:rFonts w:eastAsiaTheme="minorEastAsia"/>
          <w:lang w:val="en-GB"/>
        </w:rPr>
      </w:pPr>
      <m:oMath>
        <m:r>
          <w:rPr>
            <w:rFonts w:ascii="Cambria Math" w:hAnsi="Cambria Math"/>
            <w:lang w:val="en-GB"/>
          </w:rPr>
          <m:t>x=</m:t>
        </m:r>
        <m:d>
          <m:dPr>
            <m:begChr m:val="["/>
            <m:endChr m:val="]"/>
            <m:ctrlPr>
              <w:rPr>
                <w:rFonts w:ascii="Cambria Math" w:hAnsi="Cambria Math"/>
                <w:i/>
                <w:lang w:val="en-GB"/>
              </w:rPr>
            </m:ctrlPr>
          </m:dPr>
          <m:e>
            <m:eqArr>
              <m:eqArrPr>
                <m:ctrlPr>
                  <w:rPr>
                    <w:rFonts w:ascii="Cambria Math" w:hAnsi="Cambria Math"/>
                    <w:i/>
                    <w:lang w:val="en-GB"/>
                  </w:rPr>
                </m:ctrlPr>
              </m:eqArrPr>
              <m:e>
                <m:r>
                  <w:rPr>
                    <w:rFonts w:ascii="Cambria Math" w:hAnsi="Cambria Math"/>
                    <w:lang w:val="en-GB"/>
                  </w:rPr>
                  <m:t>P</m:t>
                </m:r>
              </m:e>
              <m:e>
                <m:eqArr>
                  <m:eqArrPr>
                    <m:ctrlPr>
                      <w:rPr>
                        <w:rFonts w:ascii="Cambria Math" w:hAnsi="Cambria Math"/>
                        <w:i/>
                        <w:lang w:val="en-GB"/>
                      </w:rPr>
                    </m:ctrlPr>
                  </m:eqArrPr>
                  <m:e>
                    <m:r>
                      <w:rPr>
                        <w:rFonts w:ascii="Cambria Math" w:hAnsi="Cambria Math"/>
                        <w:lang w:val="en-GB"/>
                      </w:rPr>
                      <m:t>V</m:t>
                    </m:r>
                  </m:e>
                  <m:e>
                    <m:r>
                      <w:rPr>
                        <w:rFonts w:ascii="Cambria Math" w:hAnsi="Cambria Math"/>
                        <w:lang w:val="en-GB"/>
                      </w:rPr>
                      <m:t>S</m:t>
                    </m:r>
                    <m:ctrlPr>
                      <w:rPr>
                        <w:rFonts w:ascii="Cambria Math" w:eastAsia="Cambria Math" w:hAnsi="Cambria Math" w:cs="Cambria Math"/>
                        <w:i/>
                        <w:lang w:val="en-GB"/>
                      </w:rPr>
                    </m:ctrlPr>
                  </m:e>
                  <m:e>
                    <m:r>
                      <w:rPr>
                        <w:rFonts w:ascii="Cambria Math" w:eastAsia="Cambria Math" w:hAnsi="Cambria Math" w:cs="Cambria Math"/>
                        <w:lang w:val="en-GB"/>
                      </w:rPr>
                      <m:t>T</m:t>
                    </m:r>
                  </m:e>
                </m:eqArr>
              </m:e>
            </m:eqArr>
          </m:e>
        </m:d>
      </m:oMath>
      <w:r w:rsidR="00D920EE" w:rsidRPr="00771E2B">
        <w:rPr>
          <w:rFonts w:eastAsiaTheme="minorEastAsia"/>
          <w:lang w:val="en-GB"/>
        </w:rPr>
        <w:t>,</w:t>
      </w:r>
    </w:p>
    <w:p w14:paraId="2B3F471F" w14:textId="6BA2273C" w:rsidR="0065649C" w:rsidRPr="00771E2B" w:rsidRDefault="0065649C" w:rsidP="0065649C">
      <w:pPr>
        <w:rPr>
          <w:rFonts w:eastAsiaTheme="minorEastAsia"/>
          <w:lang w:val="en-GB"/>
        </w:rPr>
      </w:pPr>
      <w:r w:rsidRPr="00771E2B">
        <w:rPr>
          <w:rFonts w:eastAsiaTheme="minorEastAsia"/>
          <w:lang w:val="en-GB"/>
        </w:rPr>
        <w:t>and estimates the output</w:t>
      </w:r>
      <w:r w:rsidR="003D740D" w:rsidRPr="00771E2B">
        <w:rPr>
          <w:rFonts w:eastAsiaTheme="minorEastAsia"/>
          <w:lang w:val="en-GB"/>
        </w:rPr>
        <w:t xml:space="preserve"> </w:t>
      </w:r>
      <m:oMath>
        <m:r>
          <w:rPr>
            <w:rFonts w:ascii="Cambria Math" w:eastAsiaTheme="minorEastAsia" w:hAnsi="Cambria Math"/>
            <w:lang w:val="en-GB"/>
          </w:rPr>
          <m:t>y</m:t>
        </m:r>
      </m:oMath>
      <w:r w:rsidR="00D920EE" w:rsidRPr="00771E2B">
        <w:rPr>
          <w:rFonts w:eastAsiaTheme="minorEastAsia"/>
          <w:lang w:val="en-GB"/>
        </w:rPr>
        <w:t>:</w:t>
      </w:r>
    </w:p>
    <w:p w14:paraId="35982802" w14:textId="77777777" w:rsidR="0065649C" w:rsidRPr="00771E2B" w:rsidRDefault="0065649C" w:rsidP="0065649C">
      <w:pPr>
        <w:rPr>
          <w:rFonts w:eastAsiaTheme="minorEastAsia"/>
          <w:lang w:val="en-GB"/>
        </w:rPr>
      </w:pPr>
      <m:oMathPara>
        <m:oMath>
          <m:r>
            <w:rPr>
              <w:rFonts w:ascii="Cambria Math" w:hAnsi="Cambria Math"/>
              <w:lang w:val="en-GB"/>
            </w:rPr>
            <m:t>y=</m:t>
          </m:r>
          <m:d>
            <m:dPr>
              <m:begChr m:val="["/>
              <m:endChr m:val="]"/>
              <m:ctrlPr>
                <w:rPr>
                  <w:rFonts w:ascii="Cambria Math" w:hAnsi="Cambria Math"/>
                  <w:i/>
                  <w:lang w:val="en-GB"/>
                </w:rPr>
              </m:ctrlPr>
            </m:dPr>
            <m:e>
              <m:m>
                <m:mPr>
                  <m:mcs>
                    <m:mc>
                      <m:mcPr>
                        <m:count m:val="1"/>
                        <m:mcJc m:val="center"/>
                      </m:mcPr>
                    </m:mc>
                  </m:mcs>
                  <m:ctrlPr>
                    <w:rPr>
                      <w:rFonts w:ascii="Cambria Math" w:hAnsi="Cambria Math"/>
                      <w:i/>
                      <w:lang w:val="en-GB"/>
                    </w:rPr>
                  </m:ctrlPr>
                </m:mPr>
                <m:mr>
                  <m:e>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TC</m:t>
                        </m:r>
                      </m:sub>
                    </m:sSub>
                  </m:e>
                </m:mr>
                <m:mr>
                  <m:e>
                    <m:sSub>
                      <m:sSubPr>
                        <m:ctrlPr>
                          <w:rPr>
                            <w:rFonts w:ascii="Cambria Math" w:hAnsi="Cambria Math"/>
                            <w:i/>
                            <w:lang w:val="en-GB"/>
                          </w:rPr>
                        </m:ctrlPr>
                      </m:sSubPr>
                      <m:e>
                        <m:r>
                          <w:rPr>
                            <w:rFonts w:ascii="Cambria Math" w:hAnsi="Cambria Math"/>
                            <w:lang w:val="en-GB"/>
                          </w:rPr>
                          <m:t>θ</m:t>
                        </m:r>
                      </m:e>
                      <m:sub>
                        <m:r>
                          <w:rPr>
                            <w:rFonts w:ascii="Cambria Math" w:hAnsi="Cambria Math"/>
                            <w:lang w:val="en-GB"/>
                          </w:rPr>
                          <m:t>J</m:t>
                        </m:r>
                      </m:sub>
                    </m:sSub>
                  </m:e>
                </m:mr>
                <m:mr>
                  <m:e>
                    <m:sSub>
                      <m:sSubPr>
                        <m:ctrlPr>
                          <w:rPr>
                            <w:rFonts w:ascii="Cambria Math" w:hAnsi="Cambria Math"/>
                            <w:i/>
                            <w:lang w:val="en-GB"/>
                          </w:rPr>
                        </m:ctrlPr>
                      </m:sSubPr>
                      <m:e>
                        <m:r>
                          <w:rPr>
                            <w:rFonts w:ascii="Cambria Math" w:hAnsi="Cambria Math"/>
                            <w:lang w:val="en-GB"/>
                          </w:rPr>
                          <m:t>σ</m:t>
                        </m:r>
                      </m:e>
                      <m:sub>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TC</m:t>
                            </m:r>
                          </m:sub>
                        </m:sSub>
                      </m:sub>
                    </m:sSub>
                  </m:e>
                </m:mr>
              </m:m>
            </m:e>
          </m:d>
        </m:oMath>
      </m:oMathPara>
    </w:p>
    <w:p w14:paraId="2943B3F6" w14:textId="46E3515F" w:rsidR="0065649C" w:rsidRPr="00771E2B" w:rsidRDefault="00D920EE" w:rsidP="009D6934">
      <w:pPr>
        <w:jc w:val="both"/>
        <w:rPr>
          <w:rFonts w:eastAsiaTheme="minorEastAsia"/>
          <w:lang w:val="en-GB"/>
        </w:rPr>
      </w:pPr>
      <w:r w:rsidRPr="00771E2B">
        <w:rPr>
          <w:rFonts w:eastAsiaTheme="minorEastAsia"/>
          <w:lang w:val="en-GB"/>
        </w:rPr>
        <w:t>w</w:t>
      </w:r>
      <w:r w:rsidR="0065649C" w:rsidRPr="00771E2B">
        <w:rPr>
          <w:rFonts w:eastAsiaTheme="minorEastAsia"/>
          <w:lang w:val="en-GB"/>
        </w:rPr>
        <w:t xml:space="preserve">here </w:t>
      </w:r>
      <m:oMath>
        <m:r>
          <w:rPr>
            <w:rFonts w:ascii="Cambria Math" w:eastAsiaTheme="minorEastAsia" w:hAnsi="Cambria Math"/>
            <w:lang w:val="en-GB"/>
          </w:rPr>
          <m:t>P</m:t>
        </m:r>
      </m:oMath>
      <w:r w:rsidRPr="00771E2B">
        <w:rPr>
          <w:rFonts w:eastAsiaTheme="minorEastAsia"/>
          <w:lang w:val="en-GB"/>
        </w:rPr>
        <w:t xml:space="preserve"> </w:t>
      </w:r>
      <w:r w:rsidR="0065649C" w:rsidRPr="00771E2B">
        <w:rPr>
          <w:rFonts w:eastAsiaTheme="minorEastAsia"/>
          <w:lang w:val="en-GB"/>
        </w:rPr>
        <w:t xml:space="preserve">is the applied pressure, </w:t>
      </w:r>
      <m:oMath>
        <m:r>
          <w:rPr>
            <w:rFonts w:ascii="Cambria Math" w:eastAsiaTheme="minorEastAsia" w:hAnsi="Cambria Math"/>
            <w:lang w:val="en-GB"/>
          </w:rPr>
          <m:t>V</m:t>
        </m:r>
      </m:oMath>
      <w:r w:rsidRPr="00771E2B">
        <w:rPr>
          <w:rFonts w:eastAsiaTheme="minorEastAsia"/>
          <w:lang w:val="en-GB"/>
        </w:rPr>
        <w:t xml:space="preserve"> </w:t>
      </w:r>
      <w:r w:rsidR="0065649C" w:rsidRPr="00771E2B">
        <w:rPr>
          <w:rFonts w:eastAsiaTheme="minorEastAsia"/>
          <w:lang w:val="en-GB"/>
        </w:rPr>
        <w:t xml:space="preserve">is the applied voltage, </w:t>
      </w:r>
      <m:oMath>
        <m:r>
          <w:rPr>
            <w:rFonts w:ascii="Cambria Math" w:eastAsiaTheme="minorEastAsia" w:hAnsi="Cambria Math"/>
            <w:lang w:val="en-GB"/>
          </w:rPr>
          <m:t>S</m:t>
        </m:r>
      </m:oMath>
      <w:r w:rsidRPr="00771E2B">
        <w:rPr>
          <w:rFonts w:eastAsiaTheme="minorEastAsia"/>
          <w:lang w:val="en-GB"/>
        </w:rPr>
        <w:t xml:space="preserve"> </w:t>
      </w:r>
      <w:r w:rsidR="0065649C" w:rsidRPr="00771E2B">
        <w:rPr>
          <w:rFonts w:eastAsiaTheme="minorEastAsia"/>
          <w:lang w:val="en-GB"/>
        </w:rPr>
        <w:t>is the collect</w:t>
      </w:r>
      <w:r w:rsidR="00CC1428" w:rsidRPr="00771E2B">
        <w:rPr>
          <w:rFonts w:eastAsiaTheme="minorEastAsia"/>
          <w:lang w:val="en-GB"/>
        </w:rPr>
        <w:t xml:space="preserve">or </w:t>
      </w:r>
      <w:r w:rsidR="0065649C" w:rsidRPr="00771E2B">
        <w:rPr>
          <w:rFonts w:eastAsiaTheme="minorEastAsia"/>
          <w:lang w:val="en-GB"/>
        </w:rPr>
        <w:t xml:space="preserve">speed, </w:t>
      </w:r>
      <m:oMath>
        <m:r>
          <w:rPr>
            <w:rFonts w:ascii="Cambria Math" w:eastAsiaTheme="minorEastAsia" w:hAnsi="Cambria Math"/>
            <w:lang w:val="en-GB"/>
          </w:rPr>
          <m:t>T</m:t>
        </m:r>
      </m:oMath>
      <w:r w:rsidRPr="00771E2B">
        <w:rPr>
          <w:rFonts w:eastAsiaTheme="minorEastAsia"/>
          <w:lang w:val="en-GB"/>
        </w:rPr>
        <w:t xml:space="preserve"> </w:t>
      </w:r>
      <w:r w:rsidR="0065649C" w:rsidRPr="00771E2B">
        <w:rPr>
          <w:rFonts w:eastAsiaTheme="minorEastAsia"/>
          <w:lang w:val="en-GB"/>
        </w:rPr>
        <w:t xml:space="preserve">is the applied temperature,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TC</m:t>
            </m:r>
          </m:sub>
        </m:sSub>
      </m:oMath>
      <w:r w:rsidR="0065649C" w:rsidRPr="00771E2B">
        <w:rPr>
          <w:rFonts w:eastAsiaTheme="minorEastAsia"/>
          <w:lang w:val="en-GB"/>
        </w:rPr>
        <w:t xml:space="preserve"> is the Taylor cone area, </w:t>
      </w:r>
      <m:oMath>
        <m:sSub>
          <m:sSubPr>
            <m:ctrlPr>
              <w:rPr>
                <w:rFonts w:ascii="Cambria Math" w:hAnsi="Cambria Math"/>
                <w:i/>
                <w:lang w:val="en-GB"/>
              </w:rPr>
            </m:ctrlPr>
          </m:sSubPr>
          <m:e>
            <m:r>
              <w:rPr>
                <w:rFonts w:ascii="Cambria Math" w:hAnsi="Cambria Math"/>
                <w:lang w:val="en-GB"/>
              </w:rPr>
              <m:t>θ</m:t>
            </m:r>
          </m:e>
          <m:sub>
            <m:r>
              <w:rPr>
                <w:rFonts w:ascii="Cambria Math" w:hAnsi="Cambria Math"/>
                <w:lang w:val="en-GB"/>
              </w:rPr>
              <m:t>J</m:t>
            </m:r>
          </m:sub>
        </m:sSub>
      </m:oMath>
      <w:r w:rsidR="0065649C" w:rsidRPr="00771E2B">
        <w:rPr>
          <w:rFonts w:eastAsiaTheme="minorEastAsia"/>
          <w:lang w:val="en-GB"/>
        </w:rPr>
        <w:t xml:space="preserve"> is the jet angle, and </w:t>
      </w:r>
      <m:oMath>
        <m:sSub>
          <m:sSubPr>
            <m:ctrlPr>
              <w:rPr>
                <w:rFonts w:ascii="Cambria Math" w:hAnsi="Cambria Math"/>
                <w:i/>
                <w:lang w:val="en-GB"/>
              </w:rPr>
            </m:ctrlPr>
          </m:sSubPr>
          <m:e>
            <m:r>
              <w:rPr>
                <w:rFonts w:ascii="Cambria Math" w:hAnsi="Cambria Math"/>
                <w:lang w:val="en-GB"/>
              </w:rPr>
              <m:t>σ</m:t>
            </m:r>
          </m:e>
          <m:sub>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TC</m:t>
                </m:r>
              </m:sub>
            </m:sSub>
          </m:sub>
        </m:sSub>
      </m:oMath>
      <w:r w:rsidR="0065649C" w:rsidRPr="00771E2B">
        <w:rPr>
          <w:rFonts w:eastAsiaTheme="minorEastAsia"/>
          <w:lang w:val="en-GB"/>
        </w:rPr>
        <w:t xml:space="preserve"> is the standard deviation of the Taylor cone area. </w:t>
      </w:r>
      <w:r w:rsidR="0065649C" w:rsidRPr="00771E2B">
        <w:rPr>
          <w:lang w:val="en-GB"/>
        </w:rPr>
        <w:t xml:space="preserve">While the feedforward model is a valuable tool for simulating the output of the system, </w:t>
      </w:r>
      <w:r w:rsidRPr="00771E2B">
        <w:rPr>
          <w:lang w:val="en-GB"/>
        </w:rPr>
        <w:t xml:space="preserve">generally </w:t>
      </w:r>
      <w:r w:rsidR="0065649C" w:rsidRPr="00771E2B">
        <w:rPr>
          <w:lang w:val="en-GB"/>
        </w:rPr>
        <w:t xml:space="preserve">the inverse of such functionality is </w:t>
      </w:r>
      <w:r w:rsidRPr="00771E2B">
        <w:rPr>
          <w:lang w:val="en-GB"/>
        </w:rPr>
        <w:t xml:space="preserve">required to enable an </w:t>
      </w:r>
      <w:r w:rsidR="0065649C" w:rsidRPr="00771E2B">
        <w:rPr>
          <w:lang w:val="en-GB"/>
        </w:rPr>
        <w:t>unexperienced user</w:t>
      </w:r>
      <w:r w:rsidRPr="00771E2B">
        <w:rPr>
          <w:lang w:val="en-GB"/>
        </w:rPr>
        <w:t xml:space="preserve"> to achieve a desired outcome</w:t>
      </w:r>
      <w:r w:rsidR="0065649C" w:rsidRPr="00771E2B">
        <w:rPr>
          <w:lang w:val="en-GB"/>
        </w:rPr>
        <w:t xml:space="preserve">. The inverse allows </w:t>
      </w:r>
      <w:r w:rsidRPr="00771E2B">
        <w:rPr>
          <w:lang w:val="en-GB"/>
        </w:rPr>
        <w:t xml:space="preserve">the user </w:t>
      </w:r>
      <w:r w:rsidR="0065649C" w:rsidRPr="00771E2B">
        <w:rPr>
          <w:lang w:val="en-GB"/>
        </w:rPr>
        <w:t xml:space="preserve">to </w:t>
      </w:r>
      <w:r w:rsidRPr="00771E2B">
        <w:rPr>
          <w:lang w:val="en-GB"/>
        </w:rPr>
        <w:t xml:space="preserve">obtain </w:t>
      </w:r>
      <w:r w:rsidR="0065649C" w:rsidRPr="00771E2B">
        <w:rPr>
          <w:lang w:val="en-GB"/>
        </w:rPr>
        <w:t xml:space="preserve">the input parameters for a given </w:t>
      </w:r>
      <w:r w:rsidRPr="00771E2B">
        <w:rPr>
          <w:lang w:val="en-GB"/>
        </w:rPr>
        <w:lastRenderedPageBreak/>
        <w:t xml:space="preserve">required </w:t>
      </w:r>
      <w:r w:rsidR="0065649C" w:rsidRPr="00771E2B">
        <w:rPr>
          <w:lang w:val="en-GB"/>
        </w:rPr>
        <w:t>output</w:t>
      </w:r>
      <w:r w:rsidRPr="00771E2B">
        <w:rPr>
          <w:lang w:val="en-GB"/>
        </w:rPr>
        <w:t xml:space="preserve">. In other words, we would like </w:t>
      </w:r>
      <w:r w:rsidR="008679C9" w:rsidRPr="00771E2B">
        <w:rPr>
          <w:lang w:val="en-GB"/>
        </w:rPr>
        <w:t xml:space="preserve">to obtain </w:t>
      </w:r>
      <w:r w:rsidRPr="00771E2B">
        <w:rPr>
          <w:lang w:val="en-GB"/>
        </w:rPr>
        <w:t>the inverse function,</w:t>
      </w:r>
      <m:oMath>
        <m:r>
          <w:rPr>
            <w:rFonts w:ascii="Cambria Math" w:hAnsi="Cambria Math"/>
            <w:lang w:val="en-GB"/>
          </w:rPr>
          <m:t xml:space="preserve"> x=</m:t>
        </m:r>
        <m:sSup>
          <m:sSupPr>
            <m:ctrlPr>
              <w:rPr>
                <w:rFonts w:ascii="Cambria Math" w:hAnsi="Cambria Math"/>
                <w:i/>
                <w:lang w:val="en-GB"/>
              </w:rPr>
            </m:ctrlPr>
          </m:sSupPr>
          <m:e>
            <m:r>
              <w:rPr>
                <w:rFonts w:ascii="Cambria Math" w:hAnsi="Cambria Math"/>
                <w:lang w:val="en-GB"/>
              </w:rPr>
              <m:t>f</m:t>
            </m:r>
          </m:e>
          <m:sup>
            <m:r>
              <w:rPr>
                <w:rFonts w:ascii="Cambria Math" w:hAnsi="Cambria Math"/>
                <w:lang w:val="en-GB"/>
              </w:rPr>
              <m:t>-1</m:t>
            </m:r>
          </m:sup>
        </m:sSup>
        <m:r>
          <w:rPr>
            <w:rFonts w:ascii="Cambria Math" w:hAnsi="Cambria Math"/>
            <w:lang w:val="en-GB"/>
          </w:rPr>
          <m:t>(y)</m:t>
        </m:r>
      </m:oMath>
      <w:r w:rsidR="0065649C" w:rsidRPr="00771E2B">
        <w:rPr>
          <w:rFonts w:eastAsiaTheme="minorEastAsia"/>
          <w:lang w:val="en-GB"/>
        </w:rPr>
        <w:t>.</w:t>
      </w:r>
      <w:r w:rsidR="0065649C" w:rsidRPr="00771E2B">
        <w:rPr>
          <w:lang w:val="en-GB"/>
        </w:rPr>
        <w:t xml:space="preserve"> Instead of training </w:t>
      </w:r>
      <w:r w:rsidRPr="00771E2B">
        <w:rPr>
          <w:lang w:val="en-GB"/>
        </w:rPr>
        <w:t xml:space="preserve">a model to approximate </w:t>
      </w:r>
      <w:r w:rsidR="0065649C" w:rsidRPr="00771E2B">
        <w:rPr>
          <w:lang w:val="en-GB"/>
        </w:rPr>
        <w:t>the inverse function</w:t>
      </w:r>
      <w:r w:rsidR="0065649C" w:rsidRPr="00771E2B">
        <w:rPr>
          <w:rFonts w:eastAsiaTheme="minorEastAsia"/>
          <w:lang w:val="en-GB"/>
        </w:rPr>
        <w:t xml:space="preserve">, optimization can be used as an alternative to minimize </w:t>
      </w:r>
      <w:r w:rsidRPr="00771E2B">
        <w:rPr>
          <w:rFonts w:eastAsiaTheme="minorEastAsia"/>
          <w:lang w:val="en-GB"/>
        </w:rPr>
        <w:t xml:space="preserve">a </w:t>
      </w:r>
      <w:r w:rsidR="0065649C" w:rsidRPr="00771E2B">
        <w:rPr>
          <w:rFonts w:eastAsiaTheme="minorEastAsia"/>
          <w:lang w:val="en-GB"/>
        </w:rPr>
        <w:t xml:space="preserve">cost function. Such </w:t>
      </w:r>
      <w:r w:rsidRPr="00771E2B">
        <w:rPr>
          <w:rFonts w:eastAsiaTheme="minorEastAsia"/>
          <w:lang w:val="en-GB"/>
        </w:rPr>
        <w:t xml:space="preserve">an </w:t>
      </w:r>
      <w:r w:rsidR="0065649C" w:rsidRPr="00771E2B">
        <w:rPr>
          <w:rFonts w:eastAsiaTheme="minorEastAsia"/>
          <w:lang w:val="en-GB"/>
        </w:rPr>
        <w:t>optimization problem is defined as</w:t>
      </w:r>
      <m:oMath>
        <m:r>
          <w:rPr>
            <w:rFonts w:ascii="Cambria Math" w:eastAsiaTheme="minorEastAsia" w:hAnsi="Cambria Math"/>
            <w:lang w:val="en-GB"/>
          </w:rPr>
          <m:t xml:space="preserve"> x=</m:t>
        </m:r>
        <m:sSub>
          <m:sSubPr>
            <m:ctrlPr>
              <w:rPr>
                <w:rFonts w:ascii="Cambria Math" w:eastAsiaTheme="minorEastAsia" w:hAnsi="Cambria Math"/>
                <w:lang w:val="en-GB"/>
              </w:rPr>
            </m:ctrlPr>
          </m:sSubPr>
          <m:e>
            <m:r>
              <w:rPr>
                <w:rFonts w:ascii="Cambria Math" w:eastAsiaTheme="minorEastAsia" w:hAnsi="Cambria Math"/>
                <w:lang w:val="en-GB"/>
              </w:rPr>
              <m:t>min</m:t>
            </m:r>
          </m:e>
          <m:sub>
            <m:r>
              <w:rPr>
                <w:rFonts w:ascii="Cambria Math" w:eastAsiaTheme="minorEastAsia" w:hAnsi="Cambria Math"/>
                <w:lang w:val="en-GB"/>
              </w:rPr>
              <m:t>x</m:t>
            </m:r>
          </m:sub>
        </m:sSub>
        <m:d>
          <m:dPr>
            <m:begChr m:val="‖"/>
            <m:endChr m:val=""/>
            <m:ctrlPr>
              <w:rPr>
                <w:rFonts w:ascii="Cambria Math" w:eastAsiaTheme="minorEastAsia" w:hAnsi="Cambria Math"/>
                <w:lang w:val="en-GB"/>
              </w:rPr>
            </m:ctrlPr>
          </m:dPr>
          <m:e>
            <m:d>
              <m:dPr>
                <m:begChr m:val=""/>
                <m:endChr m:val="‖"/>
                <m:ctrlPr>
                  <w:rPr>
                    <w:rFonts w:ascii="Cambria Math" w:eastAsiaTheme="minorEastAsia" w:hAnsi="Cambria Math"/>
                    <w:lang w:val="en-GB"/>
                  </w:rPr>
                </m:ctrlPr>
              </m:dPr>
              <m:e>
                <m:sSup>
                  <m:sSupPr>
                    <m:ctrlPr>
                      <w:rPr>
                        <w:rFonts w:ascii="Cambria Math" w:eastAsiaTheme="minorEastAsia" w:hAnsi="Cambria Math"/>
                        <w:lang w:val="en-GB"/>
                      </w:rPr>
                    </m:ctrlPr>
                  </m:sSupPr>
                  <m:e>
                    <m:r>
                      <w:rPr>
                        <w:rFonts w:ascii="Cambria Math" w:eastAsiaTheme="minorEastAsia" w:hAnsi="Cambria Math"/>
                        <w:lang w:val="en-GB"/>
                      </w:rPr>
                      <m:t>y</m:t>
                    </m:r>
                  </m:e>
                  <m:sup>
                    <m:r>
                      <w:rPr>
                        <w:rFonts w:ascii="Cambria Math" w:eastAsiaTheme="minorEastAsia" w:hAnsi="Cambria Math"/>
                        <w:lang w:val="en-GB"/>
                      </w:rPr>
                      <m:t>*</m:t>
                    </m:r>
                  </m:sup>
                </m:sSup>
                <m:r>
                  <w:rPr>
                    <w:rFonts w:ascii="Cambria Math" w:eastAsiaTheme="minorEastAsia" w:hAnsi="Cambria Math"/>
                    <w:lang w:val="en-GB"/>
                  </w:rPr>
                  <m:t>-y</m:t>
                </m:r>
                <m:d>
                  <m:dPr>
                    <m:ctrlPr>
                      <w:rPr>
                        <w:rFonts w:ascii="Cambria Math" w:eastAsiaTheme="minorEastAsia" w:hAnsi="Cambria Math"/>
                        <w:i/>
                        <w:lang w:val="en-GB"/>
                      </w:rPr>
                    </m:ctrlPr>
                  </m:dPr>
                  <m:e>
                    <m:r>
                      <w:rPr>
                        <w:rFonts w:ascii="Cambria Math" w:eastAsiaTheme="minorEastAsia" w:hAnsi="Cambria Math"/>
                        <w:lang w:val="en-GB"/>
                      </w:rPr>
                      <m:t>x</m:t>
                    </m:r>
                  </m:e>
                </m:d>
              </m:e>
            </m:d>
          </m:e>
        </m:d>
      </m:oMath>
      <w:r w:rsidR="0065649C" w:rsidRPr="00771E2B">
        <w:rPr>
          <w:rFonts w:eastAsiaTheme="minorEastAsia"/>
          <w:lang w:val="en-GB"/>
        </w:rPr>
        <w:t xml:space="preserve">, where </w:t>
      </w:r>
      <m:oMath>
        <m:sSup>
          <m:sSupPr>
            <m:ctrlPr>
              <w:rPr>
                <w:rFonts w:ascii="Cambria Math" w:eastAsiaTheme="minorEastAsia" w:hAnsi="Cambria Math"/>
                <w:lang w:val="en-GB"/>
              </w:rPr>
            </m:ctrlPr>
          </m:sSupPr>
          <m:e>
            <m:r>
              <w:rPr>
                <w:rFonts w:ascii="Cambria Math" w:eastAsiaTheme="minorEastAsia" w:hAnsi="Cambria Math"/>
                <w:lang w:val="en-GB"/>
              </w:rPr>
              <m:t>y</m:t>
            </m:r>
          </m:e>
          <m:sup>
            <m:r>
              <w:rPr>
                <w:rFonts w:ascii="Cambria Math" w:eastAsiaTheme="minorEastAsia" w:hAnsi="Cambria Math"/>
                <w:lang w:val="en-GB"/>
              </w:rPr>
              <m:t>*</m:t>
            </m:r>
          </m:sup>
        </m:sSup>
      </m:oMath>
      <w:r w:rsidR="0065649C" w:rsidRPr="00771E2B">
        <w:rPr>
          <w:rFonts w:eastAsiaTheme="minorEastAsia"/>
          <w:lang w:val="en-GB"/>
        </w:rPr>
        <w:t xml:space="preserve"> is the </w:t>
      </w:r>
      <w:r w:rsidR="009A128B" w:rsidRPr="00771E2B">
        <w:rPr>
          <w:rFonts w:eastAsiaTheme="minorEastAsia"/>
          <w:lang w:val="en-GB"/>
        </w:rPr>
        <w:t xml:space="preserve">required </w:t>
      </w:r>
      <w:r w:rsidR="0065649C" w:rsidRPr="00771E2B">
        <w:rPr>
          <w:rFonts w:eastAsiaTheme="minorEastAsia"/>
          <w:lang w:val="en-GB"/>
        </w:rPr>
        <w:t>output.</w:t>
      </w:r>
    </w:p>
    <w:p w14:paraId="255BB90A" w14:textId="4D43DC20" w:rsidR="0065649C" w:rsidRPr="00771E2B" w:rsidRDefault="0065649C" w:rsidP="009D6934">
      <w:pPr>
        <w:jc w:val="both"/>
        <w:rPr>
          <w:rFonts w:eastAsiaTheme="minorEastAsia"/>
          <w:lang w:val="en-GB"/>
        </w:rPr>
      </w:pPr>
      <w:r w:rsidRPr="00771E2B">
        <w:rPr>
          <w:rFonts w:eastAsiaTheme="minorEastAsia"/>
          <w:lang w:val="en-GB"/>
        </w:rPr>
        <w:t xml:space="preserve">MATLAB 202b and </w:t>
      </w:r>
      <w:r w:rsidR="00D76E51" w:rsidRPr="00771E2B">
        <w:rPr>
          <w:rFonts w:eastAsiaTheme="minorEastAsia"/>
          <w:lang w:val="en-GB"/>
        </w:rPr>
        <w:t>the O</w:t>
      </w:r>
      <w:r w:rsidRPr="00771E2B">
        <w:rPr>
          <w:rFonts w:eastAsiaTheme="minorEastAsia"/>
          <w:lang w:val="en-GB"/>
        </w:rPr>
        <w:t xml:space="preserve">ptimization </w:t>
      </w:r>
      <w:r w:rsidR="00D76E51" w:rsidRPr="00771E2B">
        <w:rPr>
          <w:rFonts w:eastAsiaTheme="minorEastAsia"/>
          <w:lang w:val="en-GB"/>
        </w:rPr>
        <w:t>T</w:t>
      </w:r>
      <w:r w:rsidRPr="00771E2B">
        <w:rPr>
          <w:rFonts w:eastAsiaTheme="minorEastAsia"/>
          <w:lang w:val="en-GB"/>
        </w:rPr>
        <w:t xml:space="preserve">oolbox were used to compute the optimization. In this case, the objective of the optimization is to find a minimum of </w:t>
      </w:r>
      <w:r w:rsidR="00D76E51" w:rsidRPr="00771E2B">
        <w:rPr>
          <w:rFonts w:eastAsiaTheme="minorEastAsia"/>
          <w:lang w:val="en-GB"/>
        </w:rPr>
        <w:t xml:space="preserve">a </w:t>
      </w:r>
      <w:r w:rsidRPr="00771E2B">
        <w:rPr>
          <w:rFonts w:eastAsiaTheme="minorEastAsia"/>
          <w:lang w:val="en-GB"/>
        </w:rPr>
        <w:t>constrained nonlinear multivariable function. Sequential Quadratic Programming (SQP) is the optimization algorithm that was chosen for this application</w:t>
      </w:r>
      <w:r w:rsidR="00EA4449" w:rsidRPr="00771E2B">
        <w:rPr>
          <w:rFonts w:eastAsiaTheme="minorEastAsia"/>
          <w:lang w:val="en-GB"/>
        </w:rPr>
        <w:t xml:space="preserve"> </w:t>
      </w:r>
      <w:r w:rsidR="00EA4449" w:rsidRPr="00011952">
        <w:rPr>
          <w:rFonts w:eastAsiaTheme="minorEastAsia"/>
          <w:lang w:val="en-GB"/>
        </w:rPr>
        <w:t xml:space="preserve">because </w:t>
      </w:r>
      <w:r w:rsidR="00F75903">
        <w:rPr>
          <w:rFonts w:eastAsiaTheme="minorEastAsia"/>
          <w:lang w:val="en-GB"/>
        </w:rPr>
        <w:t>t</w:t>
      </w:r>
      <w:r w:rsidR="00EA4449" w:rsidRPr="00771E2B">
        <w:rPr>
          <w:rFonts w:eastAsiaTheme="minorEastAsia"/>
          <w:lang w:val="en-GB"/>
        </w:rPr>
        <w:t xml:space="preserve">his </w:t>
      </w:r>
      <w:r w:rsidRPr="00771E2B">
        <w:rPr>
          <w:rFonts w:eastAsiaTheme="minorEastAsia"/>
          <w:lang w:val="en-GB"/>
        </w:rPr>
        <w:t xml:space="preserve">optimization </w:t>
      </w:r>
      <w:r w:rsidR="00EA4449" w:rsidRPr="00771E2B">
        <w:rPr>
          <w:rFonts w:eastAsiaTheme="minorEastAsia"/>
          <w:lang w:val="en-GB"/>
        </w:rPr>
        <w:t xml:space="preserve">methods </w:t>
      </w:r>
      <w:r w:rsidRPr="00771E2B">
        <w:rPr>
          <w:rFonts w:eastAsiaTheme="minorEastAsia"/>
          <w:lang w:val="en-GB"/>
        </w:rPr>
        <w:t>allows constrain</w:t>
      </w:r>
      <w:r w:rsidR="00EA4449" w:rsidRPr="00771E2B">
        <w:rPr>
          <w:rFonts w:eastAsiaTheme="minorEastAsia"/>
          <w:lang w:val="en-GB"/>
        </w:rPr>
        <w:t>t</w:t>
      </w:r>
      <w:r w:rsidRPr="00771E2B">
        <w:rPr>
          <w:rFonts w:eastAsiaTheme="minorEastAsia"/>
          <w:lang w:val="en-GB"/>
        </w:rPr>
        <w:t xml:space="preserve">s </w:t>
      </w:r>
      <w:r w:rsidR="00EA4449" w:rsidRPr="00771E2B">
        <w:rPr>
          <w:rFonts w:eastAsiaTheme="minorEastAsia"/>
          <w:lang w:val="en-GB"/>
        </w:rPr>
        <w:t xml:space="preserve">to be defined </w:t>
      </w:r>
      <w:r w:rsidRPr="00771E2B">
        <w:rPr>
          <w:rFonts w:eastAsiaTheme="minorEastAsia"/>
          <w:lang w:val="en-GB"/>
        </w:rPr>
        <w:t xml:space="preserve">such as upper and lower </w:t>
      </w:r>
      <w:r w:rsidR="00EA4449" w:rsidRPr="00771E2B">
        <w:rPr>
          <w:rFonts w:eastAsiaTheme="minorEastAsia"/>
          <w:lang w:val="en-GB"/>
        </w:rPr>
        <w:t xml:space="preserve">function </w:t>
      </w:r>
      <w:r w:rsidRPr="00771E2B">
        <w:rPr>
          <w:rFonts w:eastAsiaTheme="minorEastAsia"/>
          <w:lang w:val="en-GB"/>
        </w:rPr>
        <w:t>bounds. Here, the upper and lower bound</w:t>
      </w:r>
      <w:r w:rsidR="00EA4449" w:rsidRPr="00771E2B">
        <w:rPr>
          <w:rFonts w:eastAsiaTheme="minorEastAsia"/>
          <w:lang w:val="en-GB"/>
        </w:rPr>
        <w:t>s</w:t>
      </w:r>
      <w:r w:rsidRPr="00771E2B">
        <w:rPr>
          <w:rFonts w:eastAsiaTheme="minorEastAsia"/>
          <w:lang w:val="en-GB"/>
        </w:rPr>
        <w:t xml:space="preserve"> were defined for all input parameters based on the capabilities of the hardware and physical properties (</w:t>
      </w:r>
      <w:r w:rsidRPr="00771E2B">
        <w:rPr>
          <w:rFonts w:eastAsiaTheme="minorEastAsia"/>
          <w:i/>
          <w:iCs/>
          <w:lang w:val="en-GB"/>
        </w:rPr>
        <w:t>e.g.</w:t>
      </w:r>
      <w:r w:rsidR="00D40526" w:rsidRPr="00771E2B">
        <w:rPr>
          <w:rFonts w:eastAsiaTheme="minorEastAsia"/>
          <w:lang w:val="en-GB"/>
        </w:rPr>
        <w:t>,</w:t>
      </w:r>
      <w:r w:rsidRPr="00771E2B">
        <w:rPr>
          <w:rFonts w:eastAsiaTheme="minorEastAsia"/>
          <w:lang w:val="en-GB"/>
        </w:rPr>
        <w:t xml:space="preserve"> </w:t>
      </w:r>
      <w:r w:rsidR="00D40526" w:rsidRPr="00771E2B">
        <w:rPr>
          <w:rFonts w:eastAsiaTheme="minorEastAsia"/>
          <w:lang w:val="en-GB"/>
        </w:rPr>
        <w:t xml:space="preserve">maximum </w:t>
      </w:r>
      <w:r w:rsidRPr="00771E2B">
        <w:rPr>
          <w:rFonts w:eastAsiaTheme="minorEastAsia"/>
          <w:lang w:val="en-GB"/>
        </w:rPr>
        <w:t xml:space="preserve">speed of the linear stages or </w:t>
      </w:r>
      <w:r w:rsidR="00D40526" w:rsidRPr="00771E2B">
        <w:rPr>
          <w:rFonts w:eastAsiaTheme="minorEastAsia"/>
          <w:lang w:val="en-GB"/>
        </w:rPr>
        <w:t xml:space="preserve">maximum </w:t>
      </w:r>
      <w:r w:rsidRPr="00771E2B">
        <w:rPr>
          <w:rFonts w:eastAsiaTheme="minorEastAsia"/>
          <w:lang w:val="en-GB"/>
        </w:rPr>
        <w:t xml:space="preserve">applied voltage for a given working distance to prevent electric discharge). </w:t>
      </w:r>
    </w:p>
    <w:p w14:paraId="4AD671D9" w14:textId="1A98D452" w:rsidR="0065649C" w:rsidRPr="00771E2B" w:rsidRDefault="0065649C" w:rsidP="009D6934">
      <w:pPr>
        <w:jc w:val="both"/>
        <w:rPr>
          <w:rFonts w:eastAsiaTheme="minorEastAsia"/>
          <w:lang w:val="en-GB"/>
        </w:rPr>
      </w:pPr>
      <w:r w:rsidRPr="00771E2B">
        <w:rPr>
          <w:rFonts w:eastAsiaTheme="minorEastAsia"/>
          <w:lang w:val="en-GB"/>
        </w:rPr>
        <w:t xml:space="preserve">Lastly, the </w:t>
      </w:r>
      <w:r w:rsidR="00D6758C" w:rsidRPr="00771E2B">
        <w:rPr>
          <w:rFonts w:eastAsiaTheme="minorEastAsia"/>
          <w:lang w:val="en-GB"/>
        </w:rPr>
        <w:t xml:space="preserve">contribution of </w:t>
      </w:r>
      <w:r w:rsidRPr="00771E2B">
        <w:rPr>
          <w:rFonts w:eastAsiaTheme="minorEastAsia"/>
          <w:lang w:val="en-GB"/>
        </w:rPr>
        <w:t xml:space="preserve">each output parameter </w:t>
      </w:r>
      <w:r w:rsidR="00D6758C" w:rsidRPr="00771E2B">
        <w:rPr>
          <w:rFonts w:eastAsiaTheme="minorEastAsia"/>
          <w:lang w:val="en-GB"/>
        </w:rPr>
        <w:t xml:space="preserve">to </w:t>
      </w:r>
      <w:r w:rsidR="00FD20A6" w:rsidRPr="00771E2B">
        <w:rPr>
          <w:rFonts w:eastAsiaTheme="minorEastAsia"/>
          <w:lang w:val="en-GB"/>
        </w:rPr>
        <w:t xml:space="preserve">the </w:t>
      </w:r>
      <w:r w:rsidR="00D6758C" w:rsidRPr="00771E2B">
        <w:rPr>
          <w:rFonts w:eastAsiaTheme="minorEastAsia"/>
          <w:lang w:val="en-GB"/>
        </w:rPr>
        <w:t xml:space="preserve">cost function can be </w:t>
      </w:r>
      <w:r w:rsidRPr="00771E2B">
        <w:rPr>
          <w:rFonts w:eastAsiaTheme="minorEastAsia"/>
          <w:lang w:val="en-GB"/>
        </w:rPr>
        <w:t xml:space="preserve">defined in a </w:t>
      </w:r>
      <w:r w:rsidR="00D6758C" w:rsidRPr="00771E2B">
        <w:rPr>
          <w:rFonts w:eastAsiaTheme="minorEastAsia"/>
          <w:lang w:val="en-GB"/>
        </w:rPr>
        <w:t xml:space="preserve">weight </w:t>
      </w:r>
      <w:r w:rsidRPr="00771E2B">
        <w:rPr>
          <w:rFonts w:eastAsiaTheme="minorEastAsia"/>
          <w:lang w:val="en-GB"/>
        </w:rPr>
        <w:t xml:space="preserve">matrix </w:t>
      </w:r>
      <m:oMath>
        <m:r>
          <w:rPr>
            <w:rFonts w:ascii="Cambria Math" w:eastAsiaTheme="minorEastAsia" w:hAnsi="Cambria Math"/>
            <w:lang w:val="en-GB"/>
          </w:rPr>
          <m:t>W</m:t>
        </m:r>
      </m:oMath>
    </w:p>
    <w:p w14:paraId="1FDA7B09" w14:textId="6C77036A" w:rsidR="0065649C" w:rsidRPr="00771E2B" w:rsidRDefault="0065649C" w:rsidP="0065649C">
      <w:pPr>
        <w:jc w:val="center"/>
        <w:rPr>
          <w:rFonts w:eastAsiaTheme="minorEastAsia"/>
          <w:lang w:val="en-GB"/>
        </w:rPr>
      </w:pPr>
      <m:oMath>
        <m:r>
          <w:rPr>
            <w:rFonts w:ascii="Cambria Math" w:eastAsiaTheme="minorEastAsia" w:hAnsi="Cambria Math"/>
            <w:lang w:val="en-GB"/>
          </w:rPr>
          <m:t xml:space="preserve">W= </m:t>
        </m:r>
        <m:d>
          <m:dPr>
            <m:begChr m:val="["/>
            <m:endChr m:val="]"/>
            <m:ctrlPr>
              <w:rPr>
                <w:rFonts w:ascii="Cambria Math" w:hAnsi="Cambria Math"/>
                <w:i/>
                <w:lang w:val="en-GB"/>
              </w:rPr>
            </m:ctrlPr>
          </m:dPr>
          <m:e>
            <m:m>
              <m:mPr>
                <m:mcs>
                  <m:mc>
                    <m:mcPr>
                      <m:count m:val="1"/>
                      <m:mcJc m:val="center"/>
                    </m:mcPr>
                  </m:mc>
                </m:mcs>
                <m:ctrlPr>
                  <w:rPr>
                    <w:rFonts w:ascii="Cambria Math" w:hAnsi="Cambria Math"/>
                    <w:i/>
                    <w:lang w:val="en-GB"/>
                  </w:rPr>
                </m:ctrlPr>
              </m:mPr>
              <m:mr>
                <m:e>
                  <m:sSub>
                    <m:sSubPr>
                      <m:ctrlPr>
                        <w:rPr>
                          <w:rFonts w:ascii="Cambria Math" w:hAnsi="Cambria Math"/>
                          <w:i/>
                          <w:lang w:val="en-GB"/>
                        </w:rPr>
                      </m:ctrlPr>
                    </m:sSubPr>
                    <m:e>
                      <m:r>
                        <w:rPr>
                          <w:rFonts w:ascii="Cambria Math" w:hAnsi="Cambria Math"/>
                          <w:lang w:val="en-GB"/>
                        </w:rPr>
                        <m:t>W</m:t>
                      </m:r>
                    </m:e>
                    <m:sub>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TC</m:t>
                          </m:r>
                        </m:sub>
                      </m:sSub>
                    </m:sub>
                  </m:sSub>
                </m:e>
              </m:mr>
              <m:mr>
                <m:e>
                  <m:sSub>
                    <m:sSubPr>
                      <m:ctrlPr>
                        <w:rPr>
                          <w:rFonts w:ascii="Cambria Math" w:hAnsi="Cambria Math"/>
                          <w:i/>
                          <w:lang w:val="en-GB"/>
                        </w:rPr>
                      </m:ctrlPr>
                    </m:sSubPr>
                    <m:e>
                      <m:r>
                        <w:rPr>
                          <w:rFonts w:ascii="Cambria Math" w:hAnsi="Cambria Math"/>
                          <w:lang w:val="en-GB"/>
                        </w:rPr>
                        <m:t>W</m:t>
                      </m:r>
                    </m:e>
                    <m:sub>
                      <m:sSub>
                        <m:sSubPr>
                          <m:ctrlPr>
                            <w:rPr>
                              <w:rFonts w:ascii="Cambria Math" w:hAnsi="Cambria Math"/>
                              <w:i/>
                              <w:lang w:val="en-GB"/>
                            </w:rPr>
                          </m:ctrlPr>
                        </m:sSubPr>
                        <m:e>
                          <m:r>
                            <w:rPr>
                              <w:rFonts w:ascii="Cambria Math" w:hAnsi="Cambria Math"/>
                              <w:lang w:val="en-GB"/>
                            </w:rPr>
                            <m:t>θ</m:t>
                          </m:r>
                        </m:e>
                        <m:sub>
                          <m:r>
                            <w:rPr>
                              <w:rFonts w:ascii="Cambria Math" w:hAnsi="Cambria Math"/>
                              <w:lang w:val="en-GB"/>
                            </w:rPr>
                            <m:t>J</m:t>
                          </m:r>
                        </m:sub>
                      </m:sSub>
                    </m:sub>
                  </m:sSub>
                </m:e>
              </m:mr>
              <m:mr>
                <m:e>
                  <m:sSub>
                    <m:sSubPr>
                      <m:ctrlPr>
                        <w:rPr>
                          <w:rFonts w:ascii="Cambria Math" w:hAnsi="Cambria Math"/>
                          <w:i/>
                          <w:lang w:val="en-GB"/>
                        </w:rPr>
                      </m:ctrlPr>
                    </m:sSubPr>
                    <m:e>
                      <m:r>
                        <w:rPr>
                          <w:rFonts w:ascii="Cambria Math" w:hAnsi="Cambria Math"/>
                          <w:lang w:val="en-GB"/>
                        </w:rPr>
                        <m:t>W</m:t>
                      </m:r>
                    </m:e>
                    <m:sub>
                      <m:sSub>
                        <m:sSubPr>
                          <m:ctrlPr>
                            <w:rPr>
                              <w:rFonts w:ascii="Cambria Math" w:hAnsi="Cambria Math"/>
                              <w:i/>
                              <w:lang w:val="en-GB"/>
                            </w:rPr>
                          </m:ctrlPr>
                        </m:sSubPr>
                        <m:e>
                          <m:r>
                            <w:rPr>
                              <w:rFonts w:ascii="Cambria Math" w:hAnsi="Cambria Math"/>
                              <w:lang w:val="en-GB"/>
                            </w:rPr>
                            <m:t>σ</m:t>
                          </m:r>
                        </m:e>
                        <m:sub>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TC</m:t>
                              </m:r>
                            </m:sub>
                          </m:sSub>
                        </m:sub>
                      </m:sSub>
                    </m:sub>
                  </m:sSub>
                </m:e>
              </m:mr>
            </m:m>
          </m:e>
        </m:d>
      </m:oMath>
      <w:r w:rsidR="00C34107">
        <w:rPr>
          <w:rFonts w:eastAsiaTheme="minorEastAsia"/>
          <w:lang w:val="en-GB"/>
        </w:rPr>
        <w:t xml:space="preserve"> </w:t>
      </w:r>
    </w:p>
    <w:p w14:paraId="1BAEBCA6" w14:textId="7DBB9C40" w:rsidR="0065649C" w:rsidRPr="00771E2B" w:rsidRDefault="00FD20A6" w:rsidP="0065649C">
      <w:pPr>
        <w:rPr>
          <w:rFonts w:eastAsiaTheme="minorEastAsia"/>
          <w:lang w:val="en-GB"/>
        </w:rPr>
      </w:pPr>
      <w:r w:rsidRPr="00771E2B">
        <w:rPr>
          <w:rFonts w:eastAsiaTheme="minorEastAsia"/>
          <w:lang w:val="en-GB"/>
        </w:rPr>
        <w:t>and</w:t>
      </w:r>
      <w:r w:rsidR="0065649C" w:rsidRPr="00771E2B">
        <w:rPr>
          <w:rFonts w:eastAsiaTheme="minorEastAsia"/>
          <w:lang w:val="en-GB"/>
        </w:rPr>
        <w:t xml:space="preserve"> hence</w:t>
      </w:r>
      <w:r w:rsidRPr="00771E2B">
        <w:rPr>
          <w:rFonts w:eastAsiaTheme="minorEastAsia"/>
          <w:lang w:val="en-GB"/>
        </w:rPr>
        <w:t xml:space="preserve"> the weighted optimization problem can be defined</w:t>
      </w:r>
      <w:r w:rsidR="0065649C" w:rsidRPr="00771E2B">
        <w:rPr>
          <w:rFonts w:eastAsiaTheme="minorEastAsia"/>
          <w:lang w:val="en-GB"/>
        </w:rPr>
        <w:t>:</w:t>
      </w:r>
      <w:r w:rsidR="00C34107">
        <w:rPr>
          <w:rFonts w:eastAsiaTheme="minorEastAsia"/>
          <w:lang w:val="en-GB"/>
        </w:rPr>
        <w:t xml:space="preserve"> </w:t>
      </w:r>
    </w:p>
    <w:p w14:paraId="1987DE82" w14:textId="041646E3" w:rsidR="0065649C" w:rsidRPr="00771E2B" w:rsidRDefault="0065649C" w:rsidP="00190342">
      <w:pPr>
        <w:jc w:val="center"/>
        <w:rPr>
          <w:rFonts w:eastAsiaTheme="minorEastAsia"/>
          <w:lang w:val="en-GB"/>
        </w:rPr>
      </w:pPr>
      <m:oMath>
        <m:r>
          <w:rPr>
            <w:rFonts w:ascii="Cambria Math" w:eastAsiaTheme="minorEastAsia" w:hAnsi="Cambria Math"/>
            <w:lang w:val="en-GB"/>
          </w:rPr>
          <m:t>x=</m:t>
        </m:r>
        <m:sSub>
          <m:sSubPr>
            <m:ctrlPr>
              <w:rPr>
                <w:rFonts w:ascii="Cambria Math" w:eastAsiaTheme="minorEastAsia" w:hAnsi="Cambria Math"/>
                <w:lang w:val="en-GB"/>
              </w:rPr>
            </m:ctrlPr>
          </m:sSubPr>
          <m:e>
            <m:r>
              <w:rPr>
                <w:rFonts w:ascii="Cambria Math" w:eastAsiaTheme="minorEastAsia" w:hAnsi="Cambria Math"/>
                <w:lang w:val="en-GB"/>
              </w:rPr>
              <m:t>min</m:t>
            </m:r>
          </m:e>
          <m:sub>
            <m:r>
              <w:rPr>
                <w:rFonts w:ascii="Cambria Math" w:eastAsiaTheme="minorEastAsia" w:hAnsi="Cambria Math"/>
                <w:lang w:val="en-GB"/>
              </w:rPr>
              <m:t>x</m:t>
            </m:r>
          </m:sub>
        </m:sSub>
        <m:d>
          <m:dPr>
            <m:begChr m:val="‖"/>
            <m:endChr m:val=""/>
            <m:ctrlPr>
              <w:rPr>
                <w:rFonts w:ascii="Cambria Math" w:eastAsiaTheme="minorEastAsia" w:hAnsi="Cambria Math"/>
                <w:lang w:val="en-GB"/>
              </w:rPr>
            </m:ctrlPr>
          </m:dPr>
          <m:e>
            <m:d>
              <m:dPr>
                <m:begChr m:val=""/>
                <m:endChr m:val="‖"/>
                <m:ctrlPr>
                  <w:rPr>
                    <w:rFonts w:ascii="Cambria Math" w:eastAsiaTheme="minorEastAsia" w:hAnsi="Cambria Math"/>
                    <w:lang w:val="en-GB"/>
                  </w:rPr>
                </m:ctrlPr>
              </m:dPr>
              <m:e>
                <m:sSup>
                  <m:sSupPr>
                    <m:ctrlPr>
                      <w:rPr>
                        <w:rFonts w:ascii="Cambria Math" w:eastAsiaTheme="minorEastAsia" w:hAnsi="Cambria Math"/>
                        <w:lang w:val="en-GB"/>
                      </w:rPr>
                    </m:ctrlPr>
                  </m:sSupPr>
                  <m:e>
                    <m:r>
                      <w:rPr>
                        <w:rFonts w:ascii="Cambria Math" w:eastAsiaTheme="minorEastAsia" w:hAnsi="Cambria Math"/>
                        <w:lang w:val="en-GB"/>
                      </w:rPr>
                      <m:t>W(y</m:t>
                    </m:r>
                  </m:e>
                  <m:sup>
                    <m:r>
                      <w:rPr>
                        <w:rFonts w:ascii="Cambria Math" w:eastAsiaTheme="minorEastAsia" w:hAnsi="Cambria Math"/>
                        <w:lang w:val="en-GB"/>
                      </w:rPr>
                      <m:t>*</m:t>
                    </m:r>
                  </m:sup>
                </m:sSup>
                <m:r>
                  <w:rPr>
                    <w:rFonts w:ascii="Cambria Math" w:eastAsiaTheme="minorEastAsia" w:hAnsi="Cambria Math"/>
                    <w:lang w:val="en-GB"/>
                  </w:rPr>
                  <m:t>-y</m:t>
                </m:r>
                <m:d>
                  <m:dPr>
                    <m:ctrlPr>
                      <w:rPr>
                        <w:rFonts w:ascii="Cambria Math" w:eastAsiaTheme="minorEastAsia" w:hAnsi="Cambria Math"/>
                        <w:i/>
                        <w:lang w:val="en-GB"/>
                      </w:rPr>
                    </m:ctrlPr>
                  </m:dPr>
                  <m:e>
                    <m:r>
                      <w:rPr>
                        <w:rFonts w:ascii="Cambria Math" w:eastAsiaTheme="minorEastAsia" w:hAnsi="Cambria Math"/>
                        <w:lang w:val="en-GB"/>
                      </w:rPr>
                      <m:t>x</m:t>
                    </m:r>
                  </m:e>
                </m:d>
                <m:r>
                  <w:rPr>
                    <w:rFonts w:ascii="Cambria Math" w:eastAsiaTheme="minorEastAsia" w:hAnsi="Cambria Math"/>
                    <w:lang w:val="en-GB"/>
                  </w:rPr>
                  <m:t>)</m:t>
                </m:r>
              </m:e>
            </m:d>
          </m:e>
        </m:d>
      </m:oMath>
      <w:r w:rsidR="00FD20A6" w:rsidRPr="00771E2B">
        <w:rPr>
          <w:rFonts w:eastAsiaTheme="minorEastAsia"/>
          <w:lang w:val="en-GB"/>
        </w:rPr>
        <w:t>.</w:t>
      </w:r>
    </w:p>
    <w:p w14:paraId="0C6FEF88" w14:textId="67D551E3" w:rsidR="0065649C" w:rsidRDefault="0065649C" w:rsidP="0065649C">
      <w:pPr>
        <w:rPr>
          <w:rFonts w:eastAsiaTheme="minorEastAsia"/>
          <w:lang w:val="en-GB"/>
        </w:rPr>
      </w:pPr>
      <w:r w:rsidRPr="00771E2B">
        <w:rPr>
          <w:rFonts w:eastAsiaTheme="minorEastAsia"/>
          <w:lang w:val="en-GB"/>
        </w:rPr>
        <w:t xml:space="preserve">The weight matrix </w:t>
      </w:r>
      <w:r w:rsidR="00FD20A6" w:rsidRPr="00771E2B">
        <w:rPr>
          <w:rFonts w:eastAsiaTheme="minorEastAsia"/>
          <w:lang w:val="en-GB"/>
        </w:rPr>
        <w:t xml:space="preserve">permits the </w:t>
      </w:r>
      <w:r w:rsidRPr="00771E2B">
        <w:rPr>
          <w:rFonts w:eastAsiaTheme="minorEastAsia"/>
          <w:lang w:val="en-GB"/>
        </w:rPr>
        <w:t>prioritiz</w:t>
      </w:r>
      <w:r w:rsidR="00FD20A6" w:rsidRPr="00771E2B">
        <w:rPr>
          <w:rFonts w:eastAsiaTheme="minorEastAsia"/>
          <w:lang w:val="en-GB"/>
        </w:rPr>
        <w:t xml:space="preserve">ation of </w:t>
      </w:r>
      <w:r w:rsidRPr="00771E2B">
        <w:rPr>
          <w:rFonts w:eastAsiaTheme="minorEastAsia"/>
          <w:lang w:val="en-GB"/>
        </w:rPr>
        <w:t xml:space="preserve">output parameters </w:t>
      </w:r>
      <w:r w:rsidR="0061069C" w:rsidRPr="00771E2B">
        <w:rPr>
          <w:rFonts w:eastAsiaTheme="minorEastAsia"/>
          <w:lang w:val="en-GB"/>
        </w:rPr>
        <w:t xml:space="preserve">in </w:t>
      </w:r>
      <w:r w:rsidR="00FD20A6" w:rsidRPr="00771E2B">
        <w:rPr>
          <w:rFonts w:eastAsiaTheme="minorEastAsia"/>
          <w:lang w:val="en-GB"/>
        </w:rPr>
        <w:t xml:space="preserve">the </w:t>
      </w:r>
      <w:r w:rsidRPr="00771E2B">
        <w:rPr>
          <w:rFonts w:eastAsiaTheme="minorEastAsia"/>
          <w:lang w:val="en-GB"/>
        </w:rPr>
        <w:t xml:space="preserve">optimization process. </w:t>
      </w:r>
      <w:r w:rsidR="00356397" w:rsidRPr="00771E2B">
        <w:rPr>
          <w:rFonts w:eastAsiaTheme="minorEastAsia"/>
          <w:lang w:val="en-GB"/>
        </w:rPr>
        <w:t>Thus, if input parameters cannot be found to satisfy a given desired output, the user may use the weight matrix to prioritize certain components of the output over others.</w:t>
      </w:r>
      <w:r w:rsidR="00C34107">
        <w:rPr>
          <w:rFonts w:eastAsiaTheme="minorEastAsia"/>
          <w:lang w:val="en-GB"/>
        </w:rPr>
        <w:t xml:space="preserve"> </w:t>
      </w:r>
      <w:r w:rsidR="00356397" w:rsidRPr="00771E2B">
        <w:rPr>
          <w:rFonts w:eastAsiaTheme="minorEastAsia"/>
          <w:lang w:val="en-GB"/>
        </w:rPr>
        <w:t xml:space="preserve">For example, if </w:t>
      </w:r>
      <w:r w:rsidRPr="00771E2B">
        <w:rPr>
          <w:rFonts w:eastAsiaTheme="minorEastAsia"/>
          <w:lang w:val="en-GB"/>
        </w:rPr>
        <w:t xml:space="preserve">the allowable error for the jet angle is less than the </w:t>
      </w:r>
      <w:r w:rsidR="00356397" w:rsidRPr="00771E2B">
        <w:rPr>
          <w:rFonts w:eastAsiaTheme="minorEastAsia"/>
          <w:lang w:val="en-GB"/>
        </w:rPr>
        <w:t xml:space="preserve">allowable error for the </w:t>
      </w:r>
      <w:r w:rsidRPr="00771E2B">
        <w:rPr>
          <w:rFonts w:eastAsiaTheme="minorEastAsia"/>
          <w:lang w:val="en-GB"/>
        </w:rPr>
        <w:t xml:space="preserve">Taylor cone area, the user would select the </w:t>
      </w:r>
      <w:r w:rsidR="00356397" w:rsidRPr="00771E2B">
        <w:rPr>
          <w:rFonts w:eastAsiaTheme="minorEastAsia"/>
          <w:lang w:val="en-GB"/>
        </w:rPr>
        <w:t xml:space="preserve">jet </w:t>
      </w:r>
      <w:r w:rsidRPr="00771E2B">
        <w:rPr>
          <w:rFonts w:eastAsiaTheme="minorEastAsia"/>
          <w:lang w:val="en-GB"/>
        </w:rPr>
        <w:t>angle weight to be much higher than the Taylor cone area weight). The average time for computing the local minimum is 0.15</w:t>
      </w:r>
      <w:r w:rsidR="0061069C" w:rsidRPr="00771E2B">
        <w:rPr>
          <w:rFonts w:eastAsiaTheme="minorEastAsia"/>
          <w:lang w:val="en-GB"/>
        </w:rPr>
        <w:t xml:space="preserve"> </w:t>
      </w:r>
      <w:r w:rsidRPr="00771E2B">
        <w:rPr>
          <w:rFonts w:eastAsiaTheme="minorEastAsia"/>
          <w:lang w:val="en-GB"/>
        </w:rPr>
        <w:t>s.</w:t>
      </w:r>
    </w:p>
    <w:p w14:paraId="1139D2B8" w14:textId="77777777" w:rsidR="009869B6" w:rsidRPr="00771E2B" w:rsidRDefault="009869B6" w:rsidP="0065649C">
      <w:pPr>
        <w:rPr>
          <w:rFonts w:eastAsiaTheme="minorEastAsia"/>
          <w:lang w:val="en-GB"/>
        </w:rPr>
      </w:pPr>
    </w:p>
    <w:p w14:paraId="151212DB" w14:textId="524613CC" w:rsidR="0065649C" w:rsidRPr="00771E2B" w:rsidRDefault="009869B6" w:rsidP="00BF4E64">
      <w:pPr>
        <w:rPr>
          <w:lang w:val="en-GB"/>
        </w:rPr>
      </w:pPr>
      <w:r w:rsidRPr="00771E2B">
        <w:rPr>
          <w:noProof/>
          <w:lang w:val="en-GB" w:eastAsia="en-AU"/>
        </w:rPr>
        <mc:AlternateContent>
          <mc:Choice Requires="wps">
            <w:drawing>
              <wp:anchor distT="0" distB="0" distL="114300" distR="114300" simplePos="0" relativeHeight="251660288" behindDoc="0" locked="0" layoutInCell="1" allowOverlap="1" wp14:anchorId="5BA28FC0" wp14:editId="43E0F63B">
                <wp:simplePos x="0" y="0"/>
                <wp:positionH relativeFrom="margin">
                  <wp:align>center</wp:align>
                </wp:positionH>
                <wp:positionV relativeFrom="paragraph">
                  <wp:posOffset>2615037</wp:posOffset>
                </wp:positionV>
                <wp:extent cx="5613400" cy="635"/>
                <wp:effectExtent l="0" t="0" r="6350" b="6985"/>
                <wp:wrapSquare wrapText="bothSides"/>
                <wp:docPr id="18" name="Text Box 18"/>
                <wp:cNvGraphicFramePr/>
                <a:graphic xmlns:a="http://schemas.openxmlformats.org/drawingml/2006/main">
                  <a:graphicData uri="http://schemas.microsoft.com/office/word/2010/wordprocessingShape">
                    <wps:wsp>
                      <wps:cNvSpPr txBox="1"/>
                      <wps:spPr>
                        <a:xfrm>
                          <a:off x="0" y="0"/>
                          <a:ext cx="5613400" cy="635"/>
                        </a:xfrm>
                        <a:prstGeom prst="rect">
                          <a:avLst/>
                        </a:prstGeom>
                        <a:solidFill>
                          <a:prstClr val="white"/>
                        </a:solidFill>
                        <a:ln>
                          <a:noFill/>
                        </a:ln>
                      </wps:spPr>
                      <wps:txbx>
                        <w:txbxContent>
                          <w:p w14:paraId="62AD28C1" w14:textId="4A526299" w:rsidR="003C7FFA" w:rsidRPr="00C00BBE" w:rsidRDefault="00BE24BF" w:rsidP="0065649C">
                            <w:pPr>
                              <w:pStyle w:val="Caption"/>
                              <w:rPr>
                                <w:i w:val="0"/>
                                <w:noProof/>
                                <w:lang w:val="en-US"/>
                              </w:rPr>
                            </w:pPr>
                            <w:r>
                              <w:rPr>
                                <w:b/>
                                <w:i w:val="0"/>
                              </w:rPr>
                              <w:t xml:space="preserve">Supporting </w:t>
                            </w:r>
                            <w:r w:rsidR="003C7FFA" w:rsidRPr="00C00BBE">
                              <w:rPr>
                                <w:b/>
                                <w:i w:val="0"/>
                              </w:rPr>
                              <w:t xml:space="preserve">Fig. </w:t>
                            </w:r>
                            <w:r w:rsidR="00852D48">
                              <w:rPr>
                                <w:b/>
                                <w:i w:val="0"/>
                              </w:rPr>
                              <w:t>18</w:t>
                            </w:r>
                            <w:r w:rsidR="00D011D1">
                              <w:rPr>
                                <w:b/>
                                <w:i w:val="0"/>
                              </w:rPr>
                              <w:t xml:space="preserve"> </w:t>
                            </w:r>
                            <w:r w:rsidR="003C7FFA" w:rsidRPr="00C00BBE">
                              <w:rPr>
                                <w:b/>
                                <w:i w:val="0"/>
                              </w:rPr>
                              <w:t>|</w:t>
                            </w:r>
                            <w:r w:rsidR="003C7FFA">
                              <w:rPr>
                                <w:b/>
                                <w:i w:val="0"/>
                              </w:rPr>
                              <w:t xml:space="preserve"> S</w:t>
                            </w:r>
                            <w:r w:rsidR="003C7FFA" w:rsidRPr="00C00BBE">
                              <w:rPr>
                                <w:b/>
                                <w:i w:val="0"/>
                              </w:rPr>
                              <w:t>chematic of the open-loop control functionality.</w:t>
                            </w:r>
                            <w:r w:rsidR="003C7FFA" w:rsidRPr="00C00BBE">
                              <w:rPr>
                                <w:i w:val="0"/>
                              </w:rPr>
                              <w:t xml:space="preserve"> The system is based on the optimization that uses the NN model to minimize the cost function in order to provide a set of input parameters that will result in the desired </w:t>
                            </w:r>
                            <w:r w:rsidR="00FD01FF">
                              <w:rPr>
                                <w:i w:val="0"/>
                              </w:rPr>
                              <w:t>request</w:t>
                            </w:r>
                            <w:r w:rsidR="003C7FFA" w:rsidRPr="00C00BBE">
                              <w:rPr>
                                <w:i w:val="0"/>
                              </w:rPr>
                              <w:t>.</w:t>
                            </w:r>
                            <w:r w:rsidR="00C34107">
                              <w:rPr>
                                <w:i w:val="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BA28FC0" id="_x0000_t202" coordsize="21600,21600" o:spt="202" path="m,l,21600r21600,l21600,xe">
                <v:stroke joinstyle="miter"/>
                <v:path gradientshapeok="t" o:connecttype="rect"/>
              </v:shapetype>
              <v:shape id="Text Box 18" o:spid="_x0000_s1026" type="#_x0000_t202" style="position:absolute;margin-left:0;margin-top:205.9pt;width:442pt;height:.05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r2FQIAADgEAAAOAAAAZHJzL2Uyb0RvYy54bWysU8Fu2zAMvQ/YPwi6L07aNRiMOEWWIsOA&#10;oC2QDj0rshwLkEWNUmJnXz9KtpOt22nYRaZF6lF872lx3zWGnRR6Dbbgs8mUM2UllNoeCv7tZfPh&#10;E2c+CFsKA1YV/Kw8v1++f7doXa5uoAZTKmQEYn3euoLXIbg8y7ysVSP8BJyylKwAGxHoFw9ZiaIl&#10;9MZkN9PpPGsBS4cglfe0+9An+TLhV5WS4amqvArMFJzuFtKKad3HNVsuRH5A4Woth2uIf7hFI7Sl&#10;pheoBxEEO6L+A6rREsFDFSYSmgyqSkuVZqBpZtM30+xq4VSahcjx7kKT/3+w8vG0c8/IQvcZOhIw&#10;EtI6n3vajPN0FTbxSzdllCcKzxfaVBeYpM27+ez245RSknLz27uIkV2POvThi4KGxaDgSJokqsRp&#10;60NfOpbETh6MLjfamPgTE2uD7CRIv7bWQQ3gv1UZG2stxFM9YNzJrnPEKHT7bhhuD+WZZkbo7eCd&#10;3GhqtBU+PAsk/WkW8nR4oqUy0BYchoizGvDH3/ZjPclCWc5a8lPB/fejQMWZ+WpJsGi+McAx2I+B&#10;PTZroBFn9FqcTCEdwGDGsEJoXsnqq9iFUsJK6lXwMIbr0LuanopUq1UqIos5EbZ252SEHgl96V4F&#10;ukGOQCo+wug0kb9Rpa9NurjVMRDFSbJIaM/iwDPZM4k+PKXo/1//U9X1wS9/AgAA//8DAFBLAwQU&#10;AAYACAAAACEABIM5Ud4AAAAIAQAADwAAAGRycy9kb3ducmV2LnhtbEyPwU7DMBBE70j8g7VIXBB1&#10;AlEVQpyqquAAl6qhF25uvI0D8TqKnTb8PQsXOO7MaHZeuZpdL044hs6TgnSRgEBqvOmoVbB/e77N&#10;QYSoyejeEyr4wgCr6vKi1IXxZ9rhqY6t4BIKhVZgYxwKKUNj0emw8AMSe0c/Oh35HFtpRn3mctfL&#10;uyRZSqc74g9WD7ix2HzWk1Owzd639mY6Pr2us/vxZT9tlh9trdT11bx+BBFxjn9h+JnP06HiTQc/&#10;kQmiV8AgUUGWpgzAdp5nrBx+lQeQVSn/A1TfAAAA//8DAFBLAQItABQABgAIAAAAIQC2gziS/gAA&#10;AOEBAAATAAAAAAAAAAAAAAAAAAAAAABbQ29udGVudF9UeXBlc10ueG1sUEsBAi0AFAAGAAgAAAAh&#10;ADj9If/WAAAAlAEAAAsAAAAAAAAAAAAAAAAALwEAAF9yZWxzLy5yZWxzUEsBAi0AFAAGAAgAAAAh&#10;AH8MGvYVAgAAOAQAAA4AAAAAAAAAAAAAAAAALgIAAGRycy9lMm9Eb2MueG1sUEsBAi0AFAAGAAgA&#10;AAAhAASDOVHeAAAACAEAAA8AAAAAAAAAAAAAAAAAbwQAAGRycy9kb3ducmV2LnhtbFBLBQYAAAAA&#10;BAAEAPMAAAB6BQAAAAA=&#10;" stroked="f">
                <v:textbox style="mso-fit-shape-to-text:t" inset="0,0,0,0">
                  <w:txbxContent>
                    <w:p w14:paraId="62AD28C1" w14:textId="4A526299" w:rsidR="003C7FFA" w:rsidRPr="00C00BBE" w:rsidRDefault="00BE24BF" w:rsidP="0065649C">
                      <w:pPr>
                        <w:pStyle w:val="Caption"/>
                        <w:rPr>
                          <w:i w:val="0"/>
                          <w:noProof/>
                          <w:lang w:val="en-US"/>
                        </w:rPr>
                      </w:pPr>
                      <w:r>
                        <w:rPr>
                          <w:b/>
                          <w:i w:val="0"/>
                        </w:rPr>
                        <w:t xml:space="preserve">Supporting </w:t>
                      </w:r>
                      <w:r w:rsidR="003C7FFA" w:rsidRPr="00C00BBE">
                        <w:rPr>
                          <w:b/>
                          <w:i w:val="0"/>
                        </w:rPr>
                        <w:t xml:space="preserve">Fig. </w:t>
                      </w:r>
                      <w:r w:rsidR="00852D48">
                        <w:rPr>
                          <w:b/>
                          <w:i w:val="0"/>
                        </w:rPr>
                        <w:t>18</w:t>
                      </w:r>
                      <w:r w:rsidR="00D011D1">
                        <w:rPr>
                          <w:b/>
                          <w:i w:val="0"/>
                        </w:rPr>
                        <w:t xml:space="preserve"> </w:t>
                      </w:r>
                      <w:r w:rsidR="003C7FFA" w:rsidRPr="00C00BBE">
                        <w:rPr>
                          <w:b/>
                          <w:i w:val="0"/>
                        </w:rPr>
                        <w:t>|</w:t>
                      </w:r>
                      <w:r w:rsidR="003C7FFA">
                        <w:rPr>
                          <w:b/>
                          <w:i w:val="0"/>
                        </w:rPr>
                        <w:t xml:space="preserve"> S</w:t>
                      </w:r>
                      <w:r w:rsidR="003C7FFA" w:rsidRPr="00C00BBE">
                        <w:rPr>
                          <w:b/>
                          <w:i w:val="0"/>
                        </w:rPr>
                        <w:t>chematic of the open-loop control functionality.</w:t>
                      </w:r>
                      <w:r w:rsidR="003C7FFA" w:rsidRPr="00C00BBE">
                        <w:rPr>
                          <w:i w:val="0"/>
                        </w:rPr>
                        <w:t xml:space="preserve"> The system is based on the optimization that uses the NN model to minimize the cost function </w:t>
                      </w:r>
                      <w:proofErr w:type="gramStart"/>
                      <w:r w:rsidR="003C7FFA" w:rsidRPr="00C00BBE">
                        <w:rPr>
                          <w:i w:val="0"/>
                        </w:rPr>
                        <w:t>in order to</w:t>
                      </w:r>
                      <w:proofErr w:type="gramEnd"/>
                      <w:r w:rsidR="003C7FFA" w:rsidRPr="00C00BBE">
                        <w:rPr>
                          <w:i w:val="0"/>
                        </w:rPr>
                        <w:t xml:space="preserve"> provide a set of input parameters that will result in the desired </w:t>
                      </w:r>
                      <w:r w:rsidR="00FD01FF">
                        <w:rPr>
                          <w:i w:val="0"/>
                        </w:rPr>
                        <w:t>request</w:t>
                      </w:r>
                      <w:r w:rsidR="003C7FFA" w:rsidRPr="00C00BBE">
                        <w:rPr>
                          <w:i w:val="0"/>
                        </w:rPr>
                        <w:t>.</w:t>
                      </w:r>
                      <w:r w:rsidR="00C34107">
                        <w:rPr>
                          <w:i w:val="0"/>
                        </w:rPr>
                        <w:t xml:space="preserve"> </w:t>
                      </w:r>
                    </w:p>
                  </w:txbxContent>
                </v:textbox>
                <w10:wrap type="square" anchorx="margin"/>
              </v:shape>
            </w:pict>
          </mc:Fallback>
        </mc:AlternateContent>
      </w:r>
      <w:r w:rsidR="002E00D1">
        <w:rPr>
          <w:rFonts w:eastAsiaTheme="minorEastAsia"/>
          <w:noProof/>
          <w:lang w:val="en-GB" w:eastAsia="en-AU"/>
        </w:rPr>
        <w:drawing>
          <wp:inline distT="0" distB="0" distL="0" distR="0" wp14:anchorId="1F08F635" wp14:editId="2113D672">
            <wp:extent cx="5728335" cy="2555240"/>
            <wp:effectExtent l="0" t="0" r="5715" b="0"/>
            <wp:docPr id="5058855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28335" cy="2555240"/>
                    </a:xfrm>
                    <a:prstGeom prst="rect">
                      <a:avLst/>
                    </a:prstGeom>
                    <a:noFill/>
                    <a:ln>
                      <a:noFill/>
                    </a:ln>
                  </pic:spPr>
                </pic:pic>
              </a:graphicData>
            </a:graphic>
          </wp:inline>
        </w:drawing>
      </w:r>
    </w:p>
    <w:p w14:paraId="175EAEBA" w14:textId="6D257D55" w:rsidR="009C7807" w:rsidRDefault="009C7807" w:rsidP="00BF4E64">
      <w:pPr>
        <w:rPr>
          <w:lang w:val="en-GB"/>
        </w:rPr>
      </w:pPr>
    </w:p>
    <w:p w14:paraId="7F10BF86" w14:textId="7E558273" w:rsidR="009C7807" w:rsidRPr="009D6934" w:rsidRDefault="009C7807" w:rsidP="009D6934">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9D6934">
        <w:rPr>
          <w:rFonts w:ascii="Arial" w:eastAsia="Arial" w:hAnsi="Arial" w:cs="Arial"/>
          <w:b/>
          <w:bCs/>
          <w:color w:val="auto"/>
          <w:sz w:val="24"/>
          <w:szCs w:val="24"/>
          <w:lang w:val="en-US"/>
        </w:rPr>
        <w:lastRenderedPageBreak/>
        <w:t>Closed-loop control</w:t>
      </w:r>
    </w:p>
    <w:p w14:paraId="4090764F" w14:textId="3F2CA7A9" w:rsidR="009C7807" w:rsidRDefault="009C7807" w:rsidP="009C7807">
      <w:pPr>
        <w:rPr>
          <w:lang w:val="en-GB"/>
        </w:rPr>
      </w:pPr>
      <w:r w:rsidRPr="00771E2B">
        <w:rPr>
          <w:lang w:val="en-GB"/>
        </w:rPr>
        <w:t xml:space="preserve">Closed-loop control allows the system to autonomously compensate for detected output errors by applying adjustments to the input parameters during the printing process. </w:t>
      </w:r>
      <w:r w:rsidR="00AB5DA8" w:rsidRPr="00771E2B">
        <w:rPr>
          <w:lang w:val="en-GB"/>
        </w:rPr>
        <w:t>F</w:t>
      </w:r>
      <w:r w:rsidRPr="00771E2B">
        <w:rPr>
          <w:lang w:val="en-GB"/>
        </w:rPr>
        <w:t xml:space="preserve">eedback control was achieved by the implementation of </w:t>
      </w:r>
      <w:r w:rsidR="00AB5DA8" w:rsidRPr="00771E2B">
        <w:rPr>
          <w:lang w:val="en-GB"/>
        </w:rPr>
        <w:t xml:space="preserve">a </w:t>
      </w:r>
      <w:r w:rsidRPr="00771E2B">
        <w:rPr>
          <w:lang w:val="en-GB"/>
        </w:rPr>
        <w:t xml:space="preserve">controller to the previously described open-loop control system as shown in </w:t>
      </w:r>
      <w:r w:rsidR="00BE24BF" w:rsidRPr="00771E2B">
        <w:rPr>
          <w:b/>
          <w:iCs/>
          <w:lang w:val="en-GB"/>
        </w:rPr>
        <w:t>Supporting</w:t>
      </w:r>
      <w:r w:rsidR="00BE24BF" w:rsidRPr="00771E2B">
        <w:rPr>
          <w:b/>
          <w:i/>
          <w:lang w:val="en-GB"/>
        </w:rPr>
        <w:t xml:space="preserve"> </w:t>
      </w:r>
      <w:r w:rsidRPr="00771E2B">
        <w:rPr>
          <w:b/>
          <w:lang w:val="en-GB"/>
        </w:rPr>
        <w:t xml:space="preserve">Fig. </w:t>
      </w:r>
      <w:r w:rsidR="00BC4DAD">
        <w:rPr>
          <w:b/>
          <w:lang w:val="en-GB"/>
        </w:rPr>
        <w:t>19</w:t>
      </w:r>
      <w:r w:rsidRPr="00771E2B">
        <w:rPr>
          <w:lang w:val="en-GB"/>
        </w:rPr>
        <w:t>.</w:t>
      </w:r>
    </w:p>
    <w:p w14:paraId="3745E043" w14:textId="4533BDDF" w:rsidR="00BC6125" w:rsidRDefault="00BC6125" w:rsidP="00BC6125">
      <w:pPr>
        <w:jc w:val="center"/>
        <w:rPr>
          <w:lang w:val="en-GB"/>
        </w:rPr>
      </w:pPr>
      <w:r w:rsidRPr="00771E2B">
        <w:rPr>
          <w:noProof/>
          <w:lang w:val="en-GB" w:eastAsia="en-AU"/>
        </w:rPr>
        <mc:AlternateContent>
          <mc:Choice Requires="wps">
            <w:drawing>
              <wp:anchor distT="0" distB="0" distL="114300" distR="114300" simplePos="0" relativeHeight="251662336" behindDoc="0" locked="0" layoutInCell="1" allowOverlap="1" wp14:anchorId="11E2ADE8" wp14:editId="07ABB3F9">
                <wp:simplePos x="0" y="0"/>
                <wp:positionH relativeFrom="margin">
                  <wp:align>right</wp:align>
                </wp:positionH>
                <wp:positionV relativeFrom="paragraph">
                  <wp:posOffset>3127396</wp:posOffset>
                </wp:positionV>
                <wp:extent cx="5715635" cy="635"/>
                <wp:effectExtent l="0" t="0" r="0" b="0"/>
                <wp:wrapTopAndBottom/>
                <wp:docPr id="80" name="Text Box 80"/>
                <wp:cNvGraphicFramePr/>
                <a:graphic xmlns:a="http://schemas.openxmlformats.org/drawingml/2006/main">
                  <a:graphicData uri="http://schemas.microsoft.com/office/word/2010/wordprocessingShape">
                    <wps:wsp>
                      <wps:cNvSpPr txBox="1"/>
                      <wps:spPr>
                        <a:xfrm>
                          <a:off x="0" y="0"/>
                          <a:ext cx="5715635" cy="635"/>
                        </a:xfrm>
                        <a:prstGeom prst="rect">
                          <a:avLst/>
                        </a:prstGeom>
                        <a:solidFill>
                          <a:prstClr val="white"/>
                        </a:solidFill>
                        <a:ln>
                          <a:noFill/>
                        </a:ln>
                      </wps:spPr>
                      <wps:txbx>
                        <w:txbxContent>
                          <w:p w14:paraId="3637F0D3" w14:textId="61043F9E" w:rsidR="003C7FFA" w:rsidRPr="00001EAD" w:rsidRDefault="00BE24BF" w:rsidP="009C7807">
                            <w:pPr>
                              <w:pStyle w:val="Caption"/>
                              <w:rPr>
                                <w:i w:val="0"/>
                                <w:noProof/>
                              </w:rPr>
                            </w:pPr>
                            <w:r>
                              <w:rPr>
                                <w:b/>
                                <w:i w:val="0"/>
                              </w:rPr>
                              <w:t xml:space="preserve">Supporting </w:t>
                            </w:r>
                            <w:r w:rsidR="003C7FFA" w:rsidRPr="00001EAD">
                              <w:rPr>
                                <w:b/>
                                <w:i w:val="0"/>
                              </w:rPr>
                              <w:t xml:space="preserve">Fig. </w:t>
                            </w:r>
                            <w:r w:rsidR="00852D48">
                              <w:rPr>
                                <w:b/>
                                <w:i w:val="0"/>
                              </w:rPr>
                              <w:t>19</w:t>
                            </w:r>
                            <w:r w:rsidR="00D011D1">
                              <w:rPr>
                                <w:b/>
                                <w:i w:val="0"/>
                              </w:rPr>
                              <w:t xml:space="preserve"> </w:t>
                            </w:r>
                            <w:r w:rsidR="003C7FFA" w:rsidRPr="00001EAD">
                              <w:rPr>
                                <w:b/>
                                <w:i w:val="0"/>
                              </w:rPr>
                              <w:t xml:space="preserve">| </w:t>
                            </w:r>
                            <w:r w:rsidR="003C7FFA">
                              <w:rPr>
                                <w:b/>
                                <w:i w:val="0"/>
                              </w:rPr>
                              <w:t>S</w:t>
                            </w:r>
                            <w:r w:rsidR="003C7FFA" w:rsidRPr="00001EAD">
                              <w:rPr>
                                <w:b/>
                                <w:i w:val="0"/>
                              </w:rPr>
                              <w:t>chematic of the feedback control in the MEW system.</w:t>
                            </w:r>
                            <w:r w:rsidR="003C7FFA" w:rsidRPr="00001EAD">
                              <w:rPr>
                                <w:i w:val="0"/>
                              </w:rPr>
                              <w:t xml:space="preserve"> The previously feedforward control is complemented by the feedback control that adjusts the input parameters based on the detected output error.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1E2ADE8" id="Text Box 80" o:spid="_x0000_s1027" type="#_x0000_t202" style="position:absolute;left:0;text-align:left;margin-left:398.85pt;margin-top:246.25pt;width:450.05pt;height:.05pt;z-index:25166233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bSxFwIAAD8EAAAOAAAAZHJzL2Uyb0RvYy54bWysU8Fu2zAMvQ/YPwi6L046pBuMOEWWIsOA&#10;oC2QDj0rshwLkEWNUmJnXz9KtpOu22nYRaZJihTfe1zcdY1hJ4Vegy34bDLlTFkJpbaHgn9/3nz4&#10;zJkPwpbCgFUFPyvP75bv3y1al6sbqMGUChkVsT5vXcHrEFyeZV7WqhF+Ak5ZClaAjQj0i4esRNFS&#10;9cZkN9PpbdYClg5BKu/Je98H+TLVryolw2NVeRWYKTi9LaQT07mPZ7ZciPyAwtVaDs8Q//CKRmhL&#10;TS+l7kUQ7Ij6j1KNlggeqjCR0GRQVVqqNANNM5u+mWZXC6fSLASOdxeY/P8rKx9OO/eELHRfoCMC&#10;IyCt87knZ5ynq7CJX3opozhBeL7AprrAJDnnn2bz249zziTFokE1sutVhz58VdCwaBQciZMElTht&#10;fehTx5TYyYPR5UYbE39iYG2QnQTx19Y6qKH4b1nGxlwL8VZfMHqy6xzRCt2+Y7p8NeMeyjONjtCr&#10;wju50dRvK3x4EkgyoGlJ2uGRjspAW3AYLM5qwJ9/88d8YoeinLUkq4L7H0eBijPzzRJvUYOjgaOx&#10;Hw17bNZAk85oaZxMJl3AYEazQmheSPGr2IVCwkrqVfAwmuvQi5s2RqrVKiWR0pwIW7tzMpYecX3u&#10;XgS6gZVAZD7AKDiRvyGnz030uNUxENKJuYhrj+IAN6k0cT9sVFyD1/8p67r3y18AAAD//wMAUEsD&#10;BBQABgAIAAAAIQBYg4Ge3wAAAAgBAAAPAAAAZHJzL2Rvd25yZXYueG1sTI/BTsMwEETvSPyDtUhc&#10;ELVbQkRDnKqq4ACXitALNzfexoF4HdlOG/4e0wscZ2c186ZcTbZnR/ShcyRhPhPAkBqnO2ol7N6f&#10;bx+AhahIq94RSvjGAKvq8qJUhXYnesNjHVuWQigUSoKJcSg4D41Bq8LMDUjJOzhvVUzSt1x7dUrh&#10;tucLIXJuVUepwagBNwabr3q0ErbZx9bcjIen13V251924yb/bGspr6+m9SOwiFP8e4Zf/IQOVWLa&#10;u5F0YL2ENCRKyJaLe2DJXgoxB7Y/X3LgVcn/D6h+AAAA//8DAFBLAQItABQABgAIAAAAIQC2gziS&#10;/gAAAOEBAAATAAAAAAAAAAAAAAAAAAAAAABbQ29udGVudF9UeXBlc10ueG1sUEsBAi0AFAAGAAgA&#10;AAAhADj9If/WAAAAlAEAAAsAAAAAAAAAAAAAAAAALwEAAF9yZWxzLy5yZWxzUEsBAi0AFAAGAAgA&#10;AAAhAPhxtLEXAgAAPwQAAA4AAAAAAAAAAAAAAAAALgIAAGRycy9lMm9Eb2MueG1sUEsBAi0AFAAG&#10;AAgAAAAhAFiDgZ7fAAAACAEAAA8AAAAAAAAAAAAAAAAAcQQAAGRycy9kb3ducmV2LnhtbFBLBQYA&#10;AAAABAAEAPMAAAB9BQAAAAA=&#10;" stroked="f">
                <v:textbox style="mso-fit-shape-to-text:t" inset="0,0,0,0">
                  <w:txbxContent>
                    <w:p w14:paraId="3637F0D3" w14:textId="61043F9E" w:rsidR="003C7FFA" w:rsidRPr="00001EAD" w:rsidRDefault="00BE24BF" w:rsidP="009C7807">
                      <w:pPr>
                        <w:pStyle w:val="Caption"/>
                        <w:rPr>
                          <w:i w:val="0"/>
                          <w:noProof/>
                        </w:rPr>
                      </w:pPr>
                      <w:r>
                        <w:rPr>
                          <w:b/>
                          <w:i w:val="0"/>
                        </w:rPr>
                        <w:t xml:space="preserve">Supporting </w:t>
                      </w:r>
                      <w:r w:rsidR="003C7FFA" w:rsidRPr="00001EAD">
                        <w:rPr>
                          <w:b/>
                          <w:i w:val="0"/>
                        </w:rPr>
                        <w:t xml:space="preserve">Fig. </w:t>
                      </w:r>
                      <w:r w:rsidR="00852D48">
                        <w:rPr>
                          <w:b/>
                          <w:i w:val="0"/>
                        </w:rPr>
                        <w:t>19</w:t>
                      </w:r>
                      <w:r w:rsidR="00D011D1">
                        <w:rPr>
                          <w:b/>
                          <w:i w:val="0"/>
                        </w:rPr>
                        <w:t xml:space="preserve"> </w:t>
                      </w:r>
                      <w:r w:rsidR="003C7FFA" w:rsidRPr="00001EAD">
                        <w:rPr>
                          <w:b/>
                          <w:i w:val="0"/>
                        </w:rPr>
                        <w:t xml:space="preserve">| </w:t>
                      </w:r>
                      <w:r w:rsidR="003C7FFA">
                        <w:rPr>
                          <w:b/>
                          <w:i w:val="0"/>
                        </w:rPr>
                        <w:t>S</w:t>
                      </w:r>
                      <w:r w:rsidR="003C7FFA" w:rsidRPr="00001EAD">
                        <w:rPr>
                          <w:b/>
                          <w:i w:val="0"/>
                        </w:rPr>
                        <w:t>chematic of the feedback control in the MEW system.</w:t>
                      </w:r>
                      <w:r w:rsidR="003C7FFA" w:rsidRPr="00001EAD">
                        <w:rPr>
                          <w:i w:val="0"/>
                        </w:rPr>
                        <w:t xml:space="preserve"> The previously feedforward control is complemented by the feedback control that adjusts the input parameters based on the detected output error.</w:t>
                      </w:r>
                    </w:p>
                  </w:txbxContent>
                </v:textbox>
                <w10:wrap type="topAndBottom" anchorx="margin"/>
              </v:shape>
            </w:pict>
          </mc:Fallback>
        </mc:AlternateContent>
      </w:r>
      <w:r>
        <w:rPr>
          <w:noProof/>
          <w:lang w:val="en-GB"/>
        </w:rPr>
        <w:drawing>
          <wp:inline distT="0" distB="0" distL="0" distR="0" wp14:anchorId="360EEF3F" wp14:editId="6123FDE5">
            <wp:extent cx="4971570" cy="3064176"/>
            <wp:effectExtent l="0" t="0" r="635" b="3175"/>
            <wp:docPr id="983274656" name="Picture 4" descr="A diagram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274656" name="Picture 4" descr="A diagram of a machine&#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89826" cy="3075428"/>
                    </a:xfrm>
                    <a:prstGeom prst="rect">
                      <a:avLst/>
                    </a:prstGeom>
                    <a:noFill/>
                    <a:ln>
                      <a:noFill/>
                    </a:ln>
                  </pic:spPr>
                </pic:pic>
              </a:graphicData>
            </a:graphic>
          </wp:inline>
        </w:drawing>
      </w:r>
    </w:p>
    <w:p w14:paraId="7FA1975A" w14:textId="0089E571" w:rsidR="009C7807" w:rsidRPr="00771E2B" w:rsidRDefault="009C7807" w:rsidP="009C7807">
      <w:pPr>
        <w:rPr>
          <w:rFonts w:eastAsiaTheme="minorEastAsia"/>
          <w:bCs/>
          <w:iCs/>
          <w:lang w:val="en-GB"/>
        </w:rPr>
      </w:pPr>
      <w:r w:rsidRPr="00771E2B">
        <w:rPr>
          <w:lang w:val="en-GB"/>
        </w:rPr>
        <w:t xml:space="preserve">The ability to measure </w:t>
      </w:r>
      <w:r w:rsidR="00A17FD7" w:rsidRPr="00771E2B">
        <w:rPr>
          <w:lang w:val="en-GB"/>
        </w:rPr>
        <w:t xml:space="preserve">the </w:t>
      </w:r>
      <w:r w:rsidRPr="00771E2B">
        <w:rPr>
          <w:lang w:val="en-GB"/>
        </w:rPr>
        <w:t>output of the MEW process</w:t>
      </w:r>
      <w:r w:rsidR="00A17FD7" w:rsidRPr="00771E2B">
        <w:rPr>
          <w:lang w:val="en-GB"/>
        </w:rPr>
        <w:t xml:space="preserve"> in real-time</w:t>
      </w:r>
      <w:r w:rsidRPr="00771E2B">
        <w:rPr>
          <w:lang w:val="en-GB"/>
        </w:rPr>
        <w:t xml:space="preserve"> allow</w:t>
      </w:r>
      <w:r w:rsidR="00A17FD7" w:rsidRPr="00771E2B">
        <w:rPr>
          <w:lang w:val="en-GB"/>
        </w:rPr>
        <w:t>s</w:t>
      </w:r>
      <w:r w:rsidRPr="00771E2B">
        <w:rPr>
          <w:lang w:val="en-GB"/>
        </w:rPr>
        <w:t xml:space="preserve"> </w:t>
      </w:r>
      <w:r w:rsidR="00A17FD7" w:rsidRPr="00771E2B">
        <w:rPr>
          <w:lang w:val="en-GB"/>
        </w:rPr>
        <w:t xml:space="preserve">the </w:t>
      </w:r>
      <w:r w:rsidRPr="00771E2B">
        <w:rPr>
          <w:lang w:val="en-GB"/>
        </w:rPr>
        <w:t>implement</w:t>
      </w:r>
      <w:r w:rsidR="00A17FD7" w:rsidRPr="00771E2B">
        <w:rPr>
          <w:lang w:val="en-GB"/>
        </w:rPr>
        <w:t>ation of an</w:t>
      </w:r>
      <w:r w:rsidRPr="00771E2B">
        <w:rPr>
          <w:lang w:val="en-GB"/>
        </w:rPr>
        <w:t xml:space="preserve"> MEW closed-loop control system. The measured output error </w:t>
      </w:r>
      <m:oMath>
        <m:r>
          <w:rPr>
            <w:rFonts w:ascii="Cambria Math" w:hAnsi="Cambria Math"/>
            <w:lang w:val="en-GB"/>
          </w:rPr>
          <m:t>Δy</m:t>
        </m:r>
      </m:oMath>
      <w:r w:rsidRPr="00771E2B">
        <w:rPr>
          <w:rFonts w:eastAsiaTheme="minorEastAsia"/>
          <w:bCs/>
          <w:iCs/>
          <w:lang w:val="en-GB"/>
        </w:rPr>
        <w:t xml:space="preserve"> </w:t>
      </w:r>
      <w:r w:rsidR="00A17FD7" w:rsidRPr="00771E2B">
        <w:rPr>
          <w:rFonts w:eastAsiaTheme="minorEastAsia"/>
          <w:bCs/>
          <w:iCs/>
          <w:lang w:val="en-GB"/>
        </w:rPr>
        <w:t xml:space="preserve">is </w:t>
      </w:r>
      <w:r w:rsidRPr="00771E2B">
        <w:rPr>
          <w:rFonts w:eastAsiaTheme="minorEastAsia"/>
          <w:bCs/>
          <w:iCs/>
          <w:lang w:val="en-GB"/>
        </w:rPr>
        <w:t xml:space="preserve">computed by comparing the </w:t>
      </w:r>
      <w:r w:rsidR="00A17FD7" w:rsidRPr="00771E2B">
        <w:rPr>
          <w:rFonts w:eastAsiaTheme="minorEastAsia"/>
          <w:bCs/>
          <w:iCs/>
          <w:lang w:val="en-GB"/>
        </w:rPr>
        <w:t xml:space="preserve">required </w:t>
      </w:r>
      <w:r w:rsidRPr="00771E2B">
        <w:rPr>
          <w:rFonts w:eastAsiaTheme="minorEastAsia"/>
          <w:bCs/>
          <w:iCs/>
          <w:lang w:val="en-GB"/>
        </w:rPr>
        <w:t>output with the output measured in real-time:</w:t>
      </w:r>
    </w:p>
    <w:p w14:paraId="75386289" w14:textId="574BF25B" w:rsidR="009C7807" w:rsidRPr="00771E2B" w:rsidRDefault="009C7807" w:rsidP="00190342">
      <w:pPr>
        <w:jc w:val="center"/>
        <w:rPr>
          <w:rFonts w:eastAsiaTheme="minorEastAsia"/>
          <w:bCs/>
          <w:lang w:val="en-GB"/>
        </w:rPr>
      </w:pPr>
      <m:oMath>
        <m:r>
          <w:rPr>
            <w:rFonts w:ascii="Cambria Math" w:eastAsiaTheme="minorEastAsia" w:hAnsi="Cambria Math"/>
            <w:lang w:val="en-GB"/>
          </w:rPr>
          <m:t>Δy=</m:t>
        </m:r>
        <m:sSup>
          <m:sSupPr>
            <m:ctrlPr>
              <w:rPr>
                <w:rFonts w:ascii="Cambria Math" w:eastAsiaTheme="minorEastAsia" w:hAnsi="Cambria Math"/>
                <w:bCs/>
                <w:i/>
                <w:iCs/>
                <w:lang w:val="en-GB"/>
              </w:rPr>
            </m:ctrlPr>
          </m:sSupPr>
          <m:e>
            <m:r>
              <w:rPr>
                <w:rFonts w:ascii="Cambria Math" w:eastAsiaTheme="minorEastAsia" w:hAnsi="Cambria Math"/>
                <w:lang w:val="en-GB"/>
              </w:rPr>
              <m:t>y</m:t>
            </m:r>
          </m:e>
          <m:sup>
            <m:r>
              <w:rPr>
                <w:rFonts w:ascii="Cambria Math" w:eastAsiaTheme="minorEastAsia" w:hAnsi="Cambria Math"/>
                <w:lang w:val="en-GB"/>
              </w:rPr>
              <m:t>*</m:t>
            </m:r>
          </m:sup>
        </m:sSup>
        <m:r>
          <w:rPr>
            <w:rFonts w:ascii="Cambria Math" w:eastAsiaTheme="minorEastAsia" w:hAnsi="Cambria Math"/>
            <w:lang w:val="en-GB"/>
          </w:rPr>
          <m:t>-</m:t>
        </m:r>
        <m:sSup>
          <m:sSupPr>
            <m:ctrlPr>
              <w:rPr>
                <w:rFonts w:ascii="Cambria Math" w:eastAsiaTheme="minorEastAsia" w:hAnsi="Cambria Math"/>
                <w:bCs/>
                <w:i/>
                <w:iCs/>
                <w:lang w:val="en-GB"/>
              </w:rPr>
            </m:ctrlPr>
          </m:sSupPr>
          <m:e>
            <m:r>
              <w:rPr>
                <w:rFonts w:ascii="Cambria Math" w:eastAsiaTheme="minorEastAsia" w:hAnsi="Cambria Math"/>
                <w:lang w:val="en-GB"/>
              </w:rPr>
              <m:t>y</m:t>
            </m:r>
          </m:e>
          <m:sup>
            <m:r>
              <w:rPr>
                <w:rFonts w:ascii="Cambria Math" w:eastAsiaTheme="minorEastAsia" w:hAnsi="Cambria Math"/>
                <w:lang w:val="en-GB"/>
              </w:rPr>
              <m:t>#</m:t>
            </m:r>
          </m:sup>
        </m:sSup>
      </m:oMath>
      <w:r w:rsidR="001C351A" w:rsidRPr="00771E2B">
        <w:rPr>
          <w:rFonts w:eastAsiaTheme="minorEastAsia"/>
          <w:bCs/>
          <w:lang w:val="en-GB"/>
        </w:rPr>
        <w:t>,</w:t>
      </w:r>
    </w:p>
    <w:p w14:paraId="375CA6F7" w14:textId="664DB39D" w:rsidR="009C7807" w:rsidRPr="00771E2B" w:rsidRDefault="001C351A" w:rsidP="008E71B1">
      <w:pPr>
        <w:jc w:val="both"/>
        <w:rPr>
          <w:rFonts w:eastAsiaTheme="minorEastAsia"/>
          <w:bCs/>
          <w:iCs/>
          <w:lang w:val="en-GB"/>
        </w:rPr>
      </w:pPr>
      <w:r w:rsidRPr="00771E2B">
        <w:rPr>
          <w:lang w:val="en-GB"/>
        </w:rPr>
        <w:t xml:space="preserve">where </w:t>
      </w:r>
      <m:oMath>
        <m:sSup>
          <m:sSupPr>
            <m:ctrlPr>
              <w:rPr>
                <w:rFonts w:ascii="Cambria Math" w:eastAsiaTheme="minorEastAsia" w:hAnsi="Cambria Math"/>
                <w:bCs/>
                <w:i/>
                <w:iCs/>
                <w:lang w:val="en-GB"/>
              </w:rPr>
            </m:ctrlPr>
          </m:sSupPr>
          <m:e>
            <m:r>
              <w:rPr>
                <w:rFonts w:ascii="Cambria Math" w:eastAsiaTheme="minorEastAsia" w:hAnsi="Cambria Math"/>
                <w:lang w:val="en-GB"/>
              </w:rPr>
              <m:t>y</m:t>
            </m:r>
          </m:e>
          <m:sup>
            <m:r>
              <w:rPr>
                <w:rFonts w:ascii="Cambria Math" w:eastAsiaTheme="minorEastAsia" w:hAnsi="Cambria Math"/>
                <w:lang w:val="en-GB"/>
              </w:rPr>
              <m:t>#</m:t>
            </m:r>
          </m:sup>
        </m:sSup>
      </m:oMath>
      <w:r w:rsidRPr="00771E2B">
        <w:rPr>
          <w:rFonts w:eastAsiaTheme="minorEastAsia"/>
          <w:bCs/>
          <w:iCs/>
          <w:lang w:val="en-GB"/>
        </w:rPr>
        <w:t xml:space="preserve"> is the measured output. </w:t>
      </w:r>
      <w:r w:rsidR="009C7807" w:rsidRPr="00771E2B">
        <w:rPr>
          <w:lang w:val="en-GB"/>
        </w:rPr>
        <w:t>The NN controller was developed based on the optimization</w:t>
      </w:r>
      <w:r w:rsidRPr="00771E2B">
        <w:rPr>
          <w:lang w:val="en-GB"/>
        </w:rPr>
        <w:t xml:space="preserve"> described above</w:t>
      </w:r>
      <w:r w:rsidR="009C7807" w:rsidRPr="00771E2B">
        <w:rPr>
          <w:lang w:val="en-GB"/>
        </w:rPr>
        <w:t xml:space="preserve"> and NN model of the system. The controller generates the corrective input parameter adjustment</w:t>
      </w:r>
      <w:r w:rsidRPr="00771E2B">
        <w:rPr>
          <w:lang w:val="en-GB"/>
        </w:rPr>
        <w:t>s</w:t>
      </w:r>
      <w:r w:rsidR="009C7807" w:rsidRPr="00771E2B">
        <w:rPr>
          <w:lang w:val="en-GB"/>
        </w:rPr>
        <w:t xml:space="preserve"> </w:t>
      </w:r>
      <m:oMath>
        <m:r>
          <w:rPr>
            <w:rFonts w:ascii="Cambria Math" w:hAnsi="Cambria Math"/>
            <w:lang w:val="en-GB"/>
          </w:rPr>
          <m:t>Δx</m:t>
        </m:r>
      </m:oMath>
      <w:r w:rsidR="009C7807" w:rsidRPr="00771E2B">
        <w:rPr>
          <w:rFonts w:eastAsiaTheme="minorEastAsia"/>
          <w:bCs/>
          <w:iCs/>
          <w:lang w:val="en-GB"/>
        </w:rPr>
        <w:t xml:space="preserve"> that will compensate for the detected output error</w:t>
      </w:r>
      <m:oMath>
        <m:r>
          <w:rPr>
            <w:rFonts w:ascii="Cambria Math" w:eastAsiaTheme="minorEastAsia" w:hAnsi="Cambria Math"/>
            <w:lang w:val="en-GB"/>
          </w:rPr>
          <m:t xml:space="preserve"> Δy</m:t>
        </m:r>
      </m:oMath>
      <w:r w:rsidR="009C7807" w:rsidRPr="00771E2B">
        <w:rPr>
          <w:rFonts w:eastAsiaTheme="minorEastAsia"/>
          <w:bCs/>
          <w:iCs/>
          <w:lang w:val="en-GB"/>
        </w:rPr>
        <w:t>. The controller is based on the Jacobian of the NN model</w:t>
      </w:r>
      <w:r w:rsidR="00C34107">
        <w:rPr>
          <w:rFonts w:eastAsiaTheme="minorEastAsia"/>
          <w:bCs/>
          <w:iCs/>
          <w:lang w:val="en-GB"/>
        </w:rPr>
        <w:t xml:space="preserve"> </w:t>
      </w:r>
      <m:oMath>
        <m:sSub>
          <m:sSubPr>
            <m:ctrlPr>
              <w:rPr>
                <w:rFonts w:ascii="Cambria Math" w:eastAsiaTheme="minorEastAsia" w:hAnsi="Cambria Math"/>
                <w:bCs/>
                <w:i/>
                <w:iCs/>
                <w:lang w:val="en-GB"/>
              </w:rPr>
            </m:ctrlPr>
          </m:sSubPr>
          <m:e>
            <m:r>
              <w:rPr>
                <w:rFonts w:ascii="Cambria Math" w:eastAsiaTheme="minorEastAsia" w:hAnsi="Cambria Math"/>
                <w:lang w:val="en-GB"/>
              </w:rPr>
              <m:t>J</m:t>
            </m:r>
          </m:e>
          <m:sub>
            <m:r>
              <w:rPr>
                <w:rFonts w:ascii="Cambria Math" w:eastAsiaTheme="minorEastAsia" w:hAnsi="Cambria Math"/>
                <w:lang w:val="en-GB"/>
              </w:rPr>
              <m:t>NN</m:t>
            </m:r>
          </m:sub>
        </m:sSub>
      </m:oMath>
      <w:r w:rsidR="009C7807" w:rsidRPr="00771E2B">
        <w:rPr>
          <w:rFonts w:eastAsiaTheme="minorEastAsia"/>
          <w:bCs/>
          <w:iCs/>
          <w:lang w:val="en-GB"/>
        </w:rPr>
        <w:t xml:space="preserve"> which describes how much the change of each input parameter affects each output parameter:</w:t>
      </w:r>
    </w:p>
    <w:p w14:paraId="787E1CCE" w14:textId="77777777" w:rsidR="009C7807" w:rsidRPr="00771E2B" w:rsidRDefault="009C7807" w:rsidP="009C7807">
      <w:pPr>
        <w:rPr>
          <w:rFonts w:eastAsiaTheme="minorEastAsia"/>
          <w:bCs/>
          <w:iCs/>
          <w:lang w:val="en-GB"/>
        </w:rPr>
      </w:pPr>
      <m:oMathPara>
        <m:oMath>
          <m:r>
            <m:rPr>
              <m:sty m:val="p"/>
            </m:rPr>
            <w:rPr>
              <w:rFonts w:ascii="Cambria Math" w:eastAsiaTheme="minorEastAsia" w:hAnsi="Cambria Math"/>
              <w:lang w:val="en-GB"/>
            </w:rPr>
            <m:t>Δ</m:t>
          </m:r>
          <m:r>
            <w:rPr>
              <w:rFonts w:ascii="Cambria Math" w:eastAsiaTheme="minorEastAsia" w:hAnsi="Cambria Math"/>
              <w:lang w:val="en-GB"/>
            </w:rPr>
            <m:t>y=</m:t>
          </m:r>
          <m:sSub>
            <m:sSubPr>
              <m:ctrlPr>
                <w:rPr>
                  <w:rFonts w:ascii="Cambria Math" w:eastAsiaTheme="minorEastAsia" w:hAnsi="Cambria Math"/>
                  <w:bCs/>
                  <w:i/>
                  <w:iCs/>
                  <w:lang w:val="en-GB"/>
                </w:rPr>
              </m:ctrlPr>
            </m:sSubPr>
            <m:e>
              <m:r>
                <w:rPr>
                  <w:rFonts w:ascii="Cambria Math" w:eastAsiaTheme="minorEastAsia" w:hAnsi="Cambria Math"/>
                  <w:lang w:val="en-GB"/>
                </w:rPr>
                <m:t>J</m:t>
              </m:r>
            </m:e>
            <m:sub>
              <m:r>
                <w:rPr>
                  <w:rFonts w:ascii="Cambria Math" w:eastAsiaTheme="minorEastAsia" w:hAnsi="Cambria Math"/>
                  <w:lang w:val="en-GB"/>
                </w:rPr>
                <m:t>NN</m:t>
              </m:r>
            </m:sub>
          </m:sSub>
          <m:r>
            <w:rPr>
              <w:rFonts w:ascii="Cambria Math" w:eastAsiaTheme="minorEastAsia" w:hAnsi="Cambria Math"/>
              <w:lang w:val="en-GB"/>
            </w:rPr>
            <m:t>*</m:t>
          </m:r>
          <m:r>
            <m:rPr>
              <m:sty m:val="p"/>
            </m:rPr>
            <w:rPr>
              <w:rFonts w:ascii="Cambria Math" w:eastAsiaTheme="minorEastAsia" w:hAnsi="Cambria Math"/>
              <w:lang w:val="en-GB"/>
            </w:rPr>
            <m:t>Δ</m:t>
          </m:r>
          <m:r>
            <w:rPr>
              <w:rFonts w:ascii="Cambria Math" w:eastAsiaTheme="minorEastAsia" w:hAnsi="Cambria Math"/>
              <w:lang w:val="en-GB"/>
            </w:rPr>
            <m:t>x</m:t>
          </m:r>
        </m:oMath>
      </m:oMathPara>
    </w:p>
    <w:p w14:paraId="19240B31" w14:textId="77777777" w:rsidR="009C7807" w:rsidRPr="00771E2B" w:rsidRDefault="009C7807" w:rsidP="009C7807">
      <w:pPr>
        <w:rPr>
          <w:rFonts w:eastAsiaTheme="minorEastAsia"/>
          <w:bCs/>
          <w:iCs/>
          <w:lang w:val="en-GB"/>
        </w:rPr>
      </w:pPr>
      <w:r w:rsidRPr="00771E2B">
        <w:rPr>
          <w:rFonts w:eastAsiaTheme="minorEastAsia"/>
          <w:bCs/>
          <w:iCs/>
          <w:lang w:val="en-GB"/>
        </w:rPr>
        <w:t>Therefore:</w:t>
      </w:r>
    </w:p>
    <w:p w14:paraId="16CE1020" w14:textId="1BC9C356" w:rsidR="009C7807" w:rsidRPr="00771E2B" w:rsidRDefault="0061630B" w:rsidP="00190342">
      <w:pPr>
        <w:jc w:val="center"/>
        <w:rPr>
          <w:rFonts w:eastAsiaTheme="minorEastAsia"/>
          <w:bCs/>
          <w:iCs/>
          <w:lang w:val="en-GB"/>
        </w:rPr>
      </w:pPr>
      <m:oMath>
        <m:sSub>
          <m:sSubPr>
            <m:ctrlPr>
              <w:rPr>
                <w:rFonts w:ascii="Cambria Math" w:eastAsiaTheme="minorEastAsia" w:hAnsi="Cambria Math"/>
                <w:bCs/>
                <w:i/>
                <w:iCs/>
                <w:lang w:val="en-GB"/>
              </w:rPr>
            </m:ctrlPr>
          </m:sSubPr>
          <m:e>
            <m:r>
              <w:rPr>
                <w:rFonts w:ascii="Cambria Math" w:eastAsiaTheme="minorEastAsia" w:hAnsi="Cambria Math"/>
                <w:lang w:val="en-GB"/>
              </w:rPr>
              <m:t>J</m:t>
            </m:r>
          </m:e>
          <m:sub>
            <m:r>
              <w:rPr>
                <w:rFonts w:ascii="Cambria Math" w:eastAsiaTheme="minorEastAsia" w:hAnsi="Cambria Math"/>
                <w:lang w:val="en-GB"/>
              </w:rPr>
              <m:t>NN</m:t>
            </m:r>
          </m:sub>
        </m:sSub>
        <m:r>
          <w:rPr>
            <w:rFonts w:ascii="Cambria Math" w:eastAsiaTheme="minorEastAsia" w:hAnsi="Cambria Math"/>
            <w:lang w:val="en-GB"/>
          </w:rPr>
          <m:t xml:space="preserve">= </m:t>
        </m:r>
        <m:d>
          <m:dPr>
            <m:begChr m:val="["/>
            <m:endChr m:val="]"/>
            <m:ctrlPr>
              <w:rPr>
                <w:rFonts w:ascii="Cambria Math" w:eastAsiaTheme="minorEastAsia" w:hAnsi="Cambria Math"/>
                <w:bCs/>
                <w:i/>
                <w:iCs/>
                <w:lang w:val="en-GB"/>
              </w:rPr>
            </m:ctrlPr>
          </m:dPr>
          <m:e>
            <m:m>
              <m:mPr>
                <m:plcHide m:val="1"/>
                <m:mcs>
                  <m:mc>
                    <m:mcPr>
                      <m:count m:val="3"/>
                      <m:mcJc m:val="center"/>
                    </m:mcPr>
                  </m:mc>
                </m:mcs>
                <m:ctrlPr>
                  <w:rPr>
                    <w:rFonts w:ascii="Cambria Math" w:eastAsiaTheme="minorEastAsia" w:hAnsi="Cambria Math"/>
                    <w:bCs/>
                    <w:i/>
                    <w:iCs/>
                    <w:lang w:val="en-GB"/>
                  </w:rPr>
                </m:ctrlPr>
              </m:mPr>
              <m:mr>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1</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1</m:t>
                          </m:r>
                        </m:sub>
                      </m:sSub>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1</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2</m:t>
                          </m:r>
                        </m:sub>
                      </m:sSub>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1</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3</m:t>
                          </m:r>
                        </m:sub>
                      </m:sSub>
                    </m:den>
                  </m:f>
                </m:e>
              </m:mr>
              <m:mr>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2</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1</m:t>
                          </m:r>
                        </m:sub>
                      </m:sSub>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2</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2</m:t>
                          </m:r>
                        </m:sub>
                      </m:sSub>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2</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3</m:t>
                          </m:r>
                        </m:sub>
                      </m:sSub>
                    </m:den>
                  </m:f>
                </m:e>
              </m:mr>
              <m:mr>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3</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1</m:t>
                          </m:r>
                        </m:sub>
                      </m:sSub>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3</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2</m:t>
                          </m:r>
                        </m:sub>
                      </m:sSub>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w:rPr>
                              <w:rFonts w:ascii="Cambria Math" w:eastAsiaTheme="minorEastAsia" w:hAnsi="Cambria Math"/>
                              <w:lang w:val="en-GB"/>
                            </w:rPr>
                            <m:t>∂</m:t>
                          </m:r>
                          <m:r>
                            <m:rPr>
                              <m:nor/>
                            </m:rPr>
                            <w:rPr>
                              <w:rFonts w:ascii="Cambria Math" w:eastAsiaTheme="minorEastAsia" w:hAnsi="Cambria Math" w:cs="Cambria Math"/>
                              <w:bCs/>
                              <w:i/>
                              <w:iCs/>
                              <w:lang w:val="en-GB"/>
                            </w:rPr>
                            <m:t>y</m:t>
                          </m:r>
                        </m:e>
                        <m:sub>
                          <m:r>
                            <w:rPr>
                              <w:rFonts w:ascii="Cambria Math" w:eastAsiaTheme="minorEastAsia" w:hAnsi="Cambria Math"/>
                              <w:lang w:val="en-GB"/>
                            </w:rPr>
                            <m:t>3</m:t>
                          </m:r>
                        </m:sub>
                      </m:sSub>
                    </m:num>
                    <m:den>
                      <m:r>
                        <w:rPr>
                          <w:rFonts w:ascii="Cambria Math" w:eastAsiaTheme="minorEastAsia" w:hAnsi="Cambria Math"/>
                          <w:lang w:val="en-GB"/>
                        </w:rPr>
                        <m:t>∂</m:t>
                      </m:r>
                      <m:sSub>
                        <m:sSubPr>
                          <m:ctrlPr>
                            <w:rPr>
                              <w:rFonts w:ascii="Cambria Math" w:eastAsiaTheme="minorEastAsia" w:hAnsi="Cambria Math"/>
                              <w:bCs/>
                              <w:i/>
                              <w:iCs/>
                              <w:lang w:val="en-GB"/>
                            </w:rPr>
                          </m:ctrlPr>
                        </m:sSubPr>
                        <m:e>
                          <m:r>
                            <w:rPr>
                              <w:rFonts w:ascii="Cambria Math" w:eastAsiaTheme="minorEastAsia" w:hAnsi="Cambria Math"/>
                              <w:lang w:val="en-GB"/>
                            </w:rPr>
                            <m:t>x</m:t>
                          </m:r>
                        </m:e>
                        <m:sub>
                          <m:r>
                            <w:rPr>
                              <w:rFonts w:ascii="Cambria Math" w:eastAsiaTheme="minorEastAsia" w:hAnsi="Cambria Math"/>
                              <w:lang w:val="en-GB"/>
                            </w:rPr>
                            <m:t>3</m:t>
                          </m:r>
                        </m:sub>
                      </m:sSub>
                    </m:den>
                  </m:f>
                </m:e>
              </m:mr>
            </m:m>
          </m:e>
        </m:d>
      </m:oMath>
      <w:r w:rsidR="00175766" w:rsidRPr="00771E2B">
        <w:rPr>
          <w:rFonts w:eastAsiaTheme="minorEastAsia"/>
          <w:bCs/>
          <w:iCs/>
          <w:lang w:val="en-GB"/>
        </w:rPr>
        <w:t>,</w:t>
      </w:r>
    </w:p>
    <w:p w14:paraId="7A4D4D60" w14:textId="09FEFCE5" w:rsidR="009C7807" w:rsidRPr="00771E2B" w:rsidRDefault="009C7807" w:rsidP="009C7807">
      <w:pPr>
        <w:rPr>
          <w:lang w:val="en-GB"/>
        </w:rPr>
      </w:pPr>
      <w:r w:rsidRPr="00771E2B">
        <w:rPr>
          <w:lang w:val="en-GB"/>
        </w:rPr>
        <w:t>where:</w:t>
      </w:r>
    </w:p>
    <w:p w14:paraId="029E4D19" w14:textId="0B7494BE" w:rsidR="009C7807" w:rsidRPr="00771E2B" w:rsidRDefault="009C7807" w:rsidP="009C7807">
      <w:pPr>
        <w:jc w:val="center"/>
        <w:rPr>
          <w:rFonts w:eastAsiaTheme="minorEastAsia"/>
          <w:bCs/>
          <w:iCs/>
          <w:lang w:val="en-GB"/>
        </w:rPr>
      </w:pPr>
      <m:oMathPara>
        <m:oMath>
          <m:r>
            <w:rPr>
              <w:rFonts w:ascii="Cambria Math" w:eastAsiaTheme="minorEastAsia" w:hAnsi="Cambria Math"/>
              <w:lang w:val="en-GB"/>
            </w:rPr>
            <w:lastRenderedPageBreak/>
            <m:t>∂</m:t>
          </m:r>
          <m:r>
            <w:rPr>
              <w:rFonts w:ascii="Cambria Math" w:hAnsi="Cambria Math"/>
              <w:lang w:val="en-GB"/>
            </w:rPr>
            <m:t>x</m:t>
          </m:r>
          <m:r>
            <w:rPr>
              <w:rFonts w:ascii="Cambria Math" w:eastAsiaTheme="minorEastAsia" w:hAnsi="Cambria Math"/>
              <w:lang w:val="en-GB"/>
            </w:rPr>
            <m:t>=</m:t>
          </m:r>
          <m:d>
            <m:dPr>
              <m:begChr m:val="["/>
              <m:endChr m:val="]"/>
              <m:ctrlPr>
                <w:rPr>
                  <w:rFonts w:ascii="Cambria Math" w:eastAsiaTheme="minorEastAsia" w:hAnsi="Cambria Math"/>
                  <w:bCs/>
                  <w:i/>
                  <w:iCs/>
                  <w:lang w:val="en-GB"/>
                </w:rPr>
              </m:ctrlPr>
            </m:dPr>
            <m:e>
              <m:m>
                <m:mPr>
                  <m:mcs>
                    <m:mc>
                      <m:mcPr>
                        <m:count m:val="1"/>
                        <m:mcJc m:val="center"/>
                      </m:mcPr>
                    </m:mc>
                  </m:mcs>
                  <m:ctrlPr>
                    <w:rPr>
                      <w:rFonts w:ascii="Cambria Math" w:eastAsiaTheme="minorEastAsia" w:hAnsi="Cambria Math"/>
                      <w:bCs/>
                      <w:i/>
                      <w:iCs/>
                      <w:lang w:val="en-GB"/>
                    </w:rPr>
                  </m:ctrlPr>
                </m:mPr>
                <m:mr>
                  <m:e>
                    <m:r>
                      <w:rPr>
                        <w:rFonts w:ascii="Cambria Math" w:eastAsiaTheme="minorEastAsia" w:hAnsi="Cambria Math"/>
                        <w:lang w:val="en-GB"/>
                      </w:rPr>
                      <m:t xml:space="preserve">∂P </m:t>
                    </m:r>
                  </m:e>
                </m:mr>
                <m:mr>
                  <m:e>
                    <m:r>
                      <w:rPr>
                        <w:rFonts w:ascii="Cambria Math" w:eastAsiaTheme="minorEastAsia" w:hAnsi="Cambria Math"/>
                        <w:lang w:val="en-GB"/>
                      </w:rPr>
                      <m:t>∂V</m:t>
                    </m:r>
                  </m:e>
                </m:mr>
                <m:mr>
                  <m:e>
                    <m:r>
                      <w:rPr>
                        <w:rFonts w:ascii="Cambria Math" w:eastAsiaTheme="minorEastAsia" w:hAnsi="Cambria Math"/>
                        <w:lang w:val="en-GB"/>
                      </w:rPr>
                      <m:t>∂CS</m:t>
                    </m:r>
                  </m:e>
                </m:mr>
              </m:m>
            </m:e>
          </m:d>
        </m:oMath>
      </m:oMathPara>
    </w:p>
    <w:p w14:paraId="0E0056E2" w14:textId="484ED390" w:rsidR="009C7807" w:rsidRPr="00771E2B" w:rsidRDefault="009C7807" w:rsidP="009C7807">
      <w:pPr>
        <w:jc w:val="center"/>
        <w:rPr>
          <w:rFonts w:eastAsiaTheme="minorEastAsia"/>
          <w:bCs/>
          <w:iCs/>
          <w:lang w:val="en-GB"/>
        </w:rPr>
      </w:pPr>
      <m:oMath>
        <m:r>
          <w:rPr>
            <w:rFonts w:ascii="Cambria Math" w:eastAsiaTheme="minorEastAsia" w:hAnsi="Cambria Math"/>
            <w:lang w:val="en-GB"/>
          </w:rPr>
          <m:t>∂</m:t>
        </m:r>
        <m:r>
          <w:rPr>
            <w:rFonts w:ascii="Cambria Math" w:hAnsi="Cambria Math"/>
            <w:lang w:val="en-GB"/>
          </w:rPr>
          <m:t>y</m:t>
        </m:r>
        <m:r>
          <w:rPr>
            <w:rFonts w:ascii="Cambria Math" w:eastAsiaTheme="minorEastAsia" w:hAnsi="Cambria Math"/>
            <w:lang w:val="en-GB"/>
          </w:rPr>
          <m:t>=</m:t>
        </m:r>
        <m:d>
          <m:dPr>
            <m:begChr m:val="["/>
            <m:endChr m:val="]"/>
            <m:ctrlPr>
              <w:rPr>
                <w:rFonts w:ascii="Cambria Math" w:eastAsiaTheme="minorEastAsia" w:hAnsi="Cambria Math"/>
                <w:bCs/>
                <w:i/>
                <w:iCs/>
                <w:lang w:val="en-GB"/>
              </w:rPr>
            </m:ctrlPr>
          </m:dPr>
          <m:e>
            <m:m>
              <m:mPr>
                <m:mcs>
                  <m:mc>
                    <m:mcPr>
                      <m:count m:val="1"/>
                      <m:mcJc m:val="center"/>
                    </m:mcPr>
                  </m:mc>
                </m:mcs>
                <m:ctrlPr>
                  <w:rPr>
                    <w:rFonts w:ascii="Cambria Math" w:eastAsiaTheme="minorEastAsia" w:hAnsi="Cambria Math"/>
                    <w:bCs/>
                    <w:i/>
                    <w:iCs/>
                    <w:lang w:val="en-GB"/>
                  </w:rPr>
                </m:ctrlPr>
              </m:mPr>
              <m:mr>
                <m:e>
                  <m:sSub>
                    <m:sSubPr>
                      <m:ctrlPr>
                        <w:rPr>
                          <w:rFonts w:ascii="Cambria Math" w:eastAsiaTheme="minorEastAsia" w:hAnsi="Cambria Math"/>
                          <w:bCs/>
                          <w:iCs/>
                          <w:lang w:val="en-GB"/>
                        </w:rPr>
                      </m:ctrlPr>
                    </m:sSubPr>
                    <m:e>
                      <m:r>
                        <w:rPr>
                          <w:rFonts w:ascii="Cambria Math" w:eastAsiaTheme="minorEastAsia" w:hAnsi="Cambria Math"/>
                          <w:lang w:val="en-GB"/>
                        </w:rPr>
                        <m:t>∂</m:t>
                      </m:r>
                      <m:r>
                        <m:rPr>
                          <m:nor/>
                        </m:rPr>
                        <w:rPr>
                          <w:rFonts w:ascii="Cambria Math" w:eastAsiaTheme="minorEastAsia" w:hAnsi="Cambria Math" w:cs="Cambria Math"/>
                          <w:bCs/>
                          <w:iCs/>
                          <w:lang w:val="en-GB"/>
                        </w:rPr>
                        <m:t>A</m:t>
                      </m:r>
                    </m:e>
                    <m:sub>
                      <m:r>
                        <w:rPr>
                          <w:rFonts w:ascii="Cambria Math" w:eastAsiaTheme="minorEastAsia" w:hAnsi="Cambria Math"/>
                          <w:lang w:val="en-GB"/>
                        </w:rPr>
                        <m:t>TC</m:t>
                      </m:r>
                    </m:sub>
                  </m:sSub>
                  <m:r>
                    <w:rPr>
                      <w:rFonts w:ascii="Cambria Math" w:eastAsiaTheme="minorEastAsia" w:hAnsi="Cambria Math"/>
                      <w:lang w:val="en-GB"/>
                    </w:rPr>
                    <m:t xml:space="preserve"> </m:t>
                  </m:r>
                </m:e>
              </m:mr>
              <m:mr>
                <m:e>
                  <m:r>
                    <w:rPr>
                      <w:rFonts w:ascii="Cambria Math" w:eastAsiaTheme="minorEastAsia" w:hAnsi="Cambria Math"/>
                      <w:lang w:val="en-GB"/>
                    </w:rPr>
                    <m:t>∂</m:t>
                  </m:r>
                  <m:sSub>
                    <m:sSubPr>
                      <m:ctrlPr>
                        <w:rPr>
                          <w:rFonts w:ascii="Cambria Math" w:eastAsiaTheme="minorEastAsia" w:hAnsi="Cambria Math"/>
                          <w:bCs/>
                          <w:iCs/>
                          <w:lang w:val="en-GB"/>
                        </w:rPr>
                      </m:ctrlPr>
                    </m:sSubPr>
                    <m:e>
                      <m:r>
                        <w:rPr>
                          <w:rFonts w:ascii="Cambria Math" w:eastAsiaTheme="minorEastAsia" w:hAnsi="Cambria Math"/>
                          <w:lang w:val="en-GB"/>
                        </w:rPr>
                        <m:t>θ</m:t>
                      </m:r>
                    </m:e>
                    <m:sub>
                      <m:r>
                        <w:rPr>
                          <w:rFonts w:ascii="Cambria Math" w:eastAsiaTheme="minorEastAsia" w:hAnsi="Cambria Math"/>
                          <w:lang w:val="en-GB"/>
                        </w:rPr>
                        <m:t>J</m:t>
                      </m:r>
                    </m:sub>
                  </m:sSub>
                </m:e>
              </m:mr>
              <m:mr>
                <m:e>
                  <m:r>
                    <w:rPr>
                      <w:rFonts w:ascii="Cambria Math" w:eastAsiaTheme="minorEastAsia" w:hAnsi="Cambria Math"/>
                      <w:lang w:val="en-GB"/>
                    </w:rPr>
                    <m:t>∂</m:t>
                  </m:r>
                  <m:sSub>
                    <m:sSubPr>
                      <m:ctrlPr>
                        <w:rPr>
                          <w:rFonts w:ascii="Cambria Math" w:eastAsiaTheme="minorEastAsia" w:hAnsi="Cambria Math"/>
                          <w:bCs/>
                          <w:iCs/>
                          <w:lang w:val="en-GB"/>
                        </w:rPr>
                      </m:ctrlPr>
                    </m:sSubPr>
                    <m:e>
                      <m:r>
                        <w:rPr>
                          <w:rFonts w:ascii="Cambria Math" w:eastAsiaTheme="minorEastAsia" w:hAnsi="Cambria Math"/>
                          <w:lang w:val="en-GB"/>
                        </w:rPr>
                        <m:t>σ</m:t>
                      </m:r>
                    </m:e>
                    <m:sub>
                      <m:r>
                        <w:rPr>
                          <w:rFonts w:ascii="Cambria Math" w:eastAsiaTheme="minorEastAsia" w:hAnsi="Cambria Math"/>
                          <w:lang w:val="en-GB"/>
                        </w:rPr>
                        <m:t>TC</m:t>
                      </m:r>
                    </m:sub>
                  </m:sSub>
                </m:e>
              </m:mr>
            </m:m>
          </m:e>
        </m:d>
      </m:oMath>
      <w:r w:rsidR="00175766" w:rsidRPr="00771E2B">
        <w:rPr>
          <w:rFonts w:eastAsiaTheme="minorEastAsia"/>
          <w:bCs/>
          <w:iCs/>
          <w:lang w:val="en-GB"/>
        </w:rPr>
        <w:t>.</w:t>
      </w:r>
    </w:p>
    <w:p w14:paraId="3E11C251" w14:textId="77777777" w:rsidR="009C7807" w:rsidRPr="00771E2B" w:rsidRDefault="009C7807" w:rsidP="009C7807">
      <w:pPr>
        <w:rPr>
          <w:lang w:val="en-GB"/>
        </w:rPr>
      </w:pPr>
    </w:p>
    <w:p w14:paraId="4A588055" w14:textId="16545C4B" w:rsidR="009C7807" w:rsidRPr="00771E2B" w:rsidRDefault="009C7807" w:rsidP="008E71B1">
      <w:pPr>
        <w:jc w:val="both"/>
        <w:rPr>
          <w:rFonts w:eastAsiaTheme="minorEastAsia"/>
          <w:bCs/>
          <w:iCs/>
          <w:lang w:val="en-GB"/>
        </w:rPr>
      </w:pPr>
      <w:r w:rsidRPr="00771E2B">
        <w:rPr>
          <w:lang w:val="en-GB"/>
        </w:rPr>
        <w:t xml:space="preserve">Note that </w:t>
      </w:r>
      <m:oMath>
        <m:r>
          <w:rPr>
            <w:rFonts w:ascii="Cambria Math" w:eastAsiaTheme="minorEastAsia" w:hAnsi="Cambria Math"/>
            <w:lang w:val="en-GB"/>
          </w:rPr>
          <m:t>∂</m:t>
        </m:r>
        <m:r>
          <w:rPr>
            <w:rFonts w:ascii="Cambria Math" w:hAnsi="Cambria Math"/>
            <w:lang w:val="en-GB"/>
          </w:rPr>
          <m:t>x</m:t>
        </m:r>
      </m:oMath>
      <w:r w:rsidRPr="00771E2B">
        <w:rPr>
          <w:rFonts w:eastAsiaTheme="minorEastAsia"/>
          <w:bCs/>
          <w:iCs/>
          <w:lang w:val="en-GB"/>
        </w:rPr>
        <w:t xml:space="preserve"> does not include applied temperature. This is because the change </w:t>
      </w:r>
      <w:r w:rsidRPr="00771E2B">
        <w:rPr>
          <w:lang w:val="en-GB"/>
        </w:rPr>
        <w:t>in the</w:t>
      </w:r>
      <w:r w:rsidRPr="00771E2B">
        <w:rPr>
          <w:rFonts w:eastAsiaTheme="minorEastAsia"/>
          <w:bCs/>
          <w:iCs/>
          <w:lang w:val="en-GB"/>
        </w:rPr>
        <w:t xml:space="preserve"> applied pressure, applied voltage and collection speed affects the output of the system much faster than the change in applied temperature. Therefore, in this study the applied temperature was omitted in the closed-loop control application. The Jacobian </w:t>
      </w:r>
      <m:oMath>
        <m:sSub>
          <m:sSubPr>
            <m:ctrlPr>
              <w:rPr>
                <w:rFonts w:ascii="Cambria Math" w:eastAsiaTheme="minorEastAsia" w:hAnsi="Cambria Math"/>
                <w:bCs/>
                <w:i/>
                <w:iCs/>
                <w:lang w:val="en-GB"/>
              </w:rPr>
            </m:ctrlPr>
          </m:sSubPr>
          <m:e>
            <m:r>
              <w:rPr>
                <w:rFonts w:ascii="Cambria Math" w:eastAsiaTheme="minorEastAsia" w:hAnsi="Cambria Math"/>
                <w:lang w:val="en-GB"/>
              </w:rPr>
              <m:t>J</m:t>
            </m:r>
          </m:e>
          <m:sub>
            <m:r>
              <w:rPr>
                <w:rFonts w:ascii="Cambria Math" w:eastAsiaTheme="minorEastAsia" w:hAnsi="Cambria Math"/>
                <w:lang w:val="en-GB"/>
              </w:rPr>
              <m:t>NN</m:t>
            </m:r>
          </m:sub>
        </m:sSub>
      </m:oMath>
      <w:r w:rsidRPr="00771E2B">
        <w:rPr>
          <w:rFonts w:eastAsiaTheme="minorEastAsia"/>
          <w:bCs/>
          <w:iCs/>
          <w:lang w:val="en-GB"/>
        </w:rPr>
        <w:t xml:space="preserve"> was obtained using </w:t>
      </w:r>
      <w:r w:rsidR="00175766" w:rsidRPr="00771E2B">
        <w:rPr>
          <w:rFonts w:eastAsiaTheme="minorEastAsia"/>
          <w:bCs/>
          <w:iCs/>
          <w:lang w:val="en-GB"/>
        </w:rPr>
        <w:t xml:space="preserve">the </w:t>
      </w:r>
      <w:r w:rsidRPr="00771E2B">
        <w:rPr>
          <w:rFonts w:eastAsiaTheme="minorEastAsia"/>
          <w:bCs/>
          <w:iCs/>
          <w:lang w:val="en-GB"/>
        </w:rPr>
        <w:t>previously developed neural network model of the system to compute</w:t>
      </w:r>
      <w:r w:rsidR="00175766" w:rsidRPr="00771E2B">
        <w:rPr>
          <w:rFonts w:eastAsiaTheme="minorEastAsia"/>
          <w:bCs/>
          <w:iCs/>
          <w:lang w:val="en-GB"/>
        </w:rPr>
        <w:t xml:space="preserve"> incremental differences</w:t>
      </w:r>
      <w:r w:rsidRPr="00771E2B">
        <w:rPr>
          <w:rFonts w:eastAsiaTheme="minorEastAsia"/>
          <w:bCs/>
          <w:iCs/>
          <w:lang w:val="en-GB"/>
        </w:rPr>
        <w:t>:</w:t>
      </w:r>
    </w:p>
    <w:p w14:paraId="40400DBA" w14:textId="1342B52C" w:rsidR="009C7807" w:rsidRPr="00771E2B" w:rsidRDefault="009C7807" w:rsidP="009C7807">
      <w:pPr>
        <w:jc w:val="center"/>
        <w:rPr>
          <w:rFonts w:eastAsiaTheme="minorEastAsia"/>
          <w:lang w:val="en-GB"/>
        </w:rPr>
      </w:pPr>
      <m:oMath>
        <m:r>
          <m:rPr>
            <m:sty m:val="p"/>
          </m:rPr>
          <w:rPr>
            <w:rFonts w:ascii="Cambria Math" w:hAnsi="Cambria Math"/>
            <w:lang w:val="en-GB"/>
          </w:rPr>
          <m:t>δ</m:t>
        </m:r>
        <m:r>
          <w:rPr>
            <w:rFonts w:ascii="Cambria Math" w:hAnsi="Cambria Math"/>
            <w:lang w:val="en-GB"/>
          </w:rPr>
          <m:t>y=f</m:t>
        </m:r>
        <m:d>
          <m:dPr>
            <m:ctrlPr>
              <w:rPr>
                <w:rFonts w:ascii="Cambria Math" w:hAnsi="Cambria Math"/>
                <w:i/>
                <w:lang w:val="en-GB"/>
              </w:rPr>
            </m:ctrlPr>
          </m:dPr>
          <m:e>
            <m:r>
              <w:rPr>
                <w:rFonts w:ascii="Cambria Math" w:hAnsi="Cambria Math"/>
                <w:lang w:val="en-GB"/>
              </w:rPr>
              <m:t>x+δx</m:t>
            </m:r>
          </m:e>
        </m:d>
        <m:r>
          <w:rPr>
            <w:rFonts w:ascii="Cambria Math" w:eastAsiaTheme="minorEastAsia" w:hAnsi="Cambria Math"/>
            <w:lang w:val="en-GB"/>
          </w:rPr>
          <m:t>-f(x)</m:t>
        </m:r>
      </m:oMath>
      <w:r w:rsidR="00175766" w:rsidRPr="00771E2B">
        <w:rPr>
          <w:rFonts w:eastAsiaTheme="minorEastAsia"/>
          <w:lang w:val="en-GB"/>
        </w:rPr>
        <w:t>,</w:t>
      </w:r>
    </w:p>
    <w:p w14:paraId="745B7208" w14:textId="3D65566E" w:rsidR="009C7807" w:rsidRPr="00771E2B" w:rsidRDefault="00175766" w:rsidP="009C7807">
      <w:pPr>
        <w:rPr>
          <w:rFonts w:eastAsiaTheme="minorEastAsia"/>
          <w:bCs/>
          <w:iCs/>
          <w:lang w:val="en-GB"/>
        </w:rPr>
      </w:pPr>
      <w:r w:rsidRPr="00771E2B">
        <w:rPr>
          <w:rFonts w:eastAsiaTheme="minorEastAsia"/>
          <w:lang w:val="en-GB"/>
        </w:rPr>
        <w:t>and</w:t>
      </w:r>
      <w:r w:rsidR="009C7807" w:rsidRPr="00771E2B">
        <w:rPr>
          <w:rFonts w:eastAsiaTheme="minorEastAsia"/>
          <w:lang w:val="en-GB"/>
        </w:rPr>
        <w:t>:</w:t>
      </w:r>
    </w:p>
    <w:p w14:paraId="73329876" w14:textId="6F8B63D2" w:rsidR="009C7807" w:rsidRPr="00771E2B" w:rsidRDefault="0061630B" w:rsidP="008E71B1">
      <w:pPr>
        <w:jc w:val="center"/>
        <w:rPr>
          <w:rFonts w:eastAsiaTheme="minorEastAsia"/>
          <w:bCs/>
          <w:iCs/>
          <w:lang w:val="en-GB"/>
        </w:rPr>
      </w:pPr>
      <m:oMath>
        <m:sSub>
          <m:sSubPr>
            <m:ctrlPr>
              <w:rPr>
                <w:rFonts w:ascii="Cambria Math" w:eastAsiaTheme="minorEastAsia" w:hAnsi="Cambria Math"/>
                <w:bCs/>
                <w:i/>
                <w:iCs/>
                <w:lang w:val="en-GB"/>
              </w:rPr>
            </m:ctrlPr>
          </m:sSubPr>
          <m:e>
            <m:r>
              <w:rPr>
                <w:rFonts w:ascii="Cambria Math" w:eastAsiaTheme="minorEastAsia" w:hAnsi="Cambria Math"/>
                <w:lang w:val="en-GB"/>
              </w:rPr>
              <m:t>J</m:t>
            </m:r>
          </m:e>
          <m:sub>
            <m:r>
              <w:rPr>
                <w:rFonts w:ascii="Cambria Math" w:eastAsiaTheme="minorEastAsia" w:hAnsi="Cambria Math"/>
                <w:lang w:val="en-GB"/>
              </w:rPr>
              <m:t>NN</m:t>
            </m:r>
          </m:sub>
        </m:sSub>
        <m:r>
          <w:rPr>
            <w:rFonts w:ascii="Cambria Math" w:eastAsiaTheme="minorEastAsia" w:hAnsi="Cambria Math"/>
            <w:lang w:val="en-GB"/>
          </w:rPr>
          <m:t>=</m:t>
        </m:r>
        <m:d>
          <m:dPr>
            <m:begChr m:val="["/>
            <m:endChr m:val="]"/>
            <m:ctrlPr>
              <w:rPr>
                <w:rFonts w:ascii="Cambria Math" w:eastAsiaTheme="minorEastAsia" w:hAnsi="Cambria Math"/>
                <w:bCs/>
                <w:i/>
                <w:iCs/>
                <w:lang w:val="en-GB"/>
              </w:rPr>
            </m:ctrlPr>
          </m:dPr>
          <m:e>
            <m:m>
              <m:mPr>
                <m:plcHide m:val="1"/>
                <m:mcs>
                  <m:mc>
                    <m:mcPr>
                      <m:count m:val="3"/>
                      <m:mcJc m:val="center"/>
                    </m:mcPr>
                  </m:mc>
                </m:mcs>
                <m:ctrlPr>
                  <w:rPr>
                    <w:rFonts w:ascii="Cambria Math" w:eastAsiaTheme="minorEastAsia" w:hAnsi="Cambria Math"/>
                    <w:bCs/>
                    <w:i/>
                    <w:iCs/>
                    <w:lang w:val="en-GB"/>
                  </w:rPr>
                </m:ctrlPr>
              </m:mPr>
              <m:mr>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m:rPr>
                              <m:sty m:val="p"/>
                            </m:rPr>
                            <w:rPr>
                              <w:rFonts w:ascii="Cambria Math" w:hAnsi="Cambria Math"/>
                              <w:lang w:val="en-GB"/>
                            </w:rPr>
                            <m:t>δ</m:t>
                          </m:r>
                          <m:r>
                            <m:rPr>
                              <m:nor/>
                            </m:rPr>
                            <w:rPr>
                              <w:rFonts w:ascii="Cambria Math" w:eastAsiaTheme="minorEastAsia" w:hAnsi="Cambria Math" w:cs="Cambria Math"/>
                              <w:bCs/>
                              <w:i/>
                              <w:iCs/>
                              <w:lang w:val="en-GB"/>
                            </w:rPr>
                            <m:t>A</m:t>
                          </m:r>
                        </m:e>
                        <m:sub>
                          <m:r>
                            <w:rPr>
                              <w:rFonts w:ascii="Cambria Math" w:eastAsiaTheme="minorEastAsia" w:hAnsi="Cambria Math"/>
                              <w:lang w:val="en-GB"/>
                            </w:rPr>
                            <m:t>TC</m:t>
                          </m:r>
                        </m:sub>
                      </m:sSub>
                    </m:num>
                    <m:den>
                      <m:r>
                        <m:rPr>
                          <m:sty m:val="p"/>
                        </m:rPr>
                        <w:rPr>
                          <w:rFonts w:ascii="Cambria Math" w:hAnsi="Cambria Math"/>
                          <w:lang w:val="en-GB"/>
                        </w:rPr>
                        <m:t>δ</m:t>
                      </m:r>
                      <m:r>
                        <w:rPr>
                          <w:rFonts w:ascii="Cambria Math" w:eastAsiaTheme="minorEastAsia" w:hAnsi="Cambria Math"/>
                          <w:lang w:val="en-GB"/>
                        </w:rPr>
                        <m:t>P</m:t>
                      </m:r>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m:rPr>
                              <m:sty m:val="p"/>
                            </m:rPr>
                            <w:rPr>
                              <w:rFonts w:ascii="Cambria Math" w:hAnsi="Cambria Math"/>
                              <w:lang w:val="en-GB"/>
                            </w:rPr>
                            <m:t>δ</m:t>
                          </m:r>
                          <m:r>
                            <m:rPr>
                              <m:nor/>
                            </m:rPr>
                            <w:rPr>
                              <w:rFonts w:ascii="Cambria Math" w:eastAsiaTheme="minorEastAsia" w:hAnsi="Cambria Math" w:cs="Cambria Math"/>
                              <w:bCs/>
                              <w:i/>
                              <w:iCs/>
                              <w:lang w:val="en-GB"/>
                            </w:rPr>
                            <m:t>A</m:t>
                          </m:r>
                        </m:e>
                        <m:sub>
                          <m:r>
                            <w:rPr>
                              <w:rFonts w:ascii="Cambria Math" w:eastAsiaTheme="minorEastAsia" w:hAnsi="Cambria Math"/>
                              <w:lang w:val="en-GB"/>
                            </w:rPr>
                            <m:t>TC</m:t>
                          </m:r>
                        </m:sub>
                      </m:sSub>
                    </m:num>
                    <m:den>
                      <m:r>
                        <m:rPr>
                          <m:sty m:val="p"/>
                        </m:rPr>
                        <w:rPr>
                          <w:rFonts w:ascii="Cambria Math" w:hAnsi="Cambria Math"/>
                          <w:lang w:val="en-GB"/>
                        </w:rPr>
                        <m:t>δ</m:t>
                      </m:r>
                      <m:r>
                        <w:rPr>
                          <w:rFonts w:ascii="Cambria Math" w:eastAsiaTheme="minorEastAsia" w:hAnsi="Cambria Math"/>
                          <w:lang w:val="en-GB"/>
                        </w:rPr>
                        <m:t>V</m:t>
                      </m:r>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m:rPr>
                              <m:sty m:val="p"/>
                            </m:rPr>
                            <w:rPr>
                              <w:rFonts w:ascii="Cambria Math" w:hAnsi="Cambria Math"/>
                              <w:lang w:val="en-GB"/>
                            </w:rPr>
                            <m:t>δ</m:t>
                          </m:r>
                          <m:r>
                            <m:rPr>
                              <m:nor/>
                            </m:rPr>
                            <w:rPr>
                              <w:rFonts w:ascii="Cambria Math" w:eastAsiaTheme="minorEastAsia" w:hAnsi="Cambria Math" w:cs="Cambria Math"/>
                              <w:bCs/>
                              <w:i/>
                              <w:iCs/>
                              <w:lang w:val="en-GB"/>
                            </w:rPr>
                            <m:t>A</m:t>
                          </m:r>
                        </m:e>
                        <m:sub>
                          <m:r>
                            <w:rPr>
                              <w:rFonts w:ascii="Cambria Math" w:eastAsiaTheme="minorEastAsia" w:hAnsi="Cambria Math"/>
                              <w:lang w:val="en-GB"/>
                            </w:rPr>
                            <m:t>TC</m:t>
                          </m:r>
                        </m:sub>
                      </m:sSub>
                    </m:num>
                    <m:den>
                      <m:r>
                        <m:rPr>
                          <m:sty m:val="p"/>
                        </m:rPr>
                        <w:rPr>
                          <w:rFonts w:ascii="Cambria Math" w:hAnsi="Cambria Math"/>
                          <w:lang w:val="en-GB"/>
                        </w:rPr>
                        <m:t>δ</m:t>
                      </m:r>
                      <m:r>
                        <w:rPr>
                          <w:rFonts w:ascii="Cambria Math" w:eastAsiaTheme="minorEastAsia" w:hAnsi="Cambria Math"/>
                          <w:lang w:val="en-GB"/>
                        </w:rPr>
                        <m:t>CS</m:t>
                      </m:r>
                    </m:den>
                  </m:f>
                </m:e>
              </m:mr>
              <m:mr>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m:rPr>
                              <m:sty m:val="p"/>
                            </m:rPr>
                            <w:rPr>
                              <w:rFonts w:ascii="Cambria Math" w:hAnsi="Cambria Math"/>
                              <w:lang w:val="en-GB"/>
                            </w:rPr>
                            <m:t>δ</m:t>
                          </m:r>
                          <m:r>
                            <w:rPr>
                              <w:rFonts w:ascii="Cambria Math" w:eastAsiaTheme="minorEastAsia" w:hAnsi="Cambria Math"/>
                              <w:lang w:val="en-GB"/>
                            </w:rPr>
                            <m:t>θ</m:t>
                          </m:r>
                        </m:e>
                        <m:sub>
                          <m:r>
                            <w:rPr>
                              <w:rFonts w:ascii="Cambria Math" w:eastAsiaTheme="minorEastAsia" w:hAnsi="Cambria Math"/>
                              <w:lang w:val="en-GB"/>
                            </w:rPr>
                            <m:t>J</m:t>
                          </m:r>
                        </m:sub>
                      </m:sSub>
                    </m:num>
                    <m:den>
                      <m:r>
                        <m:rPr>
                          <m:sty m:val="p"/>
                        </m:rPr>
                        <w:rPr>
                          <w:rFonts w:ascii="Cambria Math" w:hAnsi="Cambria Math"/>
                          <w:lang w:val="en-GB"/>
                        </w:rPr>
                        <m:t>δ</m:t>
                      </m:r>
                      <m:r>
                        <w:rPr>
                          <w:rFonts w:ascii="Cambria Math" w:eastAsiaTheme="minorEastAsia" w:hAnsi="Cambria Math"/>
                          <w:lang w:val="en-GB"/>
                        </w:rPr>
                        <m:t>P</m:t>
                      </m:r>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m:rPr>
                              <m:sty m:val="p"/>
                            </m:rPr>
                            <w:rPr>
                              <w:rFonts w:ascii="Cambria Math" w:hAnsi="Cambria Math"/>
                              <w:lang w:val="en-GB"/>
                            </w:rPr>
                            <m:t>δ</m:t>
                          </m:r>
                          <m:r>
                            <w:rPr>
                              <w:rFonts w:ascii="Cambria Math" w:eastAsiaTheme="minorEastAsia" w:hAnsi="Cambria Math"/>
                              <w:lang w:val="en-GB"/>
                            </w:rPr>
                            <m:t>θ</m:t>
                          </m:r>
                        </m:e>
                        <m:sub>
                          <m:r>
                            <w:rPr>
                              <w:rFonts w:ascii="Cambria Math" w:eastAsiaTheme="minorEastAsia" w:hAnsi="Cambria Math"/>
                              <w:lang w:val="en-GB"/>
                            </w:rPr>
                            <m:t>J</m:t>
                          </m:r>
                        </m:sub>
                      </m:sSub>
                    </m:num>
                    <m:den>
                      <m:r>
                        <m:rPr>
                          <m:sty m:val="p"/>
                        </m:rPr>
                        <w:rPr>
                          <w:rFonts w:ascii="Cambria Math" w:hAnsi="Cambria Math"/>
                          <w:lang w:val="en-GB"/>
                        </w:rPr>
                        <m:t>δ</m:t>
                      </m:r>
                      <m:r>
                        <w:rPr>
                          <w:rFonts w:ascii="Cambria Math" w:eastAsiaTheme="minorEastAsia" w:hAnsi="Cambria Math"/>
                          <w:lang w:val="en-GB"/>
                        </w:rPr>
                        <m:t>V</m:t>
                      </m:r>
                    </m:den>
                  </m:f>
                </m:e>
                <m:e>
                  <m:f>
                    <m:fPr>
                      <m:ctrlPr>
                        <w:rPr>
                          <w:rFonts w:ascii="Cambria Math" w:eastAsiaTheme="minorEastAsia" w:hAnsi="Cambria Math"/>
                          <w:bCs/>
                          <w:i/>
                          <w:iCs/>
                          <w:lang w:val="en-GB"/>
                        </w:rPr>
                      </m:ctrlPr>
                    </m:fPr>
                    <m:num>
                      <m:sSub>
                        <m:sSubPr>
                          <m:ctrlPr>
                            <w:rPr>
                              <w:rFonts w:ascii="Cambria Math" w:eastAsiaTheme="minorEastAsia" w:hAnsi="Cambria Math"/>
                              <w:bCs/>
                              <w:i/>
                              <w:iCs/>
                              <w:lang w:val="en-GB"/>
                            </w:rPr>
                          </m:ctrlPr>
                        </m:sSubPr>
                        <m:e>
                          <m:r>
                            <m:rPr>
                              <m:sty m:val="p"/>
                            </m:rPr>
                            <w:rPr>
                              <w:rFonts w:ascii="Cambria Math" w:hAnsi="Cambria Math"/>
                              <w:lang w:val="en-GB"/>
                            </w:rPr>
                            <m:t>δ</m:t>
                          </m:r>
                          <m:r>
                            <w:rPr>
                              <w:rFonts w:ascii="Cambria Math" w:eastAsiaTheme="minorEastAsia" w:hAnsi="Cambria Math"/>
                              <w:lang w:val="en-GB"/>
                            </w:rPr>
                            <m:t>θ</m:t>
                          </m:r>
                        </m:e>
                        <m:sub>
                          <m:r>
                            <w:rPr>
                              <w:rFonts w:ascii="Cambria Math" w:eastAsiaTheme="minorEastAsia" w:hAnsi="Cambria Math"/>
                              <w:lang w:val="en-GB"/>
                            </w:rPr>
                            <m:t>J</m:t>
                          </m:r>
                        </m:sub>
                      </m:sSub>
                    </m:num>
                    <m:den>
                      <m:r>
                        <m:rPr>
                          <m:sty m:val="p"/>
                        </m:rPr>
                        <w:rPr>
                          <w:rFonts w:ascii="Cambria Math" w:hAnsi="Cambria Math"/>
                          <w:lang w:val="en-GB"/>
                        </w:rPr>
                        <m:t>δ</m:t>
                      </m:r>
                      <m:r>
                        <w:rPr>
                          <w:rFonts w:ascii="Cambria Math" w:eastAsiaTheme="minorEastAsia" w:hAnsi="Cambria Math"/>
                          <w:lang w:val="en-GB"/>
                        </w:rPr>
                        <m:t>CS</m:t>
                      </m:r>
                    </m:den>
                  </m:f>
                </m:e>
              </m:mr>
              <m:mr>
                <m:e>
                  <m:f>
                    <m:fPr>
                      <m:ctrlPr>
                        <w:rPr>
                          <w:rFonts w:ascii="Cambria Math" w:eastAsiaTheme="minorEastAsia" w:hAnsi="Cambria Math"/>
                          <w:bCs/>
                          <w:i/>
                          <w:iCs/>
                          <w:lang w:val="en-GB"/>
                        </w:rPr>
                      </m:ctrlPr>
                    </m:fPr>
                    <m:num>
                      <m:r>
                        <m:rPr>
                          <m:sty m:val="p"/>
                        </m:rPr>
                        <w:rPr>
                          <w:rFonts w:ascii="Cambria Math" w:hAnsi="Cambria Math"/>
                          <w:lang w:val="en-GB"/>
                        </w:rPr>
                        <m:t>δ</m:t>
                      </m:r>
                      <m:sSub>
                        <m:sSubPr>
                          <m:ctrlPr>
                            <w:rPr>
                              <w:rFonts w:ascii="Cambria Math" w:eastAsiaTheme="minorEastAsia" w:hAnsi="Cambria Math"/>
                              <w:bCs/>
                              <w:i/>
                              <w:iCs/>
                              <w:lang w:val="en-GB"/>
                            </w:rPr>
                          </m:ctrlPr>
                        </m:sSubPr>
                        <m:e>
                          <m:r>
                            <w:rPr>
                              <w:rFonts w:ascii="Cambria Math" w:eastAsiaTheme="minorEastAsia" w:hAnsi="Cambria Math"/>
                              <w:lang w:val="en-GB"/>
                            </w:rPr>
                            <m:t>σ</m:t>
                          </m:r>
                        </m:e>
                        <m:sub>
                          <m:r>
                            <w:rPr>
                              <w:rFonts w:ascii="Cambria Math" w:eastAsiaTheme="minorEastAsia" w:hAnsi="Cambria Math"/>
                              <w:lang w:val="en-GB"/>
                            </w:rPr>
                            <m:t>TC</m:t>
                          </m:r>
                        </m:sub>
                      </m:sSub>
                    </m:num>
                    <m:den>
                      <m:r>
                        <m:rPr>
                          <m:sty m:val="p"/>
                        </m:rPr>
                        <w:rPr>
                          <w:rFonts w:ascii="Cambria Math" w:hAnsi="Cambria Math"/>
                          <w:lang w:val="en-GB"/>
                        </w:rPr>
                        <m:t>δ</m:t>
                      </m:r>
                      <m:r>
                        <w:rPr>
                          <w:rFonts w:ascii="Cambria Math" w:eastAsiaTheme="minorEastAsia" w:hAnsi="Cambria Math"/>
                          <w:lang w:val="en-GB"/>
                        </w:rPr>
                        <m:t>P</m:t>
                      </m:r>
                    </m:den>
                  </m:f>
                </m:e>
                <m:e>
                  <m:f>
                    <m:fPr>
                      <m:ctrlPr>
                        <w:rPr>
                          <w:rFonts w:ascii="Cambria Math" w:eastAsiaTheme="minorEastAsia" w:hAnsi="Cambria Math"/>
                          <w:bCs/>
                          <w:i/>
                          <w:iCs/>
                          <w:lang w:val="en-GB"/>
                        </w:rPr>
                      </m:ctrlPr>
                    </m:fPr>
                    <m:num>
                      <m:r>
                        <m:rPr>
                          <m:sty m:val="p"/>
                        </m:rPr>
                        <w:rPr>
                          <w:rFonts w:ascii="Cambria Math" w:hAnsi="Cambria Math"/>
                          <w:lang w:val="en-GB"/>
                        </w:rPr>
                        <m:t>δ</m:t>
                      </m:r>
                      <m:sSub>
                        <m:sSubPr>
                          <m:ctrlPr>
                            <w:rPr>
                              <w:rFonts w:ascii="Cambria Math" w:eastAsiaTheme="minorEastAsia" w:hAnsi="Cambria Math"/>
                              <w:bCs/>
                              <w:i/>
                              <w:iCs/>
                              <w:lang w:val="en-GB"/>
                            </w:rPr>
                          </m:ctrlPr>
                        </m:sSubPr>
                        <m:e>
                          <m:r>
                            <w:rPr>
                              <w:rFonts w:ascii="Cambria Math" w:eastAsiaTheme="minorEastAsia" w:hAnsi="Cambria Math"/>
                              <w:lang w:val="en-GB"/>
                            </w:rPr>
                            <m:t>σ</m:t>
                          </m:r>
                        </m:e>
                        <m:sub>
                          <m:r>
                            <w:rPr>
                              <w:rFonts w:ascii="Cambria Math" w:eastAsiaTheme="minorEastAsia" w:hAnsi="Cambria Math"/>
                              <w:lang w:val="en-GB"/>
                            </w:rPr>
                            <m:t>TC</m:t>
                          </m:r>
                        </m:sub>
                      </m:sSub>
                    </m:num>
                    <m:den>
                      <m:r>
                        <m:rPr>
                          <m:sty m:val="p"/>
                        </m:rPr>
                        <w:rPr>
                          <w:rFonts w:ascii="Cambria Math" w:hAnsi="Cambria Math"/>
                          <w:lang w:val="en-GB"/>
                        </w:rPr>
                        <m:t>δ</m:t>
                      </m:r>
                      <m:r>
                        <w:rPr>
                          <w:rFonts w:ascii="Cambria Math" w:eastAsiaTheme="minorEastAsia" w:hAnsi="Cambria Math"/>
                          <w:lang w:val="en-GB"/>
                        </w:rPr>
                        <m:t>V</m:t>
                      </m:r>
                    </m:den>
                  </m:f>
                </m:e>
                <m:e>
                  <m:f>
                    <m:fPr>
                      <m:ctrlPr>
                        <w:rPr>
                          <w:rFonts w:ascii="Cambria Math" w:eastAsiaTheme="minorEastAsia" w:hAnsi="Cambria Math"/>
                          <w:bCs/>
                          <w:i/>
                          <w:iCs/>
                          <w:lang w:val="en-GB"/>
                        </w:rPr>
                      </m:ctrlPr>
                    </m:fPr>
                    <m:num>
                      <m:r>
                        <m:rPr>
                          <m:sty m:val="p"/>
                        </m:rPr>
                        <w:rPr>
                          <w:rFonts w:ascii="Cambria Math" w:hAnsi="Cambria Math"/>
                          <w:lang w:val="en-GB"/>
                        </w:rPr>
                        <m:t>δ</m:t>
                      </m:r>
                      <m:sSub>
                        <m:sSubPr>
                          <m:ctrlPr>
                            <w:rPr>
                              <w:rFonts w:ascii="Cambria Math" w:eastAsiaTheme="minorEastAsia" w:hAnsi="Cambria Math"/>
                              <w:bCs/>
                              <w:i/>
                              <w:iCs/>
                              <w:lang w:val="en-GB"/>
                            </w:rPr>
                          </m:ctrlPr>
                        </m:sSubPr>
                        <m:e>
                          <m:r>
                            <w:rPr>
                              <w:rFonts w:ascii="Cambria Math" w:eastAsiaTheme="minorEastAsia" w:hAnsi="Cambria Math"/>
                              <w:lang w:val="en-GB"/>
                            </w:rPr>
                            <m:t>σ</m:t>
                          </m:r>
                        </m:e>
                        <m:sub>
                          <m:r>
                            <w:rPr>
                              <w:rFonts w:ascii="Cambria Math" w:eastAsiaTheme="minorEastAsia" w:hAnsi="Cambria Math"/>
                              <w:lang w:val="en-GB"/>
                            </w:rPr>
                            <m:t>TC</m:t>
                          </m:r>
                        </m:sub>
                      </m:sSub>
                    </m:num>
                    <m:den>
                      <m:r>
                        <m:rPr>
                          <m:sty m:val="p"/>
                        </m:rPr>
                        <w:rPr>
                          <w:rFonts w:ascii="Cambria Math" w:hAnsi="Cambria Math"/>
                          <w:lang w:val="en-GB"/>
                        </w:rPr>
                        <m:t>δ</m:t>
                      </m:r>
                      <m:r>
                        <w:rPr>
                          <w:rFonts w:ascii="Cambria Math" w:eastAsiaTheme="minorEastAsia" w:hAnsi="Cambria Math"/>
                          <w:lang w:val="en-GB"/>
                        </w:rPr>
                        <m:t>CS</m:t>
                      </m:r>
                    </m:den>
                  </m:f>
                </m:e>
              </m:mr>
            </m:m>
          </m:e>
        </m:d>
      </m:oMath>
      <w:r w:rsidR="00175766" w:rsidRPr="00771E2B">
        <w:rPr>
          <w:rFonts w:eastAsiaTheme="minorEastAsia"/>
          <w:bCs/>
          <w:iCs/>
          <w:lang w:val="en-GB"/>
        </w:rPr>
        <w:t>;</w:t>
      </w:r>
    </w:p>
    <w:p w14:paraId="770FD4EF" w14:textId="73B181BD" w:rsidR="009C7807" w:rsidRPr="00771E2B" w:rsidRDefault="00175766" w:rsidP="009C7807">
      <w:pPr>
        <w:rPr>
          <w:rFonts w:eastAsiaTheme="minorEastAsia"/>
          <w:bCs/>
          <w:iCs/>
          <w:lang w:val="en-GB"/>
        </w:rPr>
      </w:pPr>
      <w:r w:rsidRPr="00771E2B">
        <w:rPr>
          <w:rFonts w:eastAsiaTheme="minorEastAsia"/>
          <w:bCs/>
          <w:iCs/>
          <w:lang w:val="en-GB"/>
        </w:rPr>
        <w:t>w</w:t>
      </w:r>
      <w:r w:rsidR="009C7807" w:rsidRPr="00771E2B">
        <w:rPr>
          <w:rFonts w:eastAsiaTheme="minorEastAsia"/>
          <w:bCs/>
          <w:iCs/>
          <w:lang w:val="en-GB"/>
        </w:rPr>
        <w:t xml:space="preserve">here </w:t>
      </w:r>
      <m:oMath>
        <m:r>
          <m:rPr>
            <m:sty m:val="p"/>
          </m:rPr>
          <w:rPr>
            <w:rFonts w:ascii="Cambria Math" w:hAnsi="Cambria Math"/>
            <w:lang w:val="en-GB"/>
          </w:rPr>
          <m:t>δ</m:t>
        </m:r>
        <m:r>
          <w:rPr>
            <w:rFonts w:ascii="Cambria Math" w:hAnsi="Cambria Math"/>
            <w:lang w:val="en-GB"/>
          </w:rPr>
          <m:t>y=</m:t>
        </m:r>
        <m:d>
          <m:dPr>
            <m:begChr m:val="["/>
            <m:endChr m:val="]"/>
            <m:ctrlPr>
              <w:rPr>
                <w:rFonts w:ascii="Cambria Math" w:hAnsi="Cambria Math"/>
                <w:i/>
                <w:lang w:val="en-GB"/>
              </w:rPr>
            </m:ctrlPr>
          </m:dPr>
          <m:e>
            <m:m>
              <m:mPr>
                <m:mcs>
                  <m:mc>
                    <m:mcPr>
                      <m:count m:val="1"/>
                      <m:mcJc m:val="center"/>
                    </m:mcPr>
                  </m:mc>
                </m:mcs>
                <m:ctrlPr>
                  <w:rPr>
                    <w:rFonts w:ascii="Cambria Math" w:eastAsiaTheme="minorEastAsia" w:hAnsi="Cambria Math"/>
                    <w:bCs/>
                    <w:i/>
                    <w:iCs/>
                    <w:lang w:val="en-GB"/>
                  </w:rPr>
                </m:ctrlPr>
              </m:mPr>
              <m:mr>
                <m:e>
                  <m:sSub>
                    <m:sSubPr>
                      <m:ctrlPr>
                        <w:rPr>
                          <w:rFonts w:ascii="Cambria Math" w:eastAsiaTheme="minorEastAsia" w:hAnsi="Cambria Math"/>
                          <w:bCs/>
                          <w:i/>
                          <w:iCs/>
                          <w:lang w:val="en-GB"/>
                        </w:rPr>
                      </m:ctrlPr>
                    </m:sSubPr>
                    <m:e>
                      <m:r>
                        <m:rPr>
                          <m:sty m:val="p"/>
                        </m:rPr>
                        <w:rPr>
                          <w:rFonts w:ascii="Cambria Math" w:hAnsi="Cambria Math"/>
                          <w:lang w:val="en-GB"/>
                        </w:rPr>
                        <m:t>δ</m:t>
                      </m:r>
                      <m:r>
                        <m:rPr>
                          <m:nor/>
                        </m:rPr>
                        <w:rPr>
                          <w:rFonts w:ascii="Cambria Math" w:eastAsiaTheme="minorEastAsia" w:hAnsi="Cambria Math" w:cs="Cambria Math"/>
                          <w:bCs/>
                          <w:i/>
                          <w:iCs/>
                          <w:lang w:val="en-GB"/>
                        </w:rPr>
                        <m:t>A</m:t>
                      </m:r>
                    </m:e>
                    <m:sub>
                      <m:r>
                        <w:rPr>
                          <w:rFonts w:ascii="Cambria Math" w:eastAsiaTheme="minorEastAsia" w:hAnsi="Cambria Math"/>
                          <w:lang w:val="en-GB"/>
                        </w:rPr>
                        <m:t>TC</m:t>
                      </m:r>
                    </m:sub>
                  </m:sSub>
                </m:e>
              </m:mr>
              <m:mr>
                <m:e>
                  <m:sSub>
                    <m:sSubPr>
                      <m:ctrlPr>
                        <w:rPr>
                          <w:rFonts w:ascii="Cambria Math" w:eastAsiaTheme="minorEastAsia" w:hAnsi="Cambria Math"/>
                          <w:bCs/>
                          <w:i/>
                          <w:iCs/>
                          <w:lang w:val="en-GB"/>
                        </w:rPr>
                      </m:ctrlPr>
                    </m:sSubPr>
                    <m:e>
                      <m:r>
                        <m:rPr>
                          <m:sty m:val="p"/>
                        </m:rPr>
                        <w:rPr>
                          <w:rFonts w:ascii="Cambria Math" w:hAnsi="Cambria Math"/>
                          <w:lang w:val="en-GB"/>
                        </w:rPr>
                        <m:t>δ</m:t>
                      </m:r>
                      <m:r>
                        <w:rPr>
                          <w:rFonts w:ascii="Cambria Math" w:eastAsiaTheme="minorEastAsia" w:hAnsi="Cambria Math"/>
                          <w:lang w:val="en-GB"/>
                        </w:rPr>
                        <m:t>θ</m:t>
                      </m:r>
                    </m:e>
                    <m:sub>
                      <m:r>
                        <w:rPr>
                          <w:rFonts w:ascii="Cambria Math" w:eastAsiaTheme="minorEastAsia" w:hAnsi="Cambria Math"/>
                          <w:lang w:val="en-GB"/>
                        </w:rPr>
                        <m:t>J</m:t>
                      </m:r>
                    </m:sub>
                  </m:sSub>
                </m:e>
              </m:mr>
              <m:mr>
                <m:e>
                  <m:sSub>
                    <m:sSubPr>
                      <m:ctrlPr>
                        <w:rPr>
                          <w:rFonts w:ascii="Cambria Math" w:eastAsiaTheme="minorEastAsia" w:hAnsi="Cambria Math"/>
                          <w:bCs/>
                          <w:i/>
                          <w:iCs/>
                          <w:lang w:val="en-GB"/>
                        </w:rPr>
                      </m:ctrlPr>
                    </m:sSubPr>
                    <m:e>
                      <m:r>
                        <m:rPr>
                          <m:sty m:val="p"/>
                        </m:rPr>
                        <w:rPr>
                          <w:rFonts w:ascii="Cambria Math" w:hAnsi="Cambria Math"/>
                          <w:lang w:val="en-GB"/>
                        </w:rPr>
                        <m:t>δ</m:t>
                      </m:r>
                      <m:r>
                        <w:rPr>
                          <w:rFonts w:ascii="Cambria Math" w:eastAsiaTheme="minorEastAsia" w:hAnsi="Cambria Math"/>
                          <w:lang w:val="en-GB"/>
                        </w:rPr>
                        <m:t>σ</m:t>
                      </m:r>
                    </m:e>
                    <m:sub>
                      <m:r>
                        <w:rPr>
                          <w:rFonts w:ascii="Cambria Math" w:eastAsiaTheme="minorEastAsia" w:hAnsi="Cambria Math"/>
                          <w:lang w:val="en-GB"/>
                        </w:rPr>
                        <m:t>TC</m:t>
                      </m:r>
                    </m:sub>
                  </m:sSub>
                </m:e>
              </m:mr>
            </m:m>
            <m:ctrlPr>
              <w:rPr>
                <w:rFonts w:ascii="Cambria Math" w:eastAsiaTheme="minorEastAsia" w:hAnsi="Cambria Math"/>
                <w:bCs/>
                <w:i/>
                <w:iCs/>
                <w:lang w:val="en-GB"/>
              </w:rPr>
            </m:ctrlPr>
          </m:e>
        </m:d>
      </m:oMath>
      <w:r w:rsidR="009C7807" w:rsidRPr="00771E2B">
        <w:rPr>
          <w:rFonts w:eastAsiaTheme="minorEastAsia"/>
          <w:lang w:val="en-GB"/>
        </w:rPr>
        <w:t xml:space="preserve"> is the change of output parameters simulated by the neural network model when a small change of input parameters </w:t>
      </w:r>
      <m:oMath>
        <m:r>
          <m:rPr>
            <m:sty m:val="p"/>
          </m:rPr>
          <w:rPr>
            <w:rFonts w:ascii="Cambria Math" w:hAnsi="Cambria Math"/>
            <w:lang w:val="en-GB"/>
          </w:rPr>
          <m:t>δ</m:t>
        </m:r>
        <m:r>
          <w:rPr>
            <w:rFonts w:ascii="Cambria Math" w:hAnsi="Cambria Math"/>
            <w:lang w:val="en-GB"/>
          </w:rPr>
          <m:t>x=</m:t>
        </m:r>
        <m:d>
          <m:dPr>
            <m:begChr m:val="["/>
            <m:endChr m:val="]"/>
            <m:ctrlPr>
              <w:rPr>
                <w:rFonts w:ascii="Cambria Math" w:hAnsi="Cambria Math"/>
                <w:i/>
                <w:lang w:val="en-GB"/>
              </w:rPr>
            </m:ctrlPr>
          </m:dPr>
          <m:e>
            <m:m>
              <m:mPr>
                <m:mcs>
                  <m:mc>
                    <m:mcPr>
                      <m:count m:val="1"/>
                      <m:mcJc m:val="center"/>
                    </m:mcPr>
                  </m:mc>
                </m:mcs>
                <m:ctrlPr>
                  <w:rPr>
                    <w:rFonts w:ascii="Cambria Math" w:eastAsiaTheme="minorEastAsia" w:hAnsi="Cambria Math"/>
                    <w:bCs/>
                    <w:i/>
                    <w:iCs/>
                    <w:lang w:val="en-GB"/>
                  </w:rPr>
                </m:ctrlPr>
              </m:mPr>
              <m:mr>
                <m:e>
                  <m:r>
                    <m:rPr>
                      <m:sty m:val="p"/>
                    </m:rPr>
                    <w:rPr>
                      <w:rFonts w:ascii="Cambria Math" w:hAnsi="Cambria Math"/>
                      <w:lang w:val="en-GB"/>
                    </w:rPr>
                    <m:t>δ</m:t>
                  </m:r>
                  <m:r>
                    <w:rPr>
                      <w:rFonts w:ascii="Cambria Math" w:eastAsiaTheme="minorEastAsia" w:hAnsi="Cambria Math"/>
                      <w:lang w:val="en-GB"/>
                    </w:rPr>
                    <m:t xml:space="preserve">P </m:t>
                  </m:r>
                </m:e>
              </m:mr>
              <m:mr>
                <m:e>
                  <m:r>
                    <m:rPr>
                      <m:sty m:val="p"/>
                    </m:rPr>
                    <w:rPr>
                      <w:rFonts w:ascii="Cambria Math" w:hAnsi="Cambria Math"/>
                      <w:lang w:val="en-GB"/>
                    </w:rPr>
                    <m:t>δ</m:t>
                  </m:r>
                  <m:r>
                    <w:rPr>
                      <w:rFonts w:ascii="Cambria Math" w:eastAsiaTheme="minorEastAsia" w:hAnsi="Cambria Math"/>
                      <w:lang w:val="en-GB"/>
                    </w:rPr>
                    <m:t>V</m:t>
                  </m:r>
                </m:e>
              </m:mr>
              <m:mr>
                <m:e>
                  <m:r>
                    <m:rPr>
                      <m:sty m:val="p"/>
                    </m:rPr>
                    <w:rPr>
                      <w:rFonts w:ascii="Cambria Math" w:hAnsi="Cambria Math"/>
                      <w:lang w:val="en-GB"/>
                    </w:rPr>
                    <m:t>δ</m:t>
                  </m:r>
                  <m:r>
                    <w:rPr>
                      <w:rFonts w:ascii="Cambria Math" w:eastAsiaTheme="minorEastAsia" w:hAnsi="Cambria Math"/>
                      <w:lang w:val="en-GB"/>
                    </w:rPr>
                    <m:t>CS</m:t>
                  </m:r>
                </m:e>
              </m:mr>
            </m:m>
            <m:ctrlPr>
              <w:rPr>
                <w:rFonts w:ascii="Cambria Math" w:eastAsiaTheme="minorEastAsia" w:hAnsi="Cambria Math"/>
                <w:bCs/>
                <w:i/>
                <w:iCs/>
                <w:lang w:val="en-GB"/>
              </w:rPr>
            </m:ctrlPr>
          </m:e>
        </m:d>
        <m:r>
          <w:rPr>
            <w:rFonts w:ascii="Cambria Math" w:eastAsiaTheme="minorEastAsia" w:hAnsi="Cambria Math"/>
            <w:lang w:val="en-GB"/>
          </w:rPr>
          <m:t>=</m:t>
        </m:r>
        <m:d>
          <m:dPr>
            <m:begChr m:val="["/>
            <m:endChr m:val="]"/>
            <m:ctrlPr>
              <w:rPr>
                <w:rFonts w:ascii="Cambria Math" w:hAnsi="Cambria Math"/>
                <w:i/>
                <w:lang w:val="en-GB"/>
              </w:rPr>
            </m:ctrlPr>
          </m:dPr>
          <m:e>
            <m:m>
              <m:mPr>
                <m:mcs>
                  <m:mc>
                    <m:mcPr>
                      <m:count m:val="1"/>
                      <m:mcJc m:val="center"/>
                    </m:mcPr>
                  </m:mc>
                </m:mcs>
                <m:ctrlPr>
                  <w:rPr>
                    <w:rFonts w:ascii="Cambria Math" w:eastAsiaTheme="minorEastAsia" w:hAnsi="Cambria Math"/>
                    <w:bCs/>
                    <w:i/>
                    <w:iCs/>
                    <w:lang w:val="en-GB"/>
                  </w:rPr>
                </m:ctrlPr>
              </m:mPr>
              <m:mr>
                <m:e>
                  <m:r>
                    <w:rPr>
                      <w:rFonts w:ascii="Cambria Math" w:eastAsiaTheme="minorEastAsia" w:hAnsi="Cambria Math"/>
                      <w:lang w:val="en-GB"/>
                    </w:rPr>
                    <m:t>1kPa</m:t>
                  </m:r>
                </m:e>
              </m:mr>
              <m:mr>
                <m:e>
                  <m:r>
                    <w:rPr>
                      <w:rFonts w:ascii="Cambria Math" w:eastAsiaTheme="minorEastAsia" w:hAnsi="Cambria Math"/>
                      <w:lang w:val="en-GB"/>
                    </w:rPr>
                    <m:t>10V</m:t>
                  </m:r>
                </m:e>
              </m:mr>
              <m:mr>
                <m:e>
                  <m:r>
                    <w:rPr>
                      <w:rFonts w:ascii="Cambria Math" w:eastAsiaTheme="minorEastAsia" w:hAnsi="Cambria Math"/>
                      <w:lang w:val="en-GB"/>
                    </w:rPr>
                    <m:t>50mm/min</m:t>
                  </m:r>
                </m:e>
              </m:mr>
            </m:m>
            <m:ctrlPr>
              <w:rPr>
                <w:rFonts w:ascii="Cambria Math" w:eastAsiaTheme="minorEastAsia" w:hAnsi="Cambria Math"/>
                <w:bCs/>
                <w:i/>
                <w:iCs/>
                <w:lang w:val="en-GB"/>
              </w:rPr>
            </m:ctrlPr>
          </m:e>
        </m:d>
      </m:oMath>
      <w:r w:rsidR="009C7807" w:rsidRPr="00771E2B">
        <w:rPr>
          <w:rFonts w:eastAsiaTheme="minorEastAsia"/>
          <w:bCs/>
          <w:iCs/>
          <w:lang w:val="en-GB"/>
        </w:rPr>
        <w:t xml:space="preserve"> is applied from the current state of the input parameters</w:t>
      </w:r>
      <m:oMath>
        <m:r>
          <w:rPr>
            <w:rFonts w:ascii="Cambria Math" w:eastAsiaTheme="minorEastAsia" w:hAnsi="Cambria Math"/>
            <w:lang w:val="en-GB"/>
          </w:rPr>
          <m:t xml:space="preserve"> </m:t>
        </m:r>
        <m:r>
          <w:rPr>
            <w:rFonts w:ascii="Cambria Math" w:hAnsi="Cambria Math"/>
            <w:lang w:val="en-GB"/>
          </w:rPr>
          <m:t>x</m:t>
        </m:r>
      </m:oMath>
      <w:r w:rsidR="009C7807" w:rsidRPr="00771E2B">
        <w:rPr>
          <w:rFonts w:eastAsiaTheme="minorEastAsia"/>
          <w:lang w:val="en-GB"/>
        </w:rPr>
        <w:t>.</w:t>
      </w:r>
    </w:p>
    <w:p w14:paraId="3568CE95" w14:textId="303A50BB" w:rsidR="009C7807" w:rsidRPr="00771E2B" w:rsidRDefault="009C7807" w:rsidP="009C7807">
      <w:pPr>
        <w:rPr>
          <w:rFonts w:eastAsiaTheme="minorEastAsia"/>
          <w:lang w:val="en-GB"/>
        </w:rPr>
      </w:pPr>
      <w:r w:rsidRPr="00771E2B">
        <w:rPr>
          <w:rFonts w:eastAsiaTheme="minorEastAsia"/>
          <w:bCs/>
          <w:iCs/>
          <w:lang w:val="en-GB"/>
        </w:rPr>
        <w:br/>
        <w:t xml:space="preserve">Similarly to the previously described optimization problem in the feedforward control, here </w:t>
      </w:r>
      <m:oMath>
        <m:r>
          <m:rPr>
            <m:sty m:val="p"/>
          </m:rPr>
          <w:rPr>
            <w:rFonts w:ascii="Cambria Math" w:eastAsiaTheme="minorEastAsia" w:hAnsi="Cambria Math"/>
            <w:lang w:val="en-GB"/>
          </w:rPr>
          <m:t>δ</m:t>
        </m:r>
        <m:r>
          <w:rPr>
            <w:rFonts w:ascii="Cambria Math" w:eastAsiaTheme="minorEastAsia" w:hAnsi="Cambria Math"/>
            <w:lang w:val="en-GB"/>
          </w:rPr>
          <m:t>x</m:t>
        </m:r>
      </m:oMath>
      <w:r w:rsidRPr="00771E2B">
        <w:rPr>
          <w:rFonts w:eastAsiaTheme="minorEastAsia"/>
          <w:bCs/>
          <w:iCs/>
          <w:lang w:val="en-GB"/>
        </w:rPr>
        <w:t xml:space="preserve"> was obtained by </w:t>
      </w:r>
      <w:r w:rsidRPr="00771E2B">
        <w:rPr>
          <w:rFonts w:eastAsiaTheme="minorEastAsia"/>
          <w:lang w:val="en-GB"/>
        </w:rPr>
        <w:t>using optimization so that:</w:t>
      </w:r>
    </w:p>
    <w:p w14:paraId="10CA0A6A" w14:textId="77777777" w:rsidR="009C7807" w:rsidRPr="00771E2B" w:rsidRDefault="009C7807" w:rsidP="009C7807">
      <w:pPr>
        <w:rPr>
          <w:rFonts w:eastAsiaTheme="minorEastAsia"/>
          <w:lang w:val="en-GB"/>
        </w:rPr>
      </w:pPr>
      <m:oMathPara>
        <m:oMath>
          <m:r>
            <m:rPr>
              <m:sty m:val="p"/>
            </m:rPr>
            <w:rPr>
              <w:rFonts w:ascii="Cambria Math" w:eastAsiaTheme="minorEastAsia" w:hAnsi="Cambria Math"/>
              <w:lang w:val="en-GB"/>
            </w:rPr>
            <m:t>Δ</m:t>
          </m:r>
          <m:r>
            <w:rPr>
              <w:rFonts w:ascii="Cambria Math" w:eastAsiaTheme="minorEastAsia" w:hAnsi="Cambria Math"/>
              <w:lang w:val="en-GB"/>
            </w:rPr>
            <m:t>x=</m:t>
          </m:r>
          <m:sSub>
            <m:sSubPr>
              <m:ctrlPr>
                <w:rPr>
                  <w:rFonts w:ascii="Cambria Math" w:eastAsiaTheme="minorEastAsia" w:hAnsi="Cambria Math"/>
                  <w:lang w:val="en-GB"/>
                </w:rPr>
              </m:ctrlPr>
            </m:sSubPr>
            <m:e>
              <m:r>
                <w:rPr>
                  <w:rFonts w:ascii="Cambria Math" w:eastAsiaTheme="minorEastAsia" w:hAnsi="Cambria Math"/>
                  <w:lang w:val="en-GB"/>
                </w:rPr>
                <m:t>min</m:t>
              </m:r>
            </m:e>
            <m:sub>
              <m:r>
                <m:rPr>
                  <m:sty m:val="p"/>
                </m:rPr>
                <w:rPr>
                  <w:rFonts w:ascii="Cambria Math" w:eastAsiaTheme="minorEastAsia" w:hAnsi="Cambria Math"/>
                  <w:lang w:val="en-GB"/>
                </w:rPr>
                <m:t>Δ</m:t>
              </m:r>
              <m:r>
                <w:rPr>
                  <w:rFonts w:ascii="Cambria Math" w:eastAsiaTheme="minorEastAsia" w:hAnsi="Cambria Math"/>
                  <w:lang w:val="en-GB"/>
                </w:rPr>
                <m:t>x</m:t>
              </m:r>
            </m:sub>
          </m:sSub>
          <m:d>
            <m:dPr>
              <m:begChr m:val="‖"/>
              <m:endChr m:val=""/>
              <m:ctrlPr>
                <w:rPr>
                  <w:rFonts w:ascii="Cambria Math" w:eastAsiaTheme="minorEastAsia" w:hAnsi="Cambria Math"/>
                  <w:lang w:val="en-GB"/>
                </w:rPr>
              </m:ctrlPr>
            </m:dPr>
            <m:e>
              <m:d>
                <m:dPr>
                  <m:begChr m:val=""/>
                  <m:endChr m:val="‖"/>
                  <m:ctrlPr>
                    <w:rPr>
                      <w:rFonts w:ascii="Cambria Math" w:eastAsiaTheme="minorEastAsia" w:hAnsi="Cambria Math"/>
                      <w:lang w:val="en-GB"/>
                    </w:rPr>
                  </m:ctrlPr>
                </m:dPr>
                <m:e>
                  <m:sSup>
                    <m:sSupPr>
                      <m:ctrlPr>
                        <w:rPr>
                          <w:rFonts w:ascii="Cambria Math" w:eastAsiaTheme="minorEastAsia" w:hAnsi="Cambria Math"/>
                          <w:lang w:val="en-GB"/>
                        </w:rPr>
                      </m:ctrlPr>
                    </m:sSupPr>
                    <m:e>
                      <m:r>
                        <w:rPr>
                          <w:rFonts w:ascii="Cambria Math" w:eastAsiaTheme="minorEastAsia" w:hAnsi="Cambria Math"/>
                          <w:lang w:val="en-GB"/>
                        </w:rPr>
                        <m:t>W(</m:t>
                      </m:r>
                      <m:r>
                        <m:rPr>
                          <m:sty m:val="p"/>
                        </m:rPr>
                        <w:rPr>
                          <w:rFonts w:ascii="Cambria Math" w:eastAsiaTheme="minorEastAsia" w:hAnsi="Cambria Math"/>
                          <w:lang w:val="en-GB"/>
                        </w:rPr>
                        <m:t>Δ</m:t>
                      </m:r>
                      <m:r>
                        <w:rPr>
                          <w:rFonts w:ascii="Cambria Math" w:eastAsiaTheme="minorEastAsia" w:hAnsi="Cambria Math"/>
                          <w:lang w:val="en-GB"/>
                        </w:rPr>
                        <m:t>y</m:t>
                      </m:r>
                    </m:e>
                    <m:sup>
                      <m:r>
                        <w:rPr>
                          <w:rFonts w:ascii="Cambria Math" w:eastAsiaTheme="minorEastAsia" w:hAnsi="Cambria Math"/>
                          <w:lang w:val="en-GB"/>
                        </w:rPr>
                        <m:t>*</m:t>
                      </m:r>
                    </m:sup>
                  </m:sSup>
                  <m:r>
                    <w:rPr>
                      <w:rFonts w:ascii="Cambria Math" w:eastAsiaTheme="minorEastAsia" w:hAnsi="Cambria Math"/>
                      <w:lang w:val="en-GB"/>
                    </w:rPr>
                    <m:t>-</m:t>
                  </m:r>
                  <m:r>
                    <m:rPr>
                      <m:sty m:val="p"/>
                    </m:rPr>
                    <w:rPr>
                      <w:rFonts w:ascii="Cambria Math" w:eastAsiaTheme="minorEastAsia" w:hAnsi="Cambria Math"/>
                      <w:lang w:val="en-GB"/>
                    </w:rPr>
                    <m:t>Δ</m:t>
                  </m:r>
                  <m:r>
                    <w:rPr>
                      <w:rFonts w:ascii="Cambria Math" w:eastAsiaTheme="minorEastAsia" w:hAnsi="Cambria Math"/>
                      <w:lang w:val="en-GB"/>
                    </w:rPr>
                    <m:t>y)</m:t>
                  </m:r>
                </m:e>
              </m:d>
            </m:e>
          </m:d>
        </m:oMath>
      </m:oMathPara>
    </w:p>
    <w:p w14:paraId="31FE47A5" w14:textId="16C49C88" w:rsidR="009C7807" w:rsidRPr="00771E2B" w:rsidRDefault="009C7807" w:rsidP="009C7807">
      <w:pPr>
        <w:rPr>
          <w:rFonts w:eastAsiaTheme="minorEastAsia"/>
          <w:lang w:val="en-GB"/>
        </w:rPr>
      </w:pPr>
      <w:r w:rsidRPr="00771E2B">
        <w:rPr>
          <w:rFonts w:eastAsiaTheme="minorEastAsia"/>
          <w:lang w:val="en-GB"/>
        </w:rPr>
        <w:t xml:space="preserve">In this way, the controller minimizes the cost function to find the adjustment of input parameters </w:t>
      </w:r>
      <m:oMath>
        <m:r>
          <m:rPr>
            <m:sty m:val="p"/>
          </m:rPr>
          <w:rPr>
            <w:rFonts w:ascii="Cambria Math" w:eastAsiaTheme="minorEastAsia" w:hAnsi="Cambria Math"/>
            <w:lang w:val="en-GB"/>
          </w:rPr>
          <m:t>δ</m:t>
        </m:r>
        <m:r>
          <w:rPr>
            <w:rFonts w:ascii="Cambria Math" w:eastAsiaTheme="minorEastAsia" w:hAnsi="Cambria Math"/>
            <w:lang w:val="en-GB"/>
          </w:rPr>
          <m:t>x</m:t>
        </m:r>
      </m:oMath>
      <w:r w:rsidRPr="00771E2B">
        <w:rPr>
          <w:rFonts w:eastAsiaTheme="minorEastAsia"/>
          <w:lang w:val="en-GB"/>
        </w:rPr>
        <w:t xml:space="preserve"> to compensate for the measured output error</w:t>
      </w:r>
      <m:oMath>
        <m:r>
          <w:rPr>
            <w:rFonts w:ascii="Cambria Math" w:eastAsiaTheme="minorEastAsia" w:hAnsi="Cambria Math"/>
            <w:lang w:val="en-GB"/>
          </w:rPr>
          <m:t xml:space="preserve"> </m:t>
        </m:r>
        <m:r>
          <m:rPr>
            <m:sty m:val="p"/>
          </m:rPr>
          <w:rPr>
            <w:rFonts w:ascii="Cambria Math" w:eastAsiaTheme="minorEastAsia" w:hAnsi="Cambria Math"/>
            <w:lang w:val="en-GB"/>
          </w:rPr>
          <m:t>Δ</m:t>
        </m:r>
        <m:r>
          <w:rPr>
            <w:rFonts w:ascii="Cambria Math" w:eastAsiaTheme="minorEastAsia" w:hAnsi="Cambria Math"/>
            <w:lang w:val="en-GB"/>
          </w:rPr>
          <m:t>y</m:t>
        </m:r>
      </m:oMath>
      <w:r w:rsidRPr="00771E2B">
        <w:rPr>
          <w:rFonts w:eastAsiaTheme="minorEastAsia"/>
          <w:lang w:val="en-GB"/>
        </w:rPr>
        <w:t>.</w:t>
      </w:r>
    </w:p>
    <w:p w14:paraId="252551DF" w14:textId="4AA58982" w:rsidR="009C7807" w:rsidRPr="009D6934" w:rsidRDefault="009C7807" w:rsidP="009D6934">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9D6934">
        <w:rPr>
          <w:rFonts w:ascii="Arial" w:eastAsia="Arial" w:hAnsi="Arial" w:cs="Arial"/>
          <w:b/>
          <w:bCs/>
          <w:color w:val="auto"/>
          <w:sz w:val="24"/>
          <w:szCs w:val="24"/>
          <w:lang w:val="en-US"/>
        </w:rPr>
        <w:t>Fibre diameter measurement results</w:t>
      </w:r>
    </w:p>
    <w:p w14:paraId="23C2A617" w14:textId="7064F7CD" w:rsidR="009C7807" w:rsidRPr="00771E2B" w:rsidRDefault="009C7807" w:rsidP="008E71B1">
      <w:pPr>
        <w:jc w:val="both"/>
        <w:rPr>
          <w:lang w:val="en-GB"/>
        </w:rPr>
      </w:pPr>
      <w:r w:rsidRPr="00771E2B">
        <w:rPr>
          <w:lang w:val="en-GB"/>
        </w:rPr>
        <w:t xml:space="preserve">The experiment was conducted using the closed-loop control MEW system while the diameter measurement was performed using </w:t>
      </w:r>
      <w:r w:rsidR="00B45796" w:rsidRPr="00771E2B">
        <w:rPr>
          <w:lang w:val="en-GB"/>
        </w:rPr>
        <w:t xml:space="preserve">a </w:t>
      </w:r>
      <w:r w:rsidRPr="00771E2B">
        <w:rPr>
          <w:lang w:val="en-GB"/>
        </w:rPr>
        <w:t xml:space="preserve">benchtop microscope as previously described in the Supporting material </w:t>
      </w:r>
      <w:r w:rsidR="00B45796" w:rsidRPr="00771E2B">
        <w:rPr>
          <w:lang w:val="en-GB"/>
        </w:rPr>
        <w:t xml:space="preserve">Section </w:t>
      </w:r>
      <w:r w:rsidRPr="00771E2B">
        <w:rPr>
          <w:lang w:val="en-GB"/>
        </w:rPr>
        <w:t xml:space="preserve">4. The images of the measured fibre diameter and </w:t>
      </w:r>
      <w:r w:rsidR="00184F70" w:rsidRPr="00771E2B">
        <w:rPr>
          <w:lang w:val="en-GB"/>
        </w:rPr>
        <w:t xml:space="preserve">the </w:t>
      </w:r>
      <w:r w:rsidRPr="00771E2B">
        <w:rPr>
          <w:lang w:val="en-GB"/>
        </w:rPr>
        <w:t>measurement raw data are attached in the “Experimental_results.zip” file.</w:t>
      </w:r>
    </w:p>
    <w:p w14:paraId="7D6A7E2B" w14:textId="77777777" w:rsidR="009C7807" w:rsidRPr="00771E2B" w:rsidRDefault="009C7807" w:rsidP="009C7807">
      <w:pPr>
        <w:rPr>
          <w:b/>
          <w:lang w:val="en-GB"/>
        </w:rPr>
      </w:pPr>
      <w:r w:rsidRPr="00771E2B">
        <w:rPr>
          <w:b/>
          <w:lang w:val="en-GB"/>
        </w:rPr>
        <w:t>Fibre diameter measurement for Figure 6a</w:t>
      </w:r>
    </w:p>
    <w:p w14:paraId="79773233" w14:textId="6C217B10" w:rsidR="009C7807" w:rsidRPr="00771E2B" w:rsidRDefault="009C7807" w:rsidP="009C7807">
      <w:pPr>
        <w:rPr>
          <w:lang w:val="en-GB"/>
        </w:rPr>
      </w:pPr>
      <w:r w:rsidRPr="00771E2B">
        <w:rPr>
          <w:lang w:val="en-GB"/>
        </w:rPr>
        <w:t xml:space="preserve">Fibre diameter </w:t>
      </w:r>
      <w:r w:rsidR="00FD01FF">
        <w:rPr>
          <w:lang w:val="en-GB"/>
        </w:rPr>
        <w:t>request</w:t>
      </w:r>
      <w:r w:rsidRPr="00771E2B">
        <w:rPr>
          <w:lang w:val="en-GB"/>
        </w:rPr>
        <w:t xml:space="preserve">: </w:t>
      </w:r>
      <m:oMath>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r>
          <w:rPr>
            <w:rFonts w:ascii="Cambria Math" w:eastAsiaTheme="minorEastAsia" w:hAnsi="Cambria Math"/>
            <w:lang w:val="en-GB"/>
          </w:rPr>
          <m:t>=6.00μm</m:t>
        </m:r>
      </m:oMath>
    </w:p>
    <w:p w14:paraId="6CCDD505" w14:textId="77777777" w:rsidR="009C7807" w:rsidRPr="00771E2B" w:rsidRDefault="009C7807" w:rsidP="009C7807">
      <w:pPr>
        <w:rPr>
          <w:lang w:val="en-GB"/>
        </w:rPr>
      </w:pPr>
      <w:r w:rsidRPr="00771E2B">
        <w:rPr>
          <w:lang w:val="en-GB"/>
        </w:rPr>
        <w:t xml:space="preserve">Measured Taylor cone area: </w:t>
      </w:r>
      <m:oMath>
        <m:sSub>
          <m:sSubPr>
            <m:ctrlPr>
              <w:rPr>
                <w:rFonts w:ascii="Cambria Math" w:hAnsi="Cambria Math"/>
                <w:i/>
                <w:iCs/>
                <w:lang w:val="en-GB"/>
              </w:rPr>
            </m:ctrlPr>
          </m:sSubPr>
          <m:e>
            <m:r>
              <m:rPr>
                <m:nor/>
              </m:rPr>
              <w:rPr>
                <w:rFonts w:ascii="Cambria Math" w:hAnsi="Cambria Math"/>
                <w:i/>
                <w:iCs/>
                <w:lang w:val="en-GB"/>
              </w:rPr>
              <m:t>A</m:t>
            </m:r>
          </m:e>
          <m:sub>
            <m:r>
              <w:rPr>
                <w:rFonts w:ascii="Cambria Math" w:hAnsi="Cambria Math"/>
                <w:lang w:val="en-GB"/>
              </w:rPr>
              <m:t>TC</m:t>
            </m:r>
          </m:sub>
        </m:sSub>
        <m:r>
          <w:rPr>
            <w:rFonts w:ascii="Cambria Math" w:hAnsi="Cambria Math"/>
            <w:lang w:val="en-GB"/>
          </w:rPr>
          <m:t>=1.69*</m:t>
        </m:r>
        <m:sSup>
          <m:sSupPr>
            <m:ctrlPr>
              <w:rPr>
                <w:rFonts w:ascii="Cambria Math" w:hAnsi="Cambria Math"/>
                <w:i/>
                <w:iCs/>
                <w:lang w:val="en-GB"/>
              </w:rPr>
            </m:ctrlPr>
          </m:sSupPr>
          <m:e>
            <m:r>
              <w:rPr>
                <w:rFonts w:ascii="Cambria Math" w:hAnsi="Cambria Math"/>
                <w:lang w:val="en-GB"/>
              </w:rPr>
              <m:t>10</m:t>
            </m:r>
          </m:e>
          <m:sup>
            <m:r>
              <w:rPr>
                <w:rFonts w:ascii="Cambria Math" w:hAnsi="Cambria Math"/>
                <w:lang w:val="en-GB"/>
              </w:rPr>
              <m:t>5</m:t>
            </m:r>
          </m:sup>
        </m:sSup>
        <m:r>
          <w:rPr>
            <w:rFonts w:ascii="Cambria Math" w:eastAsiaTheme="minorEastAsia" w:hAnsi="Cambria Math"/>
            <w:lang w:val="en-GB"/>
          </w:rPr>
          <m:t>μ</m:t>
        </m:r>
        <m:sSup>
          <m:sSupPr>
            <m:ctrlPr>
              <w:rPr>
                <w:rFonts w:ascii="Cambria Math" w:eastAsiaTheme="minorEastAsia" w:hAnsi="Cambria Math"/>
                <w:i/>
                <w:lang w:val="en-GB"/>
              </w:rPr>
            </m:ctrlPr>
          </m:sSupPr>
          <m:e>
            <m:r>
              <w:rPr>
                <w:rFonts w:ascii="Cambria Math" w:eastAsiaTheme="minorEastAsia" w:hAnsi="Cambria Math"/>
                <w:lang w:val="en-GB"/>
              </w:rPr>
              <m:t>m</m:t>
            </m:r>
          </m:e>
          <m:sup>
            <m:r>
              <w:rPr>
                <w:rFonts w:ascii="Cambria Math" w:eastAsiaTheme="minorEastAsia" w:hAnsi="Cambria Math"/>
                <w:lang w:val="en-GB"/>
              </w:rPr>
              <m:t>2</m:t>
            </m:r>
          </m:sup>
        </m:sSup>
      </m:oMath>
    </w:p>
    <w:p w14:paraId="2F7222D1" w14:textId="77777777" w:rsidR="009C7807" w:rsidRPr="00771E2B" w:rsidRDefault="009C7807" w:rsidP="009C7807">
      <w:pPr>
        <w:rPr>
          <w:rFonts w:eastAsiaTheme="minorEastAsia"/>
          <w:lang w:val="en-GB"/>
        </w:rPr>
      </w:pPr>
      <w:r w:rsidRPr="00771E2B">
        <w:rPr>
          <w:lang w:val="en-GB"/>
        </w:rPr>
        <w:lastRenderedPageBreak/>
        <w:t xml:space="preserve">Measured fibre diameter: </w:t>
      </w:r>
      <m:oMath>
        <m:acc>
          <m:accPr>
            <m:chr m:val="̅"/>
            <m:ctrlPr>
              <w:rPr>
                <w:rFonts w:ascii="Cambria Math" w:hAnsi="Cambria Math"/>
                <w:i/>
                <w:lang w:val="en-GB"/>
              </w:rPr>
            </m:ctrlPr>
          </m:accPr>
          <m:e>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e>
        </m:acc>
        <m:r>
          <w:rPr>
            <w:rFonts w:ascii="Cambria Math" w:eastAsiaTheme="minorEastAsia" w:hAnsi="Cambria Math"/>
            <w:lang w:val="en-GB"/>
          </w:rPr>
          <m:t>=5.90μm (SD=0.29μm)</m:t>
        </m:r>
      </m:oMath>
    </w:p>
    <w:p w14:paraId="48AE8B76" w14:textId="77777777" w:rsidR="009C7807" w:rsidRPr="00771E2B" w:rsidRDefault="009C7807" w:rsidP="009C7807">
      <w:pPr>
        <w:rPr>
          <w:lang w:val="en-GB"/>
        </w:rPr>
      </w:pPr>
    </w:p>
    <w:p w14:paraId="6B28F80B" w14:textId="77777777" w:rsidR="009C7807" w:rsidRPr="00771E2B" w:rsidRDefault="009C7807" w:rsidP="009C7807">
      <w:pPr>
        <w:rPr>
          <w:b/>
          <w:lang w:val="en-GB"/>
        </w:rPr>
      </w:pPr>
      <w:r w:rsidRPr="00771E2B">
        <w:rPr>
          <w:b/>
          <w:lang w:val="en-GB"/>
        </w:rPr>
        <w:t>Fibre diameter measurement for Figure 6b</w:t>
      </w:r>
    </w:p>
    <w:p w14:paraId="1DC0B775" w14:textId="22C5B886" w:rsidR="009C7807" w:rsidRPr="00771E2B" w:rsidRDefault="009C7807" w:rsidP="009C7807">
      <w:pPr>
        <w:rPr>
          <w:lang w:val="en-GB"/>
        </w:rPr>
      </w:pPr>
      <w:r w:rsidRPr="00771E2B">
        <w:rPr>
          <w:lang w:val="en-GB"/>
        </w:rPr>
        <w:t xml:space="preserve">Fibre diameter </w:t>
      </w:r>
      <w:r w:rsidR="00FD01FF">
        <w:rPr>
          <w:lang w:val="en-GB"/>
        </w:rPr>
        <w:t>request</w:t>
      </w:r>
      <w:r w:rsidRPr="00771E2B">
        <w:rPr>
          <w:lang w:val="en-GB"/>
        </w:rPr>
        <w:t xml:space="preserve">: </w:t>
      </w:r>
      <m:oMath>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r>
          <w:rPr>
            <w:rFonts w:ascii="Cambria Math" w:eastAsiaTheme="minorEastAsia" w:hAnsi="Cambria Math"/>
            <w:lang w:val="en-GB"/>
          </w:rPr>
          <m:t>=12μm</m:t>
        </m:r>
      </m:oMath>
    </w:p>
    <w:p w14:paraId="054AC7EB" w14:textId="77777777" w:rsidR="009C7807" w:rsidRPr="00771E2B" w:rsidRDefault="009C7807" w:rsidP="009C7807">
      <w:pPr>
        <w:rPr>
          <w:lang w:val="en-GB"/>
        </w:rPr>
      </w:pPr>
      <w:r w:rsidRPr="00771E2B">
        <w:rPr>
          <w:lang w:val="en-GB"/>
        </w:rPr>
        <w:t xml:space="preserve">Measured Taylor cone area: </w:t>
      </w:r>
      <m:oMath>
        <m:sSub>
          <m:sSubPr>
            <m:ctrlPr>
              <w:rPr>
                <w:rFonts w:ascii="Cambria Math" w:hAnsi="Cambria Math"/>
                <w:i/>
                <w:iCs/>
                <w:lang w:val="en-GB"/>
              </w:rPr>
            </m:ctrlPr>
          </m:sSubPr>
          <m:e>
            <m:r>
              <m:rPr>
                <m:nor/>
              </m:rPr>
              <w:rPr>
                <w:rFonts w:ascii="Cambria Math" w:hAnsi="Cambria Math"/>
                <w:i/>
                <w:iCs/>
                <w:lang w:val="en-GB"/>
              </w:rPr>
              <m:t>A</m:t>
            </m:r>
          </m:e>
          <m:sub>
            <m:r>
              <w:rPr>
                <w:rFonts w:ascii="Cambria Math" w:hAnsi="Cambria Math"/>
                <w:lang w:val="en-GB"/>
              </w:rPr>
              <m:t>TC</m:t>
            </m:r>
          </m:sub>
        </m:sSub>
        <m:r>
          <w:rPr>
            <w:rFonts w:ascii="Cambria Math" w:hAnsi="Cambria Math"/>
            <w:lang w:val="en-GB"/>
          </w:rPr>
          <m:t>=1.88*</m:t>
        </m:r>
        <m:sSup>
          <m:sSupPr>
            <m:ctrlPr>
              <w:rPr>
                <w:rFonts w:ascii="Cambria Math" w:hAnsi="Cambria Math"/>
                <w:i/>
                <w:iCs/>
                <w:lang w:val="en-GB"/>
              </w:rPr>
            </m:ctrlPr>
          </m:sSupPr>
          <m:e>
            <m:r>
              <w:rPr>
                <w:rFonts w:ascii="Cambria Math" w:hAnsi="Cambria Math"/>
                <w:lang w:val="en-GB"/>
              </w:rPr>
              <m:t>10</m:t>
            </m:r>
          </m:e>
          <m:sup>
            <m:r>
              <w:rPr>
                <w:rFonts w:ascii="Cambria Math" w:hAnsi="Cambria Math"/>
                <w:lang w:val="en-GB"/>
              </w:rPr>
              <m:t>5</m:t>
            </m:r>
          </m:sup>
        </m:sSup>
        <m:r>
          <w:rPr>
            <w:rFonts w:ascii="Cambria Math" w:eastAsiaTheme="minorEastAsia" w:hAnsi="Cambria Math"/>
            <w:lang w:val="en-GB"/>
          </w:rPr>
          <m:t>μ</m:t>
        </m:r>
        <m:sSup>
          <m:sSupPr>
            <m:ctrlPr>
              <w:rPr>
                <w:rFonts w:ascii="Cambria Math" w:eastAsiaTheme="minorEastAsia" w:hAnsi="Cambria Math"/>
                <w:i/>
                <w:lang w:val="en-GB"/>
              </w:rPr>
            </m:ctrlPr>
          </m:sSupPr>
          <m:e>
            <m:r>
              <w:rPr>
                <w:rFonts w:ascii="Cambria Math" w:eastAsiaTheme="minorEastAsia" w:hAnsi="Cambria Math"/>
                <w:lang w:val="en-GB"/>
              </w:rPr>
              <m:t>m</m:t>
            </m:r>
          </m:e>
          <m:sup>
            <m:r>
              <w:rPr>
                <w:rFonts w:ascii="Cambria Math" w:eastAsiaTheme="minorEastAsia" w:hAnsi="Cambria Math"/>
                <w:lang w:val="en-GB"/>
              </w:rPr>
              <m:t>2</m:t>
            </m:r>
          </m:sup>
        </m:sSup>
      </m:oMath>
    </w:p>
    <w:p w14:paraId="20E42FA1" w14:textId="77777777" w:rsidR="009C7807" w:rsidRPr="00771E2B" w:rsidRDefault="009C7807" w:rsidP="009C7807">
      <w:pPr>
        <w:rPr>
          <w:rFonts w:eastAsiaTheme="minorEastAsia"/>
          <w:lang w:val="en-GB"/>
        </w:rPr>
      </w:pPr>
      <w:r w:rsidRPr="00771E2B">
        <w:rPr>
          <w:lang w:val="en-GB"/>
        </w:rPr>
        <w:t xml:space="preserve">Measured fibre diameter: </w:t>
      </w:r>
      <m:oMath>
        <m:acc>
          <m:accPr>
            <m:chr m:val="̅"/>
            <m:ctrlPr>
              <w:rPr>
                <w:rFonts w:ascii="Cambria Math" w:hAnsi="Cambria Math"/>
                <w:i/>
                <w:lang w:val="en-GB"/>
              </w:rPr>
            </m:ctrlPr>
          </m:accPr>
          <m:e>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e>
        </m:acc>
        <m:r>
          <w:rPr>
            <w:rFonts w:ascii="Cambria Math" w:eastAsiaTheme="minorEastAsia" w:hAnsi="Cambria Math"/>
            <w:lang w:val="en-GB"/>
          </w:rPr>
          <m:t>=12.09μm (SD=0.09μm)</m:t>
        </m:r>
      </m:oMath>
    </w:p>
    <w:p w14:paraId="6D04023C" w14:textId="77777777" w:rsidR="009C7807" w:rsidRPr="00771E2B" w:rsidRDefault="009C7807" w:rsidP="009C7807">
      <w:pPr>
        <w:rPr>
          <w:b/>
          <w:lang w:val="en-GB"/>
        </w:rPr>
      </w:pPr>
    </w:p>
    <w:p w14:paraId="4DD6B454" w14:textId="77777777" w:rsidR="009C7807" w:rsidRPr="00771E2B" w:rsidRDefault="009C7807" w:rsidP="009C7807">
      <w:pPr>
        <w:rPr>
          <w:b/>
          <w:lang w:val="en-GB"/>
        </w:rPr>
      </w:pPr>
      <w:r w:rsidRPr="00771E2B">
        <w:rPr>
          <w:b/>
          <w:lang w:val="en-GB"/>
        </w:rPr>
        <w:t>Fibre diameter measurement for Figure 6e</w:t>
      </w:r>
    </w:p>
    <w:p w14:paraId="40D0D029" w14:textId="5E812708" w:rsidR="009C7807" w:rsidRPr="00771E2B" w:rsidRDefault="009C7807" w:rsidP="009C7807">
      <w:pPr>
        <w:rPr>
          <w:rFonts w:eastAsiaTheme="minorEastAsia"/>
          <w:lang w:val="en-GB"/>
        </w:rPr>
      </w:pPr>
      <w:r w:rsidRPr="00771E2B">
        <w:rPr>
          <w:lang w:val="en-GB"/>
        </w:rPr>
        <w:t xml:space="preserve">Fibre diameter </w:t>
      </w:r>
      <w:r w:rsidR="00FD01FF">
        <w:rPr>
          <w:lang w:val="en-GB"/>
        </w:rPr>
        <w:t>request</w:t>
      </w:r>
      <w:r w:rsidRPr="00771E2B">
        <w:rPr>
          <w:lang w:val="en-GB"/>
        </w:rPr>
        <w:t xml:space="preserve">: </w:t>
      </w:r>
      <m:oMath>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r>
          <w:rPr>
            <w:rFonts w:ascii="Cambria Math" w:eastAsiaTheme="minorEastAsia" w:hAnsi="Cambria Math"/>
            <w:lang w:val="en-GB"/>
          </w:rPr>
          <m:t>=4.9μm</m:t>
        </m:r>
      </m:oMath>
    </w:p>
    <w:p w14:paraId="25CE7FF9" w14:textId="77777777" w:rsidR="009C7807" w:rsidRPr="00771E2B" w:rsidRDefault="009C7807" w:rsidP="009C7807">
      <w:pPr>
        <w:rPr>
          <w:rFonts w:eastAsiaTheme="minorEastAsia"/>
          <w:lang w:val="en-GB"/>
        </w:rPr>
      </w:pPr>
      <w:r w:rsidRPr="00771E2B">
        <w:rPr>
          <w:lang w:val="en-GB"/>
        </w:rPr>
        <w:t xml:space="preserve">Measured Taylor cone area: </w:t>
      </w:r>
      <m:oMath>
        <m:sSub>
          <m:sSubPr>
            <m:ctrlPr>
              <w:rPr>
                <w:rFonts w:ascii="Cambria Math" w:hAnsi="Cambria Math"/>
                <w:i/>
                <w:iCs/>
                <w:lang w:val="en-GB"/>
              </w:rPr>
            </m:ctrlPr>
          </m:sSubPr>
          <m:e>
            <m:r>
              <m:rPr>
                <m:nor/>
              </m:rPr>
              <w:rPr>
                <w:rFonts w:ascii="Cambria Math" w:hAnsi="Cambria Math"/>
                <w:i/>
                <w:iCs/>
                <w:lang w:val="en-GB"/>
              </w:rPr>
              <m:t>A</m:t>
            </m:r>
          </m:e>
          <m:sub>
            <m:r>
              <w:rPr>
                <w:rFonts w:ascii="Cambria Math" w:hAnsi="Cambria Math"/>
                <w:lang w:val="en-GB"/>
              </w:rPr>
              <m:t>TC</m:t>
            </m:r>
          </m:sub>
        </m:sSub>
        <m:r>
          <w:rPr>
            <w:rFonts w:ascii="Cambria Math" w:hAnsi="Cambria Math"/>
            <w:lang w:val="en-GB"/>
          </w:rPr>
          <m:t>=1.38*</m:t>
        </m:r>
        <m:sSup>
          <m:sSupPr>
            <m:ctrlPr>
              <w:rPr>
                <w:rFonts w:ascii="Cambria Math" w:hAnsi="Cambria Math"/>
                <w:i/>
                <w:iCs/>
                <w:lang w:val="en-GB"/>
              </w:rPr>
            </m:ctrlPr>
          </m:sSupPr>
          <m:e>
            <m:r>
              <w:rPr>
                <w:rFonts w:ascii="Cambria Math" w:hAnsi="Cambria Math"/>
                <w:lang w:val="en-GB"/>
              </w:rPr>
              <m:t>10</m:t>
            </m:r>
          </m:e>
          <m:sup>
            <m:r>
              <w:rPr>
                <w:rFonts w:ascii="Cambria Math" w:hAnsi="Cambria Math"/>
                <w:lang w:val="en-GB"/>
              </w:rPr>
              <m:t>5</m:t>
            </m:r>
          </m:sup>
        </m:sSup>
        <m:r>
          <w:rPr>
            <w:rFonts w:ascii="Cambria Math" w:eastAsiaTheme="minorEastAsia" w:hAnsi="Cambria Math"/>
            <w:lang w:val="en-GB"/>
          </w:rPr>
          <m:t>μ</m:t>
        </m:r>
        <m:sSup>
          <m:sSupPr>
            <m:ctrlPr>
              <w:rPr>
                <w:rFonts w:ascii="Cambria Math" w:eastAsiaTheme="minorEastAsia" w:hAnsi="Cambria Math"/>
                <w:i/>
                <w:lang w:val="en-GB"/>
              </w:rPr>
            </m:ctrlPr>
          </m:sSupPr>
          <m:e>
            <m:r>
              <w:rPr>
                <w:rFonts w:ascii="Cambria Math" w:eastAsiaTheme="minorEastAsia" w:hAnsi="Cambria Math"/>
                <w:lang w:val="en-GB"/>
              </w:rPr>
              <m:t>m</m:t>
            </m:r>
          </m:e>
          <m:sup>
            <m:r>
              <w:rPr>
                <w:rFonts w:ascii="Cambria Math" w:eastAsiaTheme="minorEastAsia" w:hAnsi="Cambria Math"/>
                <w:lang w:val="en-GB"/>
              </w:rPr>
              <m:t>2</m:t>
            </m:r>
          </m:sup>
        </m:sSup>
      </m:oMath>
    </w:p>
    <w:p w14:paraId="7E104D71" w14:textId="77777777" w:rsidR="009C7807" w:rsidRPr="00771E2B" w:rsidRDefault="009C7807" w:rsidP="009C7807">
      <w:pPr>
        <w:rPr>
          <w:rFonts w:eastAsiaTheme="minorEastAsia"/>
          <w:lang w:val="en-GB"/>
        </w:rPr>
      </w:pPr>
      <w:r w:rsidRPr="00771E2B">
        <w:rPr>
          <w:lang w:val="en-GB"/>
        </w:rPr>
        <w:t xml:space="preserve">Measured fibre diameter: </w:t>
      </w:r>
      <m:oMath>
        <m:acc>
          <m:accPr>
            <m:chr m:val="̅"/>
            <m:ctrlPr>
              <w:rPr>
                <w:rFonts w:ascii="Cambria Math" w:hAnsi="Cambria Math"/>
                <w:i/>
                <w:lang w:val="en-GB"/>
              </w:rPr>
            </m:ctrlPr>
          </m:accPr>
          <m:e>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e>
        </m:acc>
        <m:r>
          <w:rPr>
            <w:rFonts w:ascii="Cambria Math" w:eastAsiaTheme="minorEastAsia" w:hAnsi="Cambria Math"/>
            <w:lang w:val="en-GB"/>
          </w:rPr>
          <m:t>=4.66μm (SD=0.10μm)</m:t>
        </m:r>
      </m:oMath>
    </w:p>
    <w:p w14:paraId="5277EE06" w14:textId="77777777" w:rsidR="009C7807" w:rsidRPr="00771E2B" w:rsidRDefault="009C7807" w:rsidP="009C7807">
      <w:pPr>
        <w:rPr>
          <w:rFonts w:eastAsiaTheme="minorEastAsia"/>
          <w:lang w:val="en-GB"/>
        </w:rPr>
      </w:pPr>
    </w:p>
    <w:p w14:paraId="5DF32D53" w14:textId="77777777" w:rsidR="009C7807" w:rsidRPr="00771E2B" w:rsidRDefault="009C7807" w:rsidP="009C7807">
      <w:pPr>
        <w:rPr>
          <w:b/>
          <w:lang w:val="en-GB"/>
        </w:rPr>
      </w:pPr>
      <w:r w:rsidRPr="00771E2B">
        <w:rPr>
          <w:b/>
          <w:lang w:val="en-GB"/>
        </w:rPr>
        <w:t>Fibre diameter measurement for Figure 6f</w:t>
      </w:r>
    </w:p>
    <w:p w14:paraId="551EBE7D" w14:textId="44B36D37" w:rsidR="009C7807" w:rsidRPr="00771E2B" w:rsidRDefault="009C7807" w:rsidP="009C7807">
      <w:pPr>
        <w:rPr>
          <w:lang w:val="en-GB"/>
        </w:rPr>
      </w:pPr>
      <w:r w:rsidRPr="00771E2B">
        <w:rPr>
          <w:lang w:val="en-GB"/>
        </w:rPr>
        <w:t xml:space="preserve">Fibre diameter </w:t>
      </w:r>
      <w:r w:rsidR="00FD01FF">
        <w:rPr>
          <w:lang w:val="en-GB"/>
        </w:rPr>
        <w:t>request</w:t>
      </w:r>
      <w:r w:rsidRPr="00771E2B">
        <w:rPr>
          <w:lang w:val="en-GB"/>
        </w:rPr>
        <w:t xml:space="preserve">: </w:t>
      </w:r>
      <m:oMath>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r>
          <w:rPr>
            <w:rFonts w:ascii="Cambria Math" w:eastAsiaTheme="minorEastAsia" w:hAnsi="Cambria Math"/>
            <w:lang w:val="en-GB"/>
          </w:rPr>
          <m:t>=9.2μm</m:t>
        </m:r>
      </m:oMath>
    </w:p>
    <w:p w14:paraId="177EAC7C" w14:textId="77777777" w:rsidR="009C7807" w:rsidRPr="00771E2B" w:rsidRDefault="009C7807" w:rsidP="009C7807">
      <w:pPr>
        <w:rPr>
          <w:lang w:val="en-GB"/>
        </w:rPr>
      </w:pPr>
      <w:r w:rsidRPr="00771E2B">
        <w:rPr>
          <w:lang w:val="en-GB"/>
        </w:rPr>
        <w:t xml:space="preserve">Measured Taylor cone area: </w:t>
      </w:r>
      <m:oMath>
        <m:sSub>
          <m:sSubPr>
            <m:ctrlPr>
              <w:rPr>
                <w:rFonts w:ascii="Cambria Math" w:hAnsi="Cambria Math"/>
                <w:i/>
                <w:iCs/>
                <w:lang w:val="en-GB"/>
              </w:rPr>
            </m:ctrlPr>
          </m:sSubPr>
          <m:e>
            <m:r>
              <m:rPr>
                <m:nor/>
              </m:rPr>
              <w:rPr>
                <w:rFonts w:ascii="Cambria Math" w:hAnsi="Cambria Math"/>
                <w:i/>
                <w:iCs/>
                <w:lang w:val="en-GB"/>
              </w:rPr>
              <m:t>A</m:t>
            </m:r>
          </m:e>
          <m:sub>
            <m:r>
              <w:rPr>
                <w:rFonts w:ascii="Cambria Math" w:hAnsi="Cambria Math"/>
                <w:lang w:val="en-GB"/>
              </w:rPr>
              <m:t>TC</m:t>
            </m:r>
          </m:sub>
        </m:sSub>
        <m:r>
          <w:rPr>
            <w:rFonts w:ascii="Cambria Math" w:hAnsi="Cambria Math"/>
            <w:lang w:val="en-GB"/>
          </w:rPr>
          <m:t>=1.44*</m:t>
        </m:r>
        <m:sSup>
          <m:sSupPr>
            <m:ctrlPr>
              <w:rPr>
                <w:rFonts w:ascii="Cambria Math" w:hAnsi="Cambria Math"/>
                <w:i/>
                <w:iCs/>
                <w:lang w:val="en-GB"/>
              </w:rPr>
            </m:ctrlPr>
          </m:sSupPr>
          <m:e>
            <m:r>
              <w:rPr>
                <w:rFonts w:ascii="Cambria Math" w:hAnsi="Cambria Math"/>
                <w:lang w:val="en-GB"/>
              </w:rPr>
              <m:t>10</m:t>
            </m:r>
          </m:e>
          <m:sup>
            <m:r>
              <w:rPr>
                <w:rFonts w:ascii="Cambria Math" w:hAnsi="Cambria Math"/>
                <w:lang w:val="en-GB"/>
              </w:rPr>
              <m:t>5</m:t>
            </m:r>
          </m:sup>
        </m:sSup>
        <m:r>
          <w:rPr>
            <w:rFonts w:ascii="Cambria Math" w:eastAsiaTheme="minorEastAsia" w:hAnsi="Cambria Math"/>
            <w:lang w:val="en-GB"/>
          </w:rPr>
          <m:t>μ</m:t>
        </m:r>
        <m:sSup>
          <m:sSupPr>
            <m:ctrlPr>
              <w:rPr>
                <w:rFonts w:ascii="Cambria Math" w:eastAsiaTheme="minorEastAsia" w:hAnsi="Cambria Math"/>
                <w:i/>
                <w:lang w:val="en-GB"/>
              </w:rPr>
            </m:ctrlPr>
          </m:sSupPr>
          <m:e>
            <m:r>
              <w:rPr>
                <w:rFonts w:ascii="Cambria Math" w:eastAsiaTheme="minorEastAsia" w:hAnsi="Cambria Math"/>
                <w:lang w:val="en-GB"/>
              </w:rPr>
              <m:t>m</m:t>
            </m:r>
          </m:e>
          <m:sup>
            <m:r>
              <w:rPr>
                <w:rFonts w:ascii="Cambria Math" w:eastAsiaTheme="minorEastAsia" w:hAnsi="Cambria Math"/>
                <w:lang w:val="en-GB"/>
              </w:rPr>
              <m:t>2</m:t>
            </m:r>
          </m:sup>
        </m:sSup>
      </m:oMath>
    </w:p>
    <w:p w14:paraId="71ABDA2D" w14:textId="77777777" w:rsidR="009C7807" w:rsidRPr="00771E2B" w:rsidRDefault="009C7807" w:rsidP="009C7807">
      <w:pPr>
        <w:rPr>
          <w:rFonts w:eastAsiaTheme="minorEastAsia"/>
          <w:lang w:val="en-GB"/>
        </w:rPr>
      </w:pPr>
      <w:r w:rsidRPr="00771E2B">
        <w:rPr>
          <w:lang w:val="en-GB"/>
        </w:rPr>
        <w:t xml:space="preserve">Measured fibre diameter: </w:t>
      </w:r>
      <m:oMath>
        <m:acc>
          <m:accPr>
            <m:chr m:val="̅"/>
            <m:ctrlPr>
              <w:rPr>
                <w:rFonts w:ascii="Cambria Math" w:hAnsi="Cambria Math"/>
                <w:i/>
                <w:lang w:val="en-GB"/>
              </w:rPr>
            </m:ctrlPr>
          </m:accPr>
          <m:e>
            <m:sSup>
              <m:sSupPr>
                <m:ctrlPr>
                  <w:rPr>
                    <w:rFonts w:ascii="Cambria Math" w:hAnsi="Cambria Math"/>
                    <w:i/>
                    <w:lang w:val="en-GB"/>
                  </w:rPr>
                </m:ctrlPr>
              </m:sSupPr>
              <m:e>
                <m:sSub>
                  <m:sSubPr>
                    <m:ctrlPr>
                      <w:rPr>
                        <w:rFonts w:ascii="Cambria Math" w:hAnsi="Cambria Math"/>
                        <w:i/>
                        <w:iCs/>
                        <w:lang w:val="en-GB"/>
                      </w:rPr>
                    </m:ctrlPr>
                  </m:sSubPr>
                  <m:e>
                    <m:r>
                      <m:rPr>
                        <m:nor/>
                      </m:rPr>
                      <w:rPr>
                        <w:rFonts w:ascii="Cambria Math" w:hAnsi="Cambria Math"/>
                        <w:i/>
                        <w:iCs/>
                        <w:lang w:val="en-GB"/>
                      </w:rPr>
                      <m:t>Ø</m:t>
                    </m:r>
                  </m:e>
                  <m:sub>
                    <m:r>
                      <w:rPr>
                        <w:rFonts w:ascii="Cambria Math" w:hAnsi="Cambria Math"/>
                        <w:lang w:val="en-GB"/>
                      </w:rPr>
                      <m:t>F</m:t>
                    </m:r>
                  </m:sub>
                </m:sSub>
              </m:e>
              <m:sup>
                <m:r>
                  <w:rPr>
                    <w:rFonts w:ascii="Cambria Math" w:hAnsi="Cambria Math"/>
                    <w:lang w:val="en-GB"/>
                  </w:rPr>
                  <m:t>#</m:t>
                </m:r>
              </m:sup>
            </m:sSup>
          </m:e>
        </m:acc>
        <m:r>
          <w:rPr>
            <w:rFonts w:ascii="Cambria Math" w:eastAsiaTheme="minorEastAsia" w:hAnsi="Cambria Math"/>
            <w:lang w:val="en-GB"/>
          </w:rPr>
          <m:t>=9.19μm (SD=0.04μm)</m:t>
        </m:r>
      </m:oMath>
    </w:p>
    <w:p w14:paraId="21405290" w14:textId="77777777" w:rsidR="009C7807" w:rsidRPr="00771E2B" w:rsidRDefault="009C7807" w:rsidP="009C7807">
      <w:pPr>
        <w:rPr>
          <w:b/>
          <w:lang w:val="en-GB"/>
        </w:rPr>
      </w:pPr>
    </w:p>
    <w:p w14:paraId="50D3A309" w14:textId="77777777" w:rsidR="00766691" w:rsidRDefault="00766691">
      <w:pPr>
        <w:rPr>
          <w:rFonts w:ascii="Arial" w:eastAsia="Arial" w:hAnsi="Arial" w:cs="Arial"/>
          <w:b/>
          <w:bCs/>
          <w:sz w:val="24"/>
          <w:szCs w:val="24"/>
          <w:lang w:val="en-US"/>
        </w:rPr>
      </w:pPr>
      <w:r>
        <w:rPr>
          <w:rFonts w:ascii="Arial" w:eastAsia="Arial" w:hAnsi="Arial" w:cs="Arial"/>
          <w:b/>
          <w:bCs/>
          <w:sz w:val="24"/>
          <w:szCs w:val="24"/>
          <w:lang w:val="en-US"/>
        </w:rPr>
        <w:br w:type="page"/>
      </w:r>
    </w:p>
    <w:p w14:paraId="1D016389" w14:textId="382DD1BA" w:rsidR="0065649C" w:rsidRPr="009D6934" w:rsidRDefault="00BF4E64" w:rsidP="009D6934">
      <w:pPr>
        <w:pStyle w:val="Heading1"/>
        <w:keepNext w:val="0"/>
        <w:keepLines w:val="0"/>
        <w:widowControl w:val="0"/>
        <w:tabs>
          <w:tab w:val="left" w:pos="821"/>
        </w:tabs>
        <w:autoSpaceDE w:val="0"/>
        <w:autoSpaceDN w:val="0"/>
        <w:spacing w:before="0" w:line="360" w:lineRule="auto"/>
        <w:rPr>
          <w:rFonts w:ascii="Arial" w:eastAsia="Arial" w:hAnsi="Arial" w:cs="Arial"/>
          <w:b/>
          <w:bCs/>
          <w:color w:val="auto"/>
          <w:sz w:val="24"/>
          <w:szCs w:val="24"/>
          <w:lang w:val="en-US"/>
        </w:rPr>
      </w:pPr>
      <w:r w:rsidRPr="009D6934">
        <w:rPr>
          <w:rFonts w:ascii="Arial" w:eastAsia="Arial" w:hAnsi="Arial" w:cs="Arial"/>
          <w:b/>
          <w:bCs/>
          <w:color w:val="auto"/>
          <w:sz w:val="24"/>
          <w:szCs w:val="24"/>
          <w:lang w:val="en-US"/>
        </w:rPr>
        <w:lastRenderedPageBreak/>
        <w:t>Bibliography</w:t>
      </w:r>
    </w:p>
    <w:p w14:paraId="55F2DCD8" w14:textId="189A94CB" w:rsidR="00F428E2" w:rsidRPr="00F428E2" w:rsidRDefault="00BF4E64" w:rsidP="00F428E2">
      <w:pPr>
        <w:pStyle w:val="EndNoteBibliography"/>
        <w:spacing w:after="0"/>
        <w:ind w:left="720" w:hanging="720"/>
      </w:pPr>
      <w:r w:rsidRPr="00771E2B">
        <w:rPr>
          <w:noProof w:val="0"/>
          <w:lang w:val="en-GB"/>
        </w:rPr>
        <w:fldChar w:fldCharType="begin"/>
      </w:r>
      <w:r w:rsidRPr="00771E2B">
        <w:rPr>
          <w:noProof w:val="0"/>
          <w:lang w:val="en-GB"/>
        </w:rPr>
        <w:instrText xml:space="preserve"> ADDIN EN.REFLIST </w:instrText>
      </w:r>
      <w:r w:rsidRPr="00771E2B">
        <w:rPr>
          <w:noProof w:val="0"/>
          <w:lang w:val="en-GB"/>
        </w:rPr>
        <w:fldChar w:fldCharType="separate"/>
      </w:r>
      <w:r w:rsidR="00F428E2" w:rsidRPr="00F428E2">
        <w:t>[1]</w:t>
      </w:r>
      <w:r w:rsidR="00F428E2" w:rsidRPr="00F428E2">
        <w:tab/>
        <w:t xml:space="preserve">P. Mieszczanek, S. Eggert, P. Corke, and D. W. Hutmacher, "Automated melt electrowritting platform with real-time process monitoring," </w:t>
      </w:r>
      <w:r w:rsidR="00F428E2" w:rsidRPr="00F428E2">
        <w:rPr>
          <w:i/>
        </w:rPr>
        <w:t xml:space="preserve">HardwareX, </w:t>
      </w:r>
      <w:r w:rsidR="00F428E2" w:rsidRPr="00F428E2">
        <w:t xml:space="preserve">vol. 10, p. e00246, 2021/10/01/ 2021, doi: </w:t>
      </w:r>
      <w:hyperlink r:id="rId27" w:history="1">
        <w:r w:rsidR="00F428E2" w:rsidRPr="00F428E2">
          <w:rPr>
            <w:rStyle w:val="Hyperlink"/>
          </w:rPr>
          <w:t>https://doi.org/10.1016/j.ohx.2021.e00246</w:t>
        </w:r>
      </w:hyperlink>
      <w:r w:rsidR="00F428E2" w:rsidRPr="00F428E2">
        <w:t>.</w:t>
      </w:r>
    </w:p>
    <w:p w14:paraId="0DDC5D47" w14:textId="5B467311" w:rsidR="00F428E2" w:rsidRPr="00F428E2" w:rsidRDefault="00F428E2" w:rsidP="00F428E2">
      <w:pPr>
        <w:pStyle w:val="EndNoteBibliography"/>
        <w:spacing w:after="0"/>
        <w:ind w:left="720" w:hanging="720"/>
      </w:pPr>
      <w:r w:rsidRPr="00F428E2">
        <w:t>[2]</w:t>
      </w:r>
      <w:r w:rsidRPr="00F428E2">
        <w:tab/>
        <w:t xml:space="preserve">N. J. Gregory Hollows. "The Advantages of Telecentricity." </w:t>
      </w:r>
      <w:hyperlink r:id="rId28" w:history="1">
        <w:r w:rsidRPr="00F428E2">
          <w:rPr>
            <w:rStyle w:val="Hyperlink"/>
          </w:rPr>
          <w:t>https://www.edmundoptics.eu/knowledge-center/application-notes/imaging/advantages-of-telecentricity/</w:t>
        </w:r>
      </w:hyperlink>
      <w:r w:rsidRPr="00F428E2">
        <w:t xml:space="preserve"> (accessed 31.07.2022.</w:t>
      </w:r>
    </w:p>
    <w:p w14:paraId="2A3167E0" w14:textId="77777777" w:rsidR="00F428E2" w:rsidRPr="00F428E2" w:rsidRDefault="00F428E2" w:rsidP="00F428E2">
      <w:pPr>
        <w:pStyle w:val="EndNoteBibliography"/>
        <w:spacing w:after="0"/>
        <w:ind w:left="720" w:hanging="720"/>
      </w:pPr>
      <w:r w:rsidRPr="00F428E2">
        <w:t>[3]</w:t>
      </w:r>
      <w:r w:rsidRPr="00F428E2">
        <w:tab/>
        <w:t xml:space="preserve">N. Otsu, "A threshold selection method from gray-level histograms," </w:t>
      </w:r>
      <w:r w:rsidRPr="00F428E2">
        <w:rPr>
          <w:i/>
        </w:rPr>
        <w:t xml:space="preserve">IEEE transactions on systems, man, and cybernetics, </w:t>
      </w:r>
      <w:r w:rsidRPr="00F428E2">
        <w:t>vol. 9, no. 1, pp. 62-66, 1979.</w:t>
      </w:r>
    </w:p>
    <w:p w14:paraId="09ECE723" w14:textId="77777777" w:rsidR="00F428E2" w:rsidRPr="00F428E2" w:rsidRDefault="00F428E2" w:rsidP="00F428E2">
      <w:pPr>
        <w:pStyle w:val="EndNoteBibliography"/>
        <w:ind w:left="720" w:hanging="720"/>
      </w:pPr>
      <w:r w:rsidRPr="00F428E2">
        <w:t>[4]</w:t>
      </w:r>
      <w:r w:rsidRPr="00F428E2">
        <w:tab/>
        <w:t xml:space="preserve">P. Mieszczanek, T. M. Robinson, P. D. Dalton, and D. W. Hutmacher, "Convergence of Machine Vision and Melt Electrowriting," </w:t>
      </w:r>
      <w:r w:rsidRPr="00F428E2">
        <w:rPr>
          <w:i/>
        </w:rPr>
        <w:t xml:space="preserve">Advanced Materials, </w:t>
      </w:r>
      <w:r w:rsidRPr="00F428E2">
        <w:t>vol. 33, no. 29, p. e2100519, Jul 2021, doi: 10.1002/adma.202100519.</w:t>
      </w:r>
    </w:p>
    <w:p w14:paraId="523A3553" w14:textId="4C8448E2" w:rsidR="003473DE" w:rsidRPr="00771E2B" w:rsidRDefault="00BF4E64" w:rsidP="007B3438">
      <w:pPr>
        <w:jc w:val="right"/>
        <w:rPr>
          <w:lang w:val="en-GB"/>
        </w:rPr>
      </w:pPr>
      <w:r w:rsidRPr="00771E2B">
        <w:rPr>
          <w:lang w:val="en-GB"/>
        </w:rPr>
        <w:fldChar w:fldCharType="end"/>
      </w:r>
    </w:p>
    <w:sectPr w:rsidR="003473DE" w:rsidRPr="00771E2B">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F2D34" w14:textId="77777777" w:rsidR="001C1DE1" w:rsidRDefault="001C1DE1" w:rsidP="0065649C">
      <w:pPr>
        <w:spacing w:after="0" w:line="240" w:lineRule="auto"/>
      </w:pPr>
      <w:r>
        <w:separator/>
      </w:r>
    </w:p>
  </w:endnote>
  <w:endnote w:type="continuationSeparator" w:id="0">
    <w:p w14:paraId="042653DD" w14:textId="77777777" w:rsidR="001C1DE1" w:rsidRDefault="001C1DE1" w:rsidP="00656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3474577"/>
      <w:docPartObj>
        <w:docPartGallery w:val="Page Numbers (Bottom of Page)"/>
        <w:docPartUnique/>
      </w:docPartObj>
    </w:sdtPr>
    <w:sdtEndPr>
      <w:rPr>
        <w:noProof/>
      </w:rPr>
    </w:sdtEndPr>
    <w:sdtContent>
      <w:p w14:paraId="13449431" w14:textId="73EB8764" w:rsidR="00D346F7" w:rsidRDefault="00D346F7">
        <w:pPr>
          <w:pStyle w:val="Footer"/>
        </w:pPr>
        <w:r>
          <w:fldChar w:fldCharType="begin"/>
        </w:r>
        <w:r>
          <w:instrText xml:space="preserve"> PAGE   \* MERGEFORMAT </w:instrText>
        </w:r>
        <w:r>
          <w:fldChar w:fldCharType="separate"/>
        </w:r>
        <w:r>
          <w:rPr>
            <w:noProof/>
          </w:rPr>
          <w:t>2</w:t>
        </w:r>
        <w:r>
          <w:rPr>
            <w:noProof/>
          </w:rPr>
          <w:fldChar w:fldCharType="end"/>
        </w:r>
      </w:p>
    </w:sdtContent>
  </w:sdt>
  <w:p w14:paraId="33881F5E" w14:textId="77777777" w:rsidR="00D346F7" w:rsidRDefault="00D346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B5866" w14:textId="77777777" w:rsidR="001C1DE1" w:rsidRDefault="001C1DE1" w:rsidP="0065649C">
      <w:pPr>
        <w:spacing w:after="0" w:line="240" w:lineRule="auto"/>
      </w:pPr>
      <w:r>
        <w:separator/>
      </w:r>
    </w:p>
  </w:footnote>
  <w:footnote w:type="continuationSeparator" w:id="0">
    <w:p w14:paraId="31FF1018" w14:textId="77777777" w:rsidR="001C1DE1" w:rsidRDefault="001C1DE1" w:rsidP="006564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7C2E5C"/>
    <w:multiLevelType w:val="hybridMultilevel"/>
    <w:tmpl w:val="3648F978"/>
    <w:lvl w:ilvl="0" w:tplc="80DC1DEE">
      <w:start w:val="1"/>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41195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90863"/>
    <w:rsid w:val="00011952"/>
    <w:rsid w:val="00011F99"/>
    <w:rsid w:val="0001541A"/>
    <w:rsid w:val="000220D6"/>
    <w:rsid w:val="00031AF3"/>
    <w:rsid w:val="00062714"/>
    <w:rsid w:val="00074BCA"/>
    <w:rsid w:val="000A396B"/>
    <w:rsid w:val="000B0675"/>
    <w:rsid w:val="000C0203"/>
    <w:rsid w:val="000E678B"/>
    <w:rsid w:val="00165F54"/>
    <w:rsid w:val="00171E50"/>
    <w:rsid w:val="001739CC"/>
    <w:rsid w:val="00175766"/>
    <w:rsid w:val="00184F70"/>
    <w:rsid w:val="00190342"/>
    <w:rsid w:val="001A3B0C"/>
    <w:rsid w:val="001A75F2"/>
    <w:rsid w:val="001C1DE1"/>
    <w:rsid w:val="001C351A"/>
    <w:rsid w:val="00211373"/>
    <w:rsid w:val="00221554"/>
    <w:rsid w:val="00232D4E"/>
    <w:rsid w:val="002409F1"/>
    <w:rsid w:val="00261542"/>
    <w:rsid w:val="002975B8"/>
    <w:rsid w:val="002C77A2"/>
    <w:rsid w:val="002D2443"/>
    <w:rsid w:val="002E00D1"/>
    <w:rsid w:val="002F0A3C"/>
    <w:rsid w:val="00300EB5"/>
    <w:rsid w:val="00333AC8"/>
    <w:rsid w:val="00341AD8"/>
    <w:rsid w:val="003473DE"/>
    <w:rsid w:val="00356397"/>
    <w:rsid w:val="00364BF0"/>
    <w:rsid w:val="00366467"/>
    <w:rsid w:val="00367249"/>
    <w:rsid w:val="00390758"/>
    <w:rsid w:val="003C7FFA"/>
    <w:rsid w:val="003D740D"/>
    <w:rsid w:val="00416AA0"/>
    <w:rsid w:val="00424FBF"/>
    <w:rsid w:val="00451FF9"/>
    <w:rsid w:val="004730CF"/>
    <w:rsid w:val="004B2243"/>
    <w:rsid w:val="004B7C56"/>
    <w:rsid w:val="004C6CFE"/>
    <w:rsid w:val="004F47EA"/>
    <w:rsid w:val="00526619"/>
    <w:rsid w:val="005414AE"/>
    <w:rsid w:val="00552361"/>
    <w:rsid w:val="005838F1"/>
    <w:rsid w:val="00590440"/>
    <w:rsid w:val="005A2389"/>
    <w:rsid w:val="005A36EA"/>
    <w:rsid w:val="005B63EB"/>
    <w:rsid w:val="0061069C"/>
    <w:rsid w:val="00613D30"/>
    <w:rsid w:val="0061630B"/>
    <w:rsid w:val="0065649C"/>
    <w:rsid w:val="006745C6"/>
    <w:rsid w:val="006844D7"/>
    <w:rsid w:val="00692A38"/>
    <w:rsid w:val="00694D2F"/>
    <w:rsid w:val="006A2D4A"/>
    <w:rsid w:val="006D278F"/>
    <w:rsid w:val="006E6593"/>
    <w:rsid w:val="006F091B"/>
    <w:rsid w:val="007042A3"/>
    <w:rsid w:val="00717682"/>
    <w:rsid w:val="00744820"/>
    <w:rsid w:val="007475E8"/>
    <w:rsid w:val="00766691"/>
    <w:rsid w:val="00771BC5"/>
    <w:rsid w:val="00771E2B"/>
    <w:rsid w:val="007824F4"/>
    <w:rsid w:val="00794350"/>
    <w:rsid w:val="007A49FF"/>
    <w:rsid w:val="007B3438"/>
    <w:rsid w:val="007E6EF6"/>
    <w:rsid w:val="00800440"/>
    <w:rsid w:val="00813E12"/>
    <w:rsid w:val="00852D48"/>
    <w:rsid w:val="00861C1C"/>
    <w:rsid w:val="00864E61"/>
    <w:rsid w:val="008679C9"/>
    <w:rsid w:val="00881634"/>
    <w:rsid w:val="00890E77"/>
    <w:rsid w:val="00896E00"/>
    <w:rsid w:val="008D4228"/>
    <w:rsid w:val="008D5181"/>
    <w:rsid w:val="008E71B1"/>
    <w:rsid w:val="009556D2"/>
    <w:rsid w:val="00967B1A"/>
    <w:rsid w:val="009741D3"/>
    <w:rsid w:val="009869B6"/>
    <w:rsid w:val="00990863"/>
    <w:rsid w:val="009A128B"/>
    <w:rsid w:val="009C3CBF"/>
    <w:rsid w:val="009C7807"/>
    <w:rsid w:val="009D01B4"/>
    <w:rsid w:val="009D6934"/>
    <w:rsid w:val="009F157A"/>
    <w:rsid w:val="009F1C84"/>
    <w:rsid w:val="00A01954"/>
    <w:rsid w:val="00A169C1"/>
    <w:rsid w:val="00A17FD7"/>
    <w:rsid w:val="00A25FDB"/>
    <w:rsid w:val="00A40E4E"/>
    <w:rsid w:val="00A5283D"/>
    <w:rsid w:val="00A5397C"/>
    <w:rsid w:val="00A562CE"/>
    <w:rsid w:val="00A5684A"/>
    <w:rsid w:val="00A614C8"/>
    <w:rsid w:val="00A62047"/>
    <w:rsid w:val="00A62932"/>
    <w:rsid w:val="00A80868"/>
    <w:rsid w:val="00A9244F"/>
    <w:rsid w:val="00A961BA"/>
    <w:rsid w:val="00AB5416"/>
    <w:rsid w:val="00AB5DA8"/>
    <w:rsid w:val="00AC409F"/>
    <w:rsid w:val="00AE797D"/>
    <w:rsid w:val="00AF7C95"/>
    <w:rsid w:val="00B020DD"/>
    <w:rsid w:val="00B45796"/>
    <w:rsid w:val="00B663AA"/>
    <w:rsid w:val="00B7022C"/>
    <w:rsid w:val="00B70E88"/>
    <w:rsid w:val="00B77C97"/>
    <w:rsid w:val="00BA492D"/>
    <w:rsid w:val="00BC4DAD"/>
    <w:rsid w:val="00BC6125"/>
    <w:rsid w:val="00BE24BF"/>
    <w:rsid w:val="00BE3661"/>
    <w:rsid w:val="00BF4E64"/>
    <w:rsid w:val="00C03B08"/>
    <w:rsid w:val="00C230C6"/>
    <w:rsid w:val="00C26BE5"/>
    <w:rsid w:val="00C3131A"/>
    <w:rsid w:val="00C34107"/>
    <w:rsid w:val="00C40A99"/>
    <w:rsid w:val="00C51190"/>
    <w:rsid w:val="00C679B1"/>
    <w:rsid w:val="00C75245"/>
    <w:rsid w:val="00CA0F34"/>
    <w:rsid w:val="00CA3C02"/>
    <w:rsid w:val="00CA7F39"/>
    <w:rsid w:val="00CB647C"/>
    <w:rsid w:val="00CC1428"/>
    <w:rsid w:val="00CC46E6"/>
    <w:rsid w:val="00CD1A77"/>
    <w:rsid w:val="00CE3546"/>
    <w:rsid w:val="00D011D1"/>
    <w:rsid w:val="00D1456C"/>
    <w:rsid w:val="00D34041"/>
    <w:rsid w:val="00D34093"/>
    <w:rsid w:val="00D346F7"/>
    <w:rsid w:val="00D359EE"/>
    <w:rsid w:val="00D400B5"/>
    <w:rsid w:val="00D40526"/>
    <w:rsid w:val="00D4408F"/>
    <w:rsid w:val="00D5389F"/>
    <w:rsid w:val="00D61808"/>
    <w:rsid w:val="00D6758C"/>
    <w:rsid w:val="00D76E51"/>
    <w:rsid w:val="00D920EE"/>
    <w:rsid w:val="00D939AF"/>
    <w:rsid w:val="00DD4C90"/>
    <w:rsid w:val="00E077E6"/>
    <w:rsid w:val="00E1589A"/>
    <w:rsid w:val="00E16809"/>
    <w:rsid w:val="00E24496"/>
    <w:rsid w:val="00E33AB1"/>
    <w:rsid w:val="00E446C4"/>
    <w:rsid w:val="00E44CDC"/>
    <w:rsid w:val="00E83A66"/>
    <w:rsid w:val="00E9451F"/>
    <w:rsid w:val="00EA18DC"/>
    <w:rsid w:val="00EA4449"/>
    <w:rsid w:val="00EA6223"/>
    <w:rsid w:val="00ED3EE1"/>
    <w:rsid w:val="00EE4290"/>
    <w:rsid w:val="00EF3297"/>
    <w:rsid w:val="00F0217B"/>
    <w:rsid w:val="00F24CD8"/>
    <w:rsid w:val="00F27657"/>
    <w:rsid w:val="00F37FB2"/>
    <w:rsid w:val="00F40FC2"/>
    <w:rsid w:val="00F428E2"/>
    <w:rsid w:val="00F67E67"/>
    <w:rsid w:val="00F71CD3"/>
    <w:rsid w:val="00F75903"/>
    <w:rsid w:val="00F8098E"/>
    <w:rsid w:val="00FA2F0D"/>
    <w:rsid w:val="00FC25F7"/>
    <w:rsid w:val="00FC7FD0"/>
    <w:rsid w:val="00FD01FF"/>
    <w:rsid w:val="00FD20A6"/>
    <w:rsid w:val="00FE0DEA"/>
    <w:rsid w:val="00FE307C"/>
    <w:rsid w:val="00FF1788"/>
    <w:rsid w:val="00FF7F4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597346"/>
  <w15:chartTrackingRefBased/>
  <w15:docId w15:val="{05C6EACF-FBFA-4F16-AF00-2C52DB8C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E64"/>
  </w:style>
  <w:style w:type="paragraph" w:styleId="Heading1">
    <w:name w:val="heading 1"/>
    <w:basedOn w:val="Normal"/>
    <w:next w:val="Normal"/>
    <w:link w:val="Heading1Char"/>
    <w:uiPriority w:val="9"/>
    <w:qFormat/>
    <w:rsid w:val="00BF4E6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F4E6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F4E64"/>
    <w:pPr>
      <w:spacing w:after="200" w:line="240" w:lineRule="auto"/>
    </w:pPr>
    <w:rPr>
      <w:i/>
      <w:iCs/>
      <w:color w:val="44546A" w:themeColor="text2"/>
      <w:sz w:val="18"/>
      <w:szCs w:val="18"/>
    </w:rPr>
  </w:style>
  <w:style w:type="paragraph" w:customStyle="1" w:styleId="EndNoteBibliography">
    <w:name w:val="EndNote Bibliography"/>
    <w:basedOn w:val="Normal"/>
    <w:link w:val="EndNoteBibliographyChar"/>
    <w:rsid w:val="00BF4E64"/>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F4E64"/>
    <w:rPr>
      <w:rFonts w:ascii="Calibri" w:hAnsi="Calibri" w:cs="Calibri"/>
      <w:noProof/>
      <w:lang w:val="en-US"/>
    </w:rPr>
  </w:style>
  <w:style w:type="character" w:styleId="Hyperlink">
    <w:name w:val="Hyperlink"/>
    <w:basedOn w:val="DefaultParagraphFont"/>
    <w:uiPriority w:val="99"/>
    <w:unhideWhenUsed/>
    <w:rsid w:val="00BF4E64"/>
    <w:rPr>
      <w:color w:val="0563C1" w:themeColor="hyperlink"/>
      <w:u w:val="single"/>
    </w:rPr>
  </w:style>
  <w:style w:type="character" w:customStyle="1" w:styleId="Heading1Char">
    <w:name w:val="Heading 1 Char"/>
    <w:basedOn w:val="DefaultParagraphFont"/>
    <w:link w:val="Heading1"/>
    <w:uiPriority w:val="9"/>
    <w:rsid w:val="00BF4E6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F4E64"/>
    <w:rPr>
      <w:rFonts w:asciiTheme="majorHAnsi" w:eastAsiaTheme="majorEastAsia" w:hAnsiTheme="majorHAnsi" w:cstheme="majorBidi"/>
      <w:color w:val="2E74B5" w:themeColor="accent1" w:themeShade="BF"/>
      <w:sz w:val="26"/>
      <w:szCs w:val="26"/>
    </w:rPr>
  </w:style>
  <w:style w:type="paragraph" w:customStyle="1" w:styleId="EndNoteBibliographyTitle">
    <w:name w:val="EndNote Bibliography Title"/>
    <w:basedOn w:val="Normal"/>
    <w:link w:val="EndNoteBibliographyTitleChar"/>
    <w:rsid w:val="0065649C"/>
    <w:pPr>
      <w:spacing w:after="0"/>
      <w:jc w:val="center"/>
    </w:pPr>
    <w:rPr>
      <w:rFonts w:ascii="Calibri" w:hAnsi="Calibri" w:cs="Calibri"/>
      <w:noProof/>
      <w:lang w:val="en-US"/>
    </w:rPr>
  </w:style>
  <w:style w:type="character" w:customStyle="1" w:styleId="EndNoteBibliographyTitleChar">
    <w:name w:val="EndNote Bibliography Title Char"/>
    <w:basedOn w:val="EndNoteBibliographyChar"/>
    <w:link w:val="EndNoteBibliographyTitle"/>
    <w:rsid w:val="0065649C"/>
    <w:rPr>
      <w:rFonts w:ascii="Calibri" w:hAnsi="Calibri" w:cs="Calibri"/>
      <w:noProof/>
      <w:lang w:val="en-US"/>
    </w:rPr>
  </w:style>
  <w:style w:type="table" w:styleId="TableGrid">
    <w:name w:val="Table Grid"/>
    <w:basedOn w:val="TableNormal"/>
    <w:uiPriority w:val="39"/>
    <w:rsid w:val="006564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5649C"/>
    <w:pPr>
      <w:ind w:left="720"/>
      <w:contextualSpacing/>
    </w:pPr>
  </w:style>
  <w:style w:type="table" w:styleId="GridTable4">
    <w:name w:val="Grid Table 4"/>
    <w:basedOn w:val="TableNormal"/>
    <w:uiPriority w:val="49"/>
    <w:rsid w:val="0065649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6564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649C"/>
  </w:style>
  <w:style w:type="paragraph" w:styleId="Footer">
    <w:name w:val="footer"/>
    <w:basedOn w:val="Normal"/>
    <w:link w:val="FooterChar"/>
    <w:uiPriority w:val="99"/>
    <w:unhideWhenUsed/>
    <w:rsid w:val="006564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649C"/>
  </w:style>
  <w:style w:type="paragraph" w:styleId="Revision">
    <w:name w:val="Revision"/>
    <w:hidden/>
    <w:uiPriority w:val="99"/>
    <w:semiHidden/>
    <w:rsid w:val="00EA18DC"/>
    <w:pPr>
      <w:spacing w:after="0" w:line="240" w:lineRule="auto"/>
    </w:pPr>
  </w:style>
  <w:style w:type="character" w:styleId="CommentReference">
    <w:name w:val="annotation reference"/>
    <w:basedOn w:val="DefaultParagraphFont"/>
    <w:uiPriority w:val="99"/>
    <w:semiHidden/>
    <w:unhideWhenUsed/>
    <w:rsid w:val="00341AD8"/>
    <w:rPr>
      <w:sz w:val="16"/>
      <w:szCs w:val="16"/>
    </w:rPr>
  </w:style>
  <w:style w:type="paragraph" w:styleId="CommentText">
    <w:name w:val="annotation text"/>
    <w:basedOn w:val="Normal"/>
    <w:link w:val="CommentTextChar"/>
    <w:uiPriority w:val="99"/>
    <w:unhideWhenUsed/>
    <w:rsid w:val="00341AD8"/>
    <w:pPr>
      <w:spacing w:line="240" w:lineRule="auto"/>
    </w:pPr>
    <w:rPr>
      <w:sz w:val="20"/>
      <w:szCs w:val="20"/>
    </w:rPr>
  </w:style>
  <w:style w:type="character" w:customStyle="1" w:styleId="CommentTextChar">
    <w:name w:val="Comment Text Char"/>
    <w:basedOn w:val="DefaultParagraphFont"/>
    <w:link w:val="CommentText"/>
    <w:uiPriority w:val="99"/>
    <w:rsid w:val="00341AD8"/>
    <w:rPr>
      <w:sz w:val="20"/>
      <w:szCs w:val="20"/>
    </w:rPr>
  </w:style>
  <w:style w:type="paragraph" w:styleId="CommentSubject">
    <w:name w:val="annotation subject"/>
    <w:basedOn w:val="CommentText"/>
    <w:next w:val="CommentText"/>
    <w:link w:val="CommentSubjectChar"/>
    <w:uiPriority w:val="99"/>
    <w:semiHidden/>
    <w:unhideWhenUsed/>
    <w:rsid w:val="00341AD8"/>
    <w:rPr>
      <w:b/>
      <w:bCs/>
    </w:rPr>
  </w:style>
  <w:style w:type="character" w:customStyle="1" w:styleId="CommentSubjectChar">
    <w:name w:val="Comment Subject Char"/>
    <w:basedOn w:val="CommentTextChar"/>
    <w:link w:val="CommentSubject"/>
    <w:uiPriority w:val="99"/>
    <w:semiHidden/>
    <w:rsid w:val="00341AD8"/>
    <w:rPr>
      <w:b/>
      <w:bCs/>
      <w:sz w:val="20"/>
      <w:szCs w:val="20"/>
    </w:rPr>
  </w:style>
  <w:style w:type="character" w:styleId="PlaceholderText">
    <w:name w:val="Placeholder Text"/>
    <w:basedOn w:val="DefaultParagraphFont"/>
    <w:uiPriority w:val="99"/>
    <w:semiHidden/>
    <w:rsid w:val="003D740D"/>
    <w:rPr>
      <w:color w:val="666666"/>
    </w:rPr>
  </w:style>
  <w:style w:type="character" w:styleId="UnresolvedMention">
    <w:name w:val="Unresolved Mention"/>
    <w:basedOn w:val="DefaultParagraphFont"/>
    <w:uiPriority w:val="99"/>
    <w:semiHidden/>
    <w:unhideWhenUsed/>
    <w:rsid w:val="00FA2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5613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www.edmundoptics.eu/knowledge-center/application-notes/imaging/advantages-of-telecentricity/" TargetMode="Externa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doi.org/10.1016/j.ohx.2021.e00246"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6261BB-853C-468B-A47D-2D119C09A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4477</Words>
  <Characters>25522</Characters>
  <Application>Microsoft Office Word</Application>
  <DocSecurity>4</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Queensland University of Technology</Company>
  <LinksUpToDate>false</LinksUpToDate>
  <CharactersWithSpaces>29940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Pawel Mieszczanek</dc:creator>
  <cp:keywords/>
  <dc:description/>
  <cp:lastModifiedBy>Dietmar W Hutmacher</cp:lastModifiedBy>
  <cp:revision>2</cp:revision>
  <cp:lastPrinted>2023-03-11T07:50:00Z</cp:lastPrinted>
  <dcterms:created xsi:type="dcterms:W3CDTF">2024-01-26T11:34:00Z</dcterms:created>
  <dcterms:modified xsi:type="dcterms:W3CDTF">2024-01-26T11:34:00Z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2f88114-a220-4aae-ab2b-57c6dba40bce_Enabled">
    <vt:lpwstr>true</vt:lpwstr>
  </property>
  <property fmtid="{D5CDD505-2E9C-101B-9397-08002B2CF9AE}" pid="3" name="MSIP_Label_d2f88114-a220-4aae-ab2b-57c6dba40bce_SetDate">
    <vt:lpwstr>2023-12-08T23:34:45Z</vt:lpwstr>
  </property>
  <property fmtid="{D5CDD505-2E9C-101B-9397-08002B2CF9AE}" pid="4" name="MSIP_Label_d2f88114-a220-4aae-ab2b-57c6dba40bce_Method">
    <vt:lpwstr>Standard</vt:lpwstr>
  </property>
  <property fmtid="{D5CDD505-2E9C-101B-9397-08002B2CF9AE}" pid="5" name="MSIP_Label_d2f88114-a220-4aae-ab2b-57c6dba40bce_Name">
    <vt:lpwstr>General</vt:lpwstr>
  </property>
  <property fmtid="{D5CDD505-2E9C-101B-9397-08002B2CF9AE}" pid="6" name="MSIP_Label_d2f88114-a220-4aae-ab2b-57c6dba40bce_SiteId">
    <vt:lpwstr>5661cfca-69e5-41e1-b057-d6dedcad082f</vt:lpwstr>
  </property>
  <property fmtid="{D5CDD505-2E9C-101B-9397-08002B2CF9AE}" pid="7" name="MSIP_Label_d2f88114-a220-4aae-ab2b-57c6dba40bce_ActionId">
    <vt:lpwstr>e43ffed3-1b67-4f2d-b236-8095d6622333</vt:lpwstr>
  </property>
  <property fmtid="{D5CDD505-2E9C-101B-9397-08002B2CF9AE}" pid="8" name="MSIP_Label_d2f88114-a220-4aae-ab2b-57c6dba40bce_ContentBits">
    <vt:lpwstr>0</vt:lpwstr>
  </property>
</Properties>
</file>