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BD42A" w14:textId="77777777" w:rsidR="001F1867" w:rsidRPr="00CF32DA" w:rsidRDefault="001F1867" w:rsidP="001F1867">
      <w:pPr>
        <w:widowControl/>
        <w:spacing w:line="360" w:lineRule="auto"/>
        <w:jc w:val="center"/>
        <w:rPr>
          <w:rFonts w:eastAsia="黑体" w:cs="Times New Roman"/>
          <w:sz w:val="32"/>
          <w:szCs w:val="32"/>
        </w:rPr>
      </w:pPr>
      <w:r w:rsidRPr="00CF32DA">
        <w:rPr>
          <w:rFonts w:eastAsia="黑体" w:cs="Times New Roman"/>
          <w:b/>
          <w:bCs/>
          <w:sz w:val="32"/>
          <w:szCs w:val="32"/>
        </w:rPr>
        <w:t>Supplementary Information</w:t>
      </w:r>
    </w:p>
    <w:p w14:paraId="1B8C280A" w14:textId="4389AFC3" w:rsidR="001F1867" w:rsidRPr="00CF32DA" w:rsidRDefault="001F1867" w:rsidP="00C85637">
      <w:pPr>
        <w:spacing w:line="360" w:lineRule="auto"/>
        <w:ind w:firstLineChars="200" w:firstLine="480"/>
        <w:rPr>
          <w:rFonts w:cs="Times New Roman"/>
          <w:sz w:val="24"/>
          <w:szCs w:val="24"/>
          <w:shd w:val="clear" w:color="auto" w:fill="FFFFFF"/>
        </w:rPr>
      </w:pPr>
    </w:p>
    <w:p w14:paraId="4C434132" w14:textId="77777777" w:rsidR="001F1867" w:rsidRPr="00CF32DA" w:rsidRDefault="001F1867" w:rsidP="001F1867">
      <w:pPr>
        <w:widowControl/>
        <w:spacing w:line="480" w:lineRule="auto"/>
        <w:jc w:val="center"/>
        <w:rPr>
          <w:rFonts w:eastAsia="黑体" w:cs="Times New Roman"/>
          <w:b/>
          <w:bCs/>
          <w:sz w:val="28"/>
          <w:szCs w:val="32"/>
        </w:rPr>
      </w:pPr>
      <w:r w:rsidRPr="00CF32DA">
        <w:rPr>
          <w:rFonts w:eastAsia="黑体" w:cs="Times New Roman"/>
          <w:b/>
          <w:bCs/>
          <w:sz w:val="28"/>
          <w:szCs w:val="32"/>
        </w:rPr>
        <w:t>Mechanism of AZDEGDN accelerating the decomposition of nitrocellulose: Insights from reactive molecular simulations</w:t>
      </w:r>
    </w:p>
    <w:p w14:paraId="1428AC0D" w14:textId="6A129717" w:rsidR="001F1867" w:rsidRPr="00CF32DA" w:rsidRDefault="001F1867" w:rsidP="00C85637">
      <w:pPr>
        <w:spacing w:line="360" w:lineRule="auto"/>
        <w:ind w:firstLineChars="200" w:firstLine="480"/>
        <w:rPr>
          <w:rFonts w:cs="Times New Roman"/>
          <w:sz w:val="24"/>
          <w:szCs w:val="24"/>
          <w:shd w:val="clear" w:color="auto" w:fill="FFFFFF"/>
        </w:rPr>
      </w:pPr>
    </w:p>
    <w:p w14:paraId="07F0D412" w14:textId="77777777" w:rsidR="001F1867" w:rsidRPr="00CF32DA" w:rsidRDefault="001F1867" w:rsidP="001F1867">
      <w:pPr>
        <w:widowControl/>
        <w:contextualSpacing/>
        <w:jc w:val="center"/>
        <w:outlineLvl w:val="0"/>
        <w:rPr>
          <w:rFonts w:eastAsia="黑体" w:cs="Times New Roman"/>
          <w:b/>
          <w:kern w:val="36"/>
          <w:sz w:val="24"/>
          <w:szCs w:val="24"/>
          <w:shd w:val="clear" w:color="auto" w:fill="FFFFFF"/>
        </w:rPr>
      </w:pPr>
      <w:r w:rsidRPr="00CF32DA">
        <w:rPr>
          <w:rFonts w:eastAsia="黑体" w:cs="Times New Roman"/>
          <w:b/>
          <w:kern w:val="36"/>
          <w:sz w:val="22"/>
          <w:szCs w:val="24"/>
          <w:shd w:val="clear" w:color="auto" w:fill="FFFFFF"/>
        </w:rPr>
        <w:t>Ting Zhang</w:t>
      </w:r>
      <w:r w:rsidRPr="00CF32DA">
        <w:rPr>
          <w:rFonts w:eastAsia="黑体" w:cs="Times New Roman" w:hint="eastAsia"/>
          <w:b/>
          <w:kern w:val="36"/>
          <w:sz w:val="22"/>
          <w:szCs w:val="24"/>
          <w:shd w:val="clear" w:color="auto" w:fill="FFFFFF"/>
        </w:rPr>
        <w:t>,</w:t>
      </w:r>
      <w:r w:rsidRPr="00CF32DA">
        <w:rPr>
          <w:rFonts w:eastAsia="黑体" w:cs="Times New Roman"/>
          <w:b/>
          <w:kern w:val="36"/>
          <w:sz w:val="22"/>
          <w:szCs w:val="24"/>
          <w:shd w:val="clear" w:color="auto" w:fill="FFFFFF"/>
        </w:rPr>
        <w:t xml:space="preserve"> Weihua Qin</w:t>
      </w:r>
      <w:r w:rsidRPr="00CF32DA">
        <w:rPr>
          <w:rFonts w:eastAsia="微软雅黑" w:cs="Times New Roman"/>
          <w:bCs/>
          <w:kern w:val="36"/>
          <w:sz w:val="22"/>
          <w:szCs w:val="24"/>
          <w:shd w:val="clear" w:color="auto" w:fill="FFFFFF"/>
        </w:rPr>
        <w:t xml:space="preserve">, </w:t>
      </w:r>
      <w:r w:rsidRPr="00CF32DA">
        <w:rPr>
          <w:rFonts w:eastAsia="黑体" w:cs="Times New Roman"/>
          <w:b/>
          <w:kern w:val="36"/>
          <w:sz w:val="22"/>
          <w:szCs w:val="24"/>
          <w:shd w:val="clear" w:color="auto" w:fill="FFFFFF"/>
        </w:rPr>
        <w:t>Weifeng Meng</w:t>
      </w:r>
      <w:r w:rsidRPr="00CF32DA">
        <w:rPr>
          <w:rFonts w:eastAsia="微软雅黑" w:cs="Times New Roman"/>
          <w:bCs/>
          <w:kern w:val="36"/>
          <w:sz w:val="22"/>
          <w:szCs w:val="24"/>
          <w:shd w:val="clear" w:color="auto" w:fill="FFFFFF"/>
        </w:rPr>
        <w:t xml:space="preserve">, </w:t>
      </w:r>
      <w:r w:rsidRPr="00CF32DA">
        <w:rPr>
          <w:rFonts w:eastAsia="黑体" w:cs="Times New Roman"/>
          <w:b/>
          <w:kern w:val="36"/>
          <w:sz w:val="22"/>
          <w:szCs w:val="24"/>
          <w:shd w:val="clear" w:color="auto" w:fill="FFFFFF"/>
        </w:rPr>
        <w:t>Zhuiyue Guo</w:t>
      </w:r>
      <w:r w:rsidRPr="00CF32DA">
        <w:rPr>
          <w:rFonts w:eastAsia="微软雅黑" w:cs="Times New Roman"/>
          <w:bCs/>
          <w:kern w:val="36"/>
          <w:sz w:val="22"/>
          <w:szCs w:val="24"/>
          <w:shd w:val="clear" w:color="auto" w:fill="FFFFFF"/>
        </w:rPr>
        <w:t xml:space="preserve">, </w:t>
      </w:r>
      <w:r w:rsidRPr="00CF32DA">
        <w:rPr>
          <w:rFonts w:eastAsia="黑体" w:cs="Times New Roman"/>
          <w:b/>
          <w:kern w:val="36"/>
          <w:sz w:val="22"/>
          <w:szCs w:val="24"/>
          <w:shd w:val="clear" w:color="auto" w:fill="FFFFFF"/>
        </w:rPr>
        <w:t>Weiguo Cao</w:t>
      </w:r>
      <w:r w:rsidRPr="00CF32DA">
        <w:rPr>
          <w:rFonts w:eastAsia="微软雅黑" w:cs="Times New Roman"/>
          <w:bCs/>
          <w:kern w:val="36"/>
          <w:sz w:val="22"/>
          <w:szCs w:val="24"/>
          <w:shd w:val="clear" w:color="auto" w:fill="FFFFFF"/>
        </w:rPr>
        <w:t xml:space="preserve">, </w:t>
      </w:r>
      <w:r w:rsidRPr="00CF32DA">
        <w:rPr>
          <w:rFonts w:eastAsia="黑体" w:cs="Times New Roman"/>
          <w:b/>
          <w:kern w:val="36"/>
          <w:sz w:val="22"/>
          <w:szCs w:val="24"/>
          <w:shd w:val="clear" w:color="auto" w:fill="FFFFFF"/>
        </w:rPr>
        <w:t>Yanhua Lan*</w:t>
      </w:r>
    </w:p>
    <w:p w14:paraId="663B31C2" w14:textId="4012E493" w:rsidR="001F1867" w:rsidRPr="00CF32DA" w:rsidRDefault="001F1867" w:rsidP="00C85637">
      <w:pPr>
        <w:spacing w:line="360" w:lineRule="auto"/>
        <w:ind w:firstLineChars="200" w:firstLine="480"/>
        <w:rPr>
          <w:rFonts w:cs="Times New Roman"/>
          <w:sz w:val="24"/>
          <w:szCs w:val="24"/>
          <w:shd w:val="clear" w:color="auto" w:fill="FFFFFF"/>
        </w:rPr>
      </w:pPr>
    </w:p>
    <w:p w14:paraId="02761002" w14:textId="77777777" w:rsidR="00087401" w:rsidRPr="00CF32DA" w:rsidRDefault="00087401" w:rsidP="00087401">
      <w:pPr>
        <w:spacing w:line="480" w:lineRule="auto"/>
        <w:textAlignment w:val="center"/>
        <w:rPr>
          <w:rFonts w:cs="Times New Roman"/>
          <w:sz w:val="24"/>
          <w:szCs w:val="24"/>
        </w:rPr>
      </w:pPr>
      <w:r w:rsidRPr="00CF32DA">
        <w:rPr>
          <w:rFonts w:cs="Times New Roman"/>
          <w:sz w:val="24"/>
          <w:szCs w:val="24"/>
        </w:rPr>
        <w:t>School of Environment and Safety Engineering, North University of China, Taiyuan 030051, Shanxi, China</w:t>
      </w:r>
    </w:p>
    <w:p w14:paraId="2FD7BCE3" w14:textId="34311EF2" w:rsidR="00087401" w:rsidRPr="00CF32DA" w:rsidRDefault="00087401" w:rsidP="00C85637">
      <w:pPr>
        <w:spacing w:line="360" w:lineRule="auto"/>
        <w:ind w:firstLineChars="200" w:firstLine="480"/>
        <w:rPr>
          <w:rFonts w:cs="Times New Roman"/>
          <w:sz w:val="24"/>
          <w:szCs w:val="24"/>
          <w:shd w:val="clear" w:color="auto" w:fill="FFFFFF"/>
        </w:rPr>
      </w:pPr>
    </w:p>
    <w:p w14:paraId="60032D14" w14:textId="77777777" w:rsidR="00087401" w:rsidRPr="00087401" w:rsidRDefault="00087401" w:rsidP="00087401">
      <w:pPr>
        <w:spacing w:line="480" w:lineRule="auto"/>
        <w:textAlignment w:val="center"/>
        <w:rPr>
          <w:rFonts w:cs="Times New Roman"/>
          <w:sz w:val="24"/>
          <w:szCs w:val="24"/>
        </w:rPr>
      </w:pPr>
      <w:r w:rsidRPr="00087401">
        <w:rPr>
          <w:rFonts w:cs="Times New Roman"/>
          <w:sz w:val="24"/>
          <w:szCs w:val="24"/>
        </w:rPr>
        <w:t xml:space="preserve">Corresponding Author: </w:t>
      </w:r>
      <w:r w:rsidRPr="00087401">
        <w:rPr>
          <w:rFonts w:cs="Times New Roman" w:hint="eastAsia"/>
          <w:sz w:val="24"/>
          <w:szCs w:val="24"/>
        </w:rPr>
        <w:t>Y</w:t>
      </w:r>
      <w:r w:rsidRPr="00087401">
        <w:rPr>
          <w:rFonts w:cs="Times New Roman"/>
          <w:sz w:val="24"/>
          <w:szCs w:val="24"/>
        </w:rPr>
        <w:t>. Lan</w:t>
      </w:r>
    </w:p>
    <w:p w14:paraId="74E53F97" w14:textId="49205803" w:rsidR="00087401" w:rsidRDefault="00087401" w:rsidP="00087401">
      <w:pPr>
        <w:snapToGrid w:val="0"/>
        <w:spacing w:line="480" w:lineRule="auto"/>
        <w:ind w:firstLineChars="700" w:firstLine="1680"/>
        <w:jc w:val="left"/>
        <w:rPr>
          <w:rFonts w:eastAsia="等线" w:cs="Times New Roman"/>
          <w:sz w:val="24"/>
          <w:szCs w:val="24"/>
          <w:lang w:eastAsia="zh-TW"/>
        </w:rPr>
      </w:pPr>
      <w:r w:rsidRPr="00087401">
        <w:rPr>
          <w:rFonts w:eastAsia="DFKai-SB" w:cs="Times New Roman"/>
          <w:sz w:val="24"/>
          <w:szCs w:val="24"/>
          <w:lang w:eastAsia="zh-TW"/>
        </w:rPr>
        <w:t>e-mail:</w:t>
      </w:r>
      <w:bookmarkStart w:id="0" w:name="_Hlk146008544"/>
      <w:r w:rsidRPr="00087401">
        <w:rPr>
          <w:rFonts w:eastAsia="宋体" w:cs="Times New Roman"/>
          <w:bCs/>
          <w:sz w:val="24"/>
          <w:szCs w:val="24"/>
          <w:lang w:eastAsia="zh-TW"/>
        </w:rPr>
        <w:t xml:space="preserve"> </w:t>
      </w:r>
      <w:hyperlink r:id="rId7" w:history="1">
        <w:r w:rsidRPr="00102D4C">
          <w:rPr>
            <w:rFonts w:eastAsia="等线" w:cs="Times New Roman" w:hint="eastAsia"/>
            <w:sz w:val="24"/>
            <w:szCs w:val="24"/>
            <w:lang w:eastAsia="zh-TW"/>
          </w:rPr>
          <w:t>yhlan</w:t>
        </w:r>
        <w:r w:rsidRPr="00102D4C">
          <w:rPr>
            <w:rFonts w:eastAsia="等线" w:cs="Times New Roman"/>
            <w:sz w:val="24"/>
            <w:szCs w:val="24"/>
            <w:lang w:eastAsia="zh-TW"/>
          </w:rPr>
          <w:t>@nuc.edu.cn</w:t>
        </w:r>
      </w:hyperlink>
      <w:bookmarkEnd w:id="0"/>
    </w:p>
    <w:p w14:paraId="78DD49B9" w14:textId="77777777" w:rsidR="00102D4C" w:rsidRPr="00102D4C" w:rsidRDefault="00102D4C" w:rsidP="00087401">
      <w:pPr>
        <w:snapToGrid w:val="0"/>
        <w:spacing w:line="480" w:lineRule="auto"/>
        <w:ind w:firstLineChars="700" w:firstLine="1680"/>
        <w:jc w:val="left"/>
        <w:rPr>
          <w:rFonts w:eastAsia="PMingLiU" w:cs="Times New Roman"/>
          <w:sz w:val="24"/>
          <w:szCs w:val="24"/>
          <w:u w:val="single"/>
          <w:lang w:eastAsia="zh-TW"/>
        </w:rPr>
      </w:pPr>
    </w:p>
    <w:p w14:paraId="5B7D0C25" w14:textId="7C59E72A" w:rsidR="00087401" w:rsidRDefault="001C7D83" w:rsidP="00087401">
      <w:pPr>
        <w:spacing w:line="360" w:lineRule="auto"/>
        <w:rPr>
          <w:rFonts w:cs="Times New Roman"/>
          <w:sz w:val="24"/>
          <w:szCs w:val="24"/>
          <w:shd w:val="clear" w:color="auto" w:fill="FFFFFF"/>
        </w:rPr>
      </w:pPr>
      <w:r w:rsidRPr="001C7D83">
        <w:rPr>
          <w:rFonts w:cs="Times New Roman"/>
          <w:sz w:val="24"/>
          <w:szCs w:val="24"/>
          <w:shd w:val="clear" w:color="auto" w:fill="FFFFFF"/>
        </w:rPr>
        <w:t>This Supporting Information document contains the following figures and tables:</w:t>
      </w:r>
    </w:p>
    <w:p w14:paraId="25D38593" w14:textId="466AAA42" w:rsidR="00246EB8" w:rsidRPr="001C7D83" w:rsidRDefault="00246EB8" w:rsidP="00246EB8">
      <w:pPr>
        <w:spacing w:line="360" w:lineRule="auto"/>
        <w:jc w:val="left"/>
        <w:rPr>
          <w:rFonts w:cs="Times New Roman"/>
          <w:sz w:val="24"/>
          <w:szCs w:val="24"/>
        </w:rPr>
      </w:pPr>
      <w:r>
        <w:rPr>
          <w:rFonts w:cs="Times New Roman"/>
          <w:sz w:val="24"/>
          <w:szCs w:val="24"/>
        </w:rPr>
        <w:t>Fig. S1</w:t>
      </w:r>
      <w:r w:rsidRPr="001C7D83">
        <w:rPr>
          <w:rFonts w:cs="Times New Roman"/>
          <w:sz w:val="24"/>
          <w:szCs w:val="24"/>
        </w:rPr>
        <w:t xml:space="preserve"> </w:t>
      </w:r>
      <w:r w:rsidRPr="00246EB8">
        <w:rPr>
          <w:rFonts w:cs="Times New Roman"/>
          <w:sz w:val="24"/>
          <w:szCs w:val="24"/>
        </w:rPr>
        <w:t>The classical MD optimized model structure</w:t>
      </w:r>
    </w:p>
    <w:p w14:paraId="3EB816D1" w14:textId="345088FC" w:rsidR="00246EB8" w:rsidRPr="00123A02" w:rsidRDefault="00246EB8" w:rsidP="00246EB8">
      <w:pPr>
        <w:spacing w:line="360" w:lineRule="auto"/>
        <w:rPr>
          <w:rFonts w:cs="Times New Roman"/>
          <w:sz w:val="24"/>
          <w:szCs w:val="24"/>
          <w:shd w:val="clear" w:color="auto" w:fill="FFFFFF"/>
        </w:rPr>
      </w:pPr>
      <w:r>
        <w:rPr>
          <w:rFonts w:cs="Times New Roman"/>
          <w:sz w:val="24"/>
          <w:szCs w:val="24"/>
          <w:shd w:val="clear" w:color="auto" w:fill="FFFFFF"/>
        </w:rPr>
        <w:t>Fig. S2</w:t>
      </w:r>
      <w:r w:rsidRPr="001C7D83">
        <w:rPr>
          <w:rFonts w:cs="Times New Roman"/>
          <w:sz w:val="24"/>
          <w:szCs w:val="24"/>
          <w:shd w:val="clear" w:color="auto" w:fill="FFFFFF"/>
        </w:rPr>
        <w:t xml:space="preserve"> </w:t>
      </w:r>
      <w:r w:rsidRPr="00246EB8">
        <w:rPr>
          <w:rFonts w:cs="Times New Roman"/>
          <w:sz w:val="24"/>
          <w:szCs w:val="24"/>
          <w:shd w:val="clear" w:color="auto" w:fill="FFFFFF"/>
        </w:rPr>
        <w:t>The ReaxFF MD optimized model structure</w:t>
      </w:r>
    </w:p>
    <w:p w14:paraId="533F1985" w14:textId="7BEBC11D" w:rsidR="001C7D83" w:rsidRPr="001C7D83" w:rsidRDefault="00246EB8" w:rsidP="001C7D83">
      <w:pPr>
        <w:spacing w:line="360" w:lineRule="auto"/>
        <w:jc w:val="left"/>
        <w:rPr>
          <w:rFonts w:cs="Times New Roman"/>
          <w:sz w:val="24"/>
          <w:szCs w:val="24"/>
        </w:rPr>
      </w:pPr>
      <w:r>
        <w:rPr>
          <w:rFonts w:cs="Times New Roman"/>
          <w:sz w:val="24"/>
          <w:szCs w:val="24"/>
        </w:rPr>
        <w:t>Fig. S3</w:t>
      </w:r>
      <w:r w:rsidR="001C7D83" w:rsidRPr="001C7D83">
        <w:rPr>
          <w:rFonts w:cs="Times New Roman"/>
          <w:sz w:val="24"/>
          <w:szCs w:val="24"/>
        </w:rPr>
        <w:t xml:space="preserve"> The evolution of pressure at </w:t>
      </w:r>
      <w:r w:rsidR="00F24C0B">
        <w:rPr>
          <w:rFonts w:cs="Times New Roman"/>
          <w:sz w:val="24"/>
          <w:szCs w:val="24"/>
        </w:rPr>
        <w:t>3</w:t>
      </w:r>
      <w:r w:rsidR="001C7D83" w:rsidRPr="001C7D83">
        <w:rPr>
          <w:rFonts w:cs="Times New Roman"/>
          <w:sz w:val="24"/>
          <w:szCs w:val="24"/>
        </w:rPr>
        <w:t>00 K (a) and 600 K (b)</w:t>
      </w:r>
    </w:p>
    <w:p w14:paraId="5C6839A3" w14:textId="59E19F11" w:rsidR="00123A02" w:rsidRPr="00123A02" w:rsidRDefault="00246EB8" w:rsidP="00087401">
      <w:pPr>
        <w:spacing w:line="360" w:lineRule="auto"/>
        <w:rPr>
          <w:rFonts w:cs="Times New Roman"/>
          <w:sz w:val="24"/>
          <w:szCs w:val="24"/>
          <w:shd w:val="clear" w:color="auto" w:fill="FFFFFF"/>
        </w:rPr>
      </w:pPr>
      <w:r>
        <w:rPr>
          <w:rFonts w:cs="Times New Roman"/>
          <w:sz w:val="24"/>
          <w:szCs w:val="24"/>
          <w:shd w:val="clear" w:color="auto" w:fill="FFFFFF"/>
        </w:rPr>
        <w:t>Fig. S4</w:t>
      </w:r>
      <w:r w:rsidR="001C7D83" w:rsidRPr="001C7D83">
        <w:rPr>
          <w:rFonts w:cs="Times New Roman"/>
          <w:sz w:val="24"/>
          <w:szCs w:val="24"/>
          <w:shd w:val="clear" w:color="auto" w:fill="FFFFFF"/>
        </w:rPr>
        <w:t xml:space="preserve"> The density fluctuation at 300 K and 600 K in the equilibration stage.</w:t>
      </w:r>
    </w:p>
    <w:p w14:paraId="5981B7FC" w14:textId="6E86CA02" w:rsidR="00A04BCB" w:rsidRDefault="00A04BCB" w:rsidP="00A04BCB">
      <w:pPr>
        <w:spacing w:line="360" w:lineRule="auto"/>
        <w:rPr>
          <w:rFonts w:cs="Times New Roman"/>
          <w:sz w:val="24"/>
          <w:szCs w:val="24"/>
          <w:shd w:val="clear" w:color="auto" w:fill="FFFFFF"/>
        </w:rPr>
      </w:pPr>
      <w:r w:rsidRPr="001C7D83">
        <w:rPr>
          <w:rFonts w:cs="Times New Roman"/>
          <w:sz w:val="24"/>
          <w:szCs w:val="24"/>
          <w:shd w:val="clear" w:color="auto" w:fill="FFFFFF"/>
        </w:rPr>
        <w:t>Fig. S</w:t>
      </w:r>
      <w:r w:rsidR="00246EB8">
        <w:rPr>
          <w:rFonts w:cs="Times New Roman"/>
          <w:sz w:val="24"/>
          <w:szCs w:val="24"/>
          <w:shd w:val="clear" w:color="auto" w:fill="FFFFFF"/>
        </w:rPr>
        <w:t>5</w:t>
      </w:r>
      <w:r w:rsidRPr="001C7D83">
        <w:rPr>
          <w:rFonts w:cs="Times New Roman"/>
          <w:sz w:val="24"/>
          <w:szCs w:val="24"/>
          <w:shd w:val="clear" w:color="auto" w:fill="FFFFFF"/>
        </w:rPr>
        <w:t xml:space="preserve"> Total energy of NC (a) and NC/AZDEGDN (b) at different temperatures</w:t>
      </w:r>
    </w:p>
    <w:p w14:paraId="316722DE" w14:textId="423E010F" w:rsidR="00496794" w:rsidRDefault="00A04BCB" w:rsidP="00496794">
      <w:pPr>
        <w:spacing w:line="360" w:lineRule="auto"/>
        <w:rPr>
          <w:rFonts w:cs="Times New Roman"/>
          <w:sz w:val="24"/>
          <w:szCs w:val="24"/>
          <w:shd w:val="clear" w:color="auto" w:fill="FFFFFF"/>
        </w:rPr>
      </w:pPr>
      <w:r w:rsidRPr="001C7D83">
        <w:rPr>
          <w:rFonts w:cs="Times New Roman"/>
          <w:sz w:val="24"/>
          <w:szCs w:val="24"/>
          <w:shd w:val="clear" w:color="auto" w:fill="FFFFFF"/>
        </w:rPr>
        <w:t>Fig. S</w:t>
      </w:r>
      <w:r w:rsidR="00246EB8">
        <w:rPr>
          <w:rFonts w:cs="Times New Roman"/>
          <w:sz w:val="24"/>
          <w:szCs w:val="24"/>
          <w:shd w:val="clear" w:color="auto" w:fill="FFFFFF"/>
        </w:rPr>
        <w:t>6</w:t>
      </w:r>
      <w:r w:rsidRPr="001C7D83">
        <w:rPr>
          <w:rFonts w:cs="Times New Roman"/>
          <w:sz w:val="24"/>
          <w:szCs w:val="24"/>
          <w:shd w:val="clear" w:color="auto" w:fill="FFFFFF"/>
        </w:rPr>
        <w:t xml:space="preserve"> The species number of NC(a) and NC/AZDEGDN(b) at different temperatures</w:t>
      </w:r>
      <w:r w:rsidR="00496794" w:rsidRPr="00496794">
        <w:rPr>
          <w:rFonts w:cs="Times New Roman"/>
          <w:sz w:val="24"/>
          <w:szCs w:val="24"/>
          <w:shd w:val="clear" w:color="auto" w:fill="FFFFFF"/>
        </w:rPr>
        <w:t xml:space="preserve"> </w:t>
      </w:r>
    </w:p>
    <w:p w14:paraId="607C24D3" w14:textId="4D32448F" w:rsidR="00A04BCB" w:rsidRDefault="00496794" w:rsidP="00A04BCB">
      <w:pPr>
        <w:spacing w:line="360" w:lineRule="auto"/>
        <w:rPr>
          <w:rFonts w:cs="Times New Roman"/>
          <w:sz w:val="24"/>
          <w:szCs w:val="24"/>
          <w:shd w:val="clear" w:color="auto" w:fill="FFFFFF"/>
        </w:rPr>
      </w:pPr>
      <w:r w:rsidRPr="001C7D83">
        <w:rPr>
          <w:rFonts w:cs="Times New Roman"/>
          <w:sz w:val="24"/>
          <w:szCs w:val="24"/>
          <w:shd w:val="clear" w:color="auto" w:fill="FFFFFF"/>
        </w:rPr>
        <w:t>Fig. S</w:t>
      </w:r>
      <w:r w:rsidR="00246EB8">
        <w:rPr>
          <w:rFonts w:cs="Times New Roman"/>
          <w:sz w:val="24"/>
          <w:szCs w:val="24"/>
          <w:shd w:val="clear" w:color="auto" w:fill="FFFFFF"/>
        </w:rPr>
        <w:t>7</w:t>
      </w:r>
      <w:r w:rsidRPr="001C7D83">
        <w:rPr>
          <w:rFonts w:cs="Times New Roman"/>
          <w:sz w:val="24"/>
          <w:szCs w:val="24"/>
          <w:shd w:val="clear" w:color="auto" w:fill="FFFFFF"/>
        </w:rPr>
        <w:t xml:space="preserve"> The fitting curves of C</w:t>
      </w:r>
      <w:r w:rsidRPr="00496794">
        <w:rPr>
          <w:rFonts w:cs="Times New Roman"/>
          <w:sz w:val="24"/>
          <w:szCs w:val="24"/>
          <w:shd w:val="clear" w:color="auto" w:fill="FFFFFF"/>
          <w:vertAlign w:val="subscript"/>
        </w:rPr>
        <w:t>40+</w:t>
      </w:r>
      <w:r w:rsidRPr="001C7D83">
        <w:rPr>
          <w:rFonts w:cs="Times New Roman"/>
          <w:sz w:val="24"/>
          <w:szCs w:val="24"/>
          <w:shd w:val="clear" w:color="auto" w:fill="FFFFFF"/>
        </w:rPr>
        <w:t xml:space="preserve"> weight percentage in NC (a) and NC/AZDEGDN (b)</w:t>
      </w:r>
    </w:p>
    <w:p w14:paraId="073D1D11" w14:textId="2B99A768" w:rsidR="00246EB8" w:rsidRPr="00246EB8" w:rsidRDefault="001C7D83" w:rsidP="00087401">
      <w:pPr>
        <w:spacing w:line="360" w:lineRule="auto"/>
        <w:rPr>
          <w:rFonts w:cs="Times New Roman" w:hint="eastAsia"/>
          <w:sz w:val="24"/>
          <w:szCs w:val="24"/>
          <w:shd w:val="clear" w:color="auto" w:fill="FFFFFF"/>
        </w:rPr>
      </w:pPr>
      <w:r w:rsidRPr="001C7D83">
        <w:rPr>
          <w:rFonts w:cs="Times New Roman"/>
          <w:sz w:val="24"/>
          <w:szCs w:val="24"/>
          <w:shd w:val="clear" w:color="auto" w:fill="FFFFFF"/>
        </w:rPr>
        <w:t>Fig. S</w:t>
      </w:r>
      <w:r w:rsidR="00246EB8">
        <w:rPr>
          <w:rFonts w:cs="Times New Roman"/>
          <w:sz w:val="24"/>
          <w:szCs w:val="24"/>
          <w:shd w:val="clear" w:color="auto" w:fill="FFFFFF"/>
        </w:rPr>
        <w:t>8</w:t>
      </w:r>
      <w:r w:rsidRPr="001C7D83">
        <w:rPr>
          <w:rFonts w:cs="Times New Roman"/>
          <w:sz w:val="24"/>
          <w:szCs w:val="24"/>
          <w:shd w:val="clear" w:color="auto" w:fill="FFFFFF"/>
        </w:rPr>
        <w:t xml:space="preserve"> The fitting curves of C</w:t>
      </w:r>
      <w:r w:rsidRPr="001C7D83">
        <w:rPr>
          <w:rFonts w:cs="Times New Roman"/>
          <w:sz w:val="24"/>
          <w:szCs w:val="24"/>
          <w:shd w:val="clear" w:color="auto" w:fill="FFFFFF"/>
          <w:vertAlign w:val="subscript"/>
        </w:rPr>
        <w:t>40+</w:t>
      </w:r>
      <w:r w:rsidRPr="001C7D83">
        <w:rPr>
          <w:rFonts w:cs="Times New Roman"/>
          <w:sz w:val="24"/>
          <w:szCs w:val="24"/>
          <w:shd w:val="clear" w:color="auto" w:fill="FFFFFF"/>
        </w:rPr>
        <w:t xml:space="preserve"> weight percentage in NC with time steps of 0.1 fs (a) and 0.05 fs (b)</w:t>
      </w:r>
    </w:p>
    <w:p w14:paraId="69425F0C" w14:textId="2DB8024D" w:rsidR="001C7D83" w:rsidRDefault="001C7D83" w:rsidP="00087401">
      <w:pPr>
        <w:spacing w:line="360" w:lineRule="auto"/>
        <w:rPr>
          <w:rFonts w:cs="Times New Roman"/>
          <w:sz w:val="24"/>
          <w:szCs w:val="24"/>
          <w:shd w:val="clear" w:color="auto" w:fill="FFFFFF"/>
        </w:rPr>
      </w:pPr>
      <w:r w:rsidRPr="001C7D83">
        <w:rPr>
          <w:rFonts w:cs="Times New Roman"/>
          <w:sz w:val="24"/>
          <w:szCs w:val="24"/>
          <w:shd w:val="clear" w:color="auto" w:fill="FFFFFF"/>
        </w:rPr>
        <w:t>Table S1 The reaction rate coefficient of C</w:t>
      </w:r>
      <w:r w:rsidRPr="00496794">
        <w:rPr>
          <w:rFonts w:cs="Times New Roman"/>
          <w:sz w:val="24"/>
          <w:szCs w:val="24"/>
          <w:shd w:val="clear" w:color="auto" w:fill="FFFFFF"/>
          <w:vertAlign w:val="subscript"/>
        </w:rPr>
        <w:t>40+</w:t>
      </w:r>
      <w:r w:rsidRPr="001C7D83">
        <w:rPr>
          <w:rFonts w:cs="Times New Roman"/>
          <w:sz w:val="24"/>
          <w:szCs w:val="24"/>
          <w:shd w:val="clear" w:color="auto" w:fill="FFFFFF"/>
        </w:rPr>
        <w:t xml:space="preserve"> with time steps of 0.1fs (</w:t>
      </w:r>
      <w:r w:rsidRPr="00496794">
        <w:rPr>
          <w:rFonts w:cs="Times New Roman"/>
          <w:i/>
          <w:iCs/>
          <w:sz w:val="24"/>
          <w:szCs w:val="24"/>
          <w:shd w:val="clear" w:color="auto" w:fill="FFFFFF"/>
        </w:rPr>
        <w:t>k</w:t>
      </w:r>
      <w:r w:rsidRPr="00496794">
        <w:rPr>
          <w:rFonts w:cs="Times New Roman"/>
          <w:sz w:val="24"/>
          <w:szCs w:val="24"/>
          <w:shd w:val="clear" w:color="auto" w:fill="FFFFFF"/>
          <w:vertAlign w:val="subscript"/>
        </w:rPr>
        <w:t>1</w:t>
      </w:r>
      <w:r w:rsidRPr="001C7D83">
        <w:rPr>
          <w:rFonts w:cs="Times New Roman"/>
          <w:sz w:val="24"/>
          <w:szCs w:val="24"/>
          <w:shd w:val="clear" w:color="auto" w:fill="FFFFFF"/>
        </w:rPr>
        <w:t>) and 0.05 fs (</w:t>
      </w:r>
      <w:r w:rsidRPr="00496794">
        <w:rPr>
          <w:rFonts w:cs="Times New Roman"/>
          <w:i/>
          <w:iCs/>
          <w:sz w:val="24"/>
          <w:szCs w:val="24"/>
          <w:shd w:val="clear" w:color="auto" w:fill="FFFFFF"/>
        </w:rPr>
        <w:t>k</w:t>
      </w:r>
      <w:r w:rsidRPr="00496794">
        <w:rPr>
          <w:rFonts w:cs="Times New Roman"/>
          <w:sz w:val="24"/>
          <w:szCs w:val="24"/>
          <w:shd w:val="clear" w:color="auto" w:fill="FFFFFF"/>
          <w:vertAlign w:val="subscript"/>
        </w:rPr>
        <w:t>2</w:t>
      </w:r>
      <w:r w:rsidRPr="001C7D83">
        <w:rPr>
          <w:rFonts w:cs="Times New Roman"/>
          <w:sz w:val="24"/>
          <w:szCs w:val="24"/>
          <w:shd w:val="clear" w:color="auto" w:fill="FFFFFF"/>
        </w:rPr>
        <w:t>) in NC</w:t>
      </w:r>
    </w:p>
    <w:p w14:paraId="04D538F1" w14:textId="0B12279D" w:rsidR="00EC0AAB" w:rsidRPr="00B967DF" w:rsidRDefault="00EC0AAB" w:rsidP="00087401">
      <w:pPr>
        <w:spacing w:line="360" w:lineRule="auto"/>
        <w:rPr>
          <w:rFonts w:cs="Times New Roman"/>
          <w:color w:val="000000" w:themeColor="text1"/>
          <w:sz w:val="24"/>
          <w:szCs w:val="24"/>
          <w:shd w:val="clear" w:color="auto" w:fill="FFFFFF"/>
        </w:rPr>
      </w:pPr>
      <w:r w:rsidRPr="00B967DF">
        <w:rPr>
          <w:rFonts w:cs="Times New Roman"/>
          <w:color w:val="000000" w:themeColor="text1"/>
          <w:sz w:val="24"/>
          <w:szCs w:val="24"/>
          <w:shd w:val="clear" w:color="auto" w:fill="FFFFFF"/>
        </w:rPr>
        <w:t>The input file</w:t>
      </w:r>
      <w:r w:rsidR="00102D4C" w:rsidRPr="00B967DF">
        <w:rPr>
          <w:rFonts w:cs="Times New Roman"/>
          <w:color w:val="000000" w:themeColor="text1"/>
          <w:sz w:val="24"/>
          <w:szCs w:val="24"/>
          <w:shd w:val="clear" w:color="auto" w:fill="FFFFFF"/>
        </w:rPr>
        <w:t xml:space="preserve"> </w:t>
      </w:r>
      <w:r w:rsidRPr="00B967DF">
        <w:rPr>
          <w:rFonts w:cs="Times New Roman"/>
          <w:color w:val="000000" w:themeColor="text1"/>
          <w:sz w:val="24"/>
          <w:szCs w:val="24"/>
          <w:shd w:val="clear" w:color="auto" w:fill="FFFFFF"/>
        </w:rPr>
        <w:t>used in th</w:t>
      </w:r>
      <w:r w:rsidR="00EA7FE0" w:rsidRPr="00B967DF">
        <w:rPr>
          <w:rFonts w:cs="Times New Roman"/>
          <w:color w:val="000000" w:themeColor="text1"/>
          <w:sz w:val="24"/>
          <w:szCs w:val="24"/>
          <w:shd w:val="clear" w:color="auto" w:fill="FFFFFF"/>
        </w:rPr>
        <w:t>is work</w:t>
      </w:r>
      <w:r w:rsidR="00102D4C" w:rsidRPr="00B967DF">
        <w:rPr>
          <w:rFonts w:cs="Times New Roman"/>
          <w:color w:val="000000" w:themeColor="text1"/>
          <w:sz w:val="24"/>
          <w:szCs w:val="24"/>
          <w:shd w:val="clear" w:color="auto" w:fill="FFFFFF"/>
        </w:rPr>
        <w:t xml:space="preserve"> is </w:t>
      </w:r>
      <w:r w:rsidR="00EB4DA0">
        <w:rPr>
          <w:rFonts w:cs="Times New Roman" w:hint="eastAsia"/>
          <w:color w:val="000000" w:themeColor="text1"/>
          <w:sz w:val="24"/>
          <w:szCs w:val="24"/>
          <w:shd w:val="clear" w:color="auto" w:fill="FFFFFF"/>
        </w:rPr>
        <w:t>also</w:t>
      </w:r>
      <w:r w:rsidR="00EB4DA0">
        <w:rPr>
          <w:rFonts w:cs="Times New Roman"/>
          <w:color w:val="000000" w:themeColor="text1"/>
          <w:sz w:val="24"/>
          <w:szCs w:val="24"/>
          <w:shd w:val="clear" w:color="auto" w:fill="FFFFFF"/>
        </w:rPr>
        <w:t xml:space="preserve"> </w:t>
      </w:r>
      <w:r w:rsidR="00102D4C" w:rsidRPr="00B967DF">
        <w:rPr>
          <w:rFonts w:cs="Times New Roman"/>
          <w:color w:val="000000" w:themeColor="text1"/>
          <w:sz w:val="24"/>
          <w:szCs w:val="24"/>
          <w:shd w:val="clear" w:color="auto" w:fill="FFFFFF"/>
        </w:rPr>
        <w:t>provided</w:t>
      </w:r>
      <w:r w:rsidR="005C5FCD" w:rsidRPr="00B967DF">
        <w:rPr>
          <w:rFonts w:cs="Times New Roman"/>
          <w:color w:val="000000" w:themeColor="text1"/>
          <w:sz w:val="24"/>
          <w:szCs w:val="24"/>
          <w:shd w:val="clear" w:color="auto" w:fill="FFFFFF"/>
        </w:rPr>
        <w:t>.</w:t>
      </w:r>
    </w:p>
    <w:p w14:paraId="11009C92" w14:textId="22E343B7" w:rsidR="00F24C0B" w:rsidRDefault="00F24C0B">
      <w:pPr>
        <w:widowControl/>
        <w:jc w:val="left"/>
        <w:rPr>
          <w:rFonts w:cs="Times New Roman"/>
          <w:sz w:val="24"/>
          <w:szCs w:val="24"/>
          <w:shd w:val="clear" w:color="auto" w:fill="FFFFFF"/>
        </w:rPr>
      </w:pPr>
      <w:r>
        <w:rPr>
          <w:rFonts w:cs="Times New Roman"/>
          <w:sz w:val="24"/>
          <w:szCs w:val="24"/>
          <w:shd w:val="clear" w:color="auto" w:fill="FFFFFF"/>
        </w:rPr>
        <w:br w:type="page"/>
      </w:r>
    </w:p>
    <w:p w14:paraId="638D0B29" w14:textId="06D529B4" w:rsidR="000842A6" w:rsidRPr="000842A6" w:rsidRDefault="000842A6" w:rsidP="000842A6">
      <w:pPr>
        <w:spacing w:line="360" w:lineRule="auto"/>
        <w:ind w:firstLine="480"/>
        <w:rPr>
          <w:color w:val="000000" w:themeColor="text1"/>
          <w:sz w:val="24"/>
          <w:szCs w:val="24"/>
        </w:rPr>
      </w:pPr>
      <w:r w:rsidRPr="000842A6">
        <w:rPr>
          <w:color w:val="000000" w:themeColor="text1"/>
          <w:sz w:val="24"/>
          <w:szCs w:val="24"/>
        </w:rPr>
        <w:lastRenderedPageBreak/>
        <w:t xml:space="preserve">The </w:t>
      </w:r>
      <w:r w:rsidRPr="000842A6">
        <w:rPr>
          <w:rStyle w:val="trans-sentence"/>
          <w:rFonts w:cs="Times New Roman"/>
          <w:color w:val="333333"/>
          <w:sz w:val="24"/>
          <w:szCs w:val="24"/>
          <w:shd w:val="clear" w:color="auto" w:fill="FFFFFF"/>
        </w:rPr>
        <w:t>nitro-glucose groups randomly found in NC chains exhibite</w:t>
      </w:r>
      <w:r w:rsidRPr="000842A6">
        <w:rPr>
          <w:color w:val="000000" w:themeColor="text1"/>
          <w:sz w:val="24"/>
          <w:szCs w:val="24"/>
        </w:rPr>
        <w:t xml:space="preserve"> the chair conformations with C4 high and C1 low when the C4 is on the left, the C1 is on the right, the C2-C3 bonds are in front, and the C5-O5 bonds are on the back</w:t>
      </w:r>
      <w:r>
        <w:rPr>
          <w:color w:val="000000" w:themeColor="text1"/>
          <w:sz w:val="24"/>
          <w:szCs w:val="24"/>
        </w:rPr>
        <w:t xml:space="preserve">, </w:t>
      </w:r>
      <w:r>
        <w:rPr>
          <w:rFonts w:hint="eastAsia"/>
          <w:color w:val="000000" w:themeColor="text1"/>
          <w:sz w:val="24"/>
          <w:szCs w:val="24"/>
        </w:rPr>
        <w:t>shown</w:t>
      </w:r>
      <w:r>
        <w:rPr>
          <w:color w:val="000000" w:themeColor="text1"/>
          <w:sz w:val="24"/>
          <w:szCs w:val="24"/>
        </w:rPr>
        <w:t xml:space="preserve"> in Fig. S</w:t>
      </w:r>
      <w:bookmarkStart w:id="1" w:name="_GoBack"/>
      <w:r w:rsidRPr="00246EB8">
        <w:rPr>
          <w:rFonts w:eastAsia="等线" w:cs="Times New Roman"/>
          <w:color w:val="0000FF"/>
          <w:sz w:val="24"/>
          <w:szCs w:val="24"/>
          <w:lang w:eastAsia="zh-TW"/>
        </w:rPr>
        <w:t>1</w:t>
      </w:r>
      <w:bookmarkEnd w:id="1"/>
      <w:r w:rsidRPr="000842A6">
        <w:rPr>
          <w:color w:val="000000" w:themeColor="text1"/>
          <w:sz w:val="24"/>
          <w:szCs w:val="24"/>
        </w:rPr>
        <w:t>. All substituents are arranged along the equatorial direction of the ring.</w:t>
      </w:r>
    </w:p>
    <w:p w14:paraId="34F21603" w14:textId="77777777" w:rsidR="000842A6" w:rsidRDefault="000842A6" w:rsidP="000842A6">
      <w:pPr>
        <w:spacing w:line="360" w:lineRule="auto"/>
        <w:jc w:val="center"/>
        <w:rPr>
          <w:color w:val="000000" w:themeColor="text1"/>
        </w:rPr>
      </w:pPr>
      <w:r>
        <w:rPr>
          <w:noProof/>
          <w:color w:val="000000" w:themeColor="text1"/>
        </w:rPr>
        <w:drawing>
          <wp:inline distT="0" distB="0" distL="0" distR="0" wp14:anchorId="6AEE99BC" wp14:editId="5E8CC1A6">
            <wp:extent cx="5714637" cy="3386455"/>
            <wp:effectExtent l="0" t="0" r="63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tif"/>
                    <pic:cNvPicPr/>
                  </pic:nvPicPr>
                  <pic:blipFill rotWithShape="1">
                    <a:blip r:embed="rId8">
                      <a:extLst>
                        <a:ext uri="{28A0092B-C50C-407E-A947-70E740481C1C}">
                          <a14:useLocalDpi xmlns:a14="http://schemas.microsoft.com/office/drawing/2010/main" val="0"/>
                        </a:ext>
                      </a:extLst>
                    </a:blip>
                    <a:srcRect l="1245" r="5375" b="1617"/>
                    <a:stretch/>
                  </pic:blipFill>
                  <pic:spPr bwMode="auto">
                    <a:xfrm>
                      <a:off x="0" y="0"/>
                      <a:ext cx="5714995" cy="3386667"/>
                    </a:xfrm>
                    <a:prstGeom prst="rect">
                      <a:avLst/>
                    </a:prstGeom>
                    <a:ln>
                      <a:noFill/>
                    </a:ln>
                    <a:extLst>
                      <a:ext uri="{53640926-AAD7-44D8-BBD7-CCE9431645EC}">
                        <a14:shadowObscured xmlns:a14="http://schemas.microsoft.com/office/drawing/2010/main"/>
                      </a:ext>
                    </a:extLst>
                  </pic:spPr>
                </pic:pic>
              </a:graphicData>
            </a:graphic>
          </wp:inline>
        </w:drawing>
      </w:r>
    </w:p>
    <w:p w14:paraId="46433D11" w14:textId="006BD7F2" w:rsidR="000842A6" w:rsidRDefault="000842A6" w:rsidP="000842A6">
      <w:pPr>
        <w:spacing w:line="360" w:lineRule="auto"/>
        <w:jc w:val="center"/>
        <w:rPr>
          <w:color w:val="000000" w:themeColor="text1"/>
        </w:rPr>
      </w:pPr>
      <w:r w:rsidRPr="00D758B4">
        <w:rPr>
          <w:rFonts w:eastAsia="宋体"/>
          <w:color w:val="000000" w:themeColor="text1"/>
        </w:rPr>
        <w:t xml:space="preserve">Fig. </w:t>
      </w:r>
      <w:r>
        <w:rPr>
          <w:rFonts w:eastAsia="宋体"/>
          <w:color w:val="000000" w:themeColor="text1"/>
        </w:rPr>
        <w:t>S</w:t>
      </w:r>
      <w:r w:rsidR="00246EB8">
        <w:rPr>
          <w:rFonts w:eastAsia="宋体"/>
          <w:color w:val="000000" w:themeColor="text1"/>
        </w:rPr>
        <w:t>1</w:t>
      </w:r>
      <w:r w:rsidRPr="00D758B4">
        <w:rPr>
          <w:rFonts w:eastAsia="宋体"/>
          <w:color w:val="000000" w:themeColor="text1"/>
        </w:rPr>
        <w:t xml:space="preserve"> </w:t>
      </w:r>
      <w:r>
        <w:rPr>
          <w:rFonts w:eastAsia="宋体"/>
          <w:color w:val="000000" w:themeColor="text1"/>
        </w:rPr>
        <w:t xml:space="preserve">The </w:t>
      </w:r>
      <w:r w:rsidR="00026794">
        <w:rPr>
          <w:rFonts w:eastAsia="宋体"/>
          <w:color w:val="000000" w:themeColor="text1"/>
        </w:rPr>
        <w:t>classical</w:t>
      </w:r>
      <w:r w:rsidRPr="00F963C6">
        <w:rPr>
          <w:rFonts w:eastAsia="宋体"/>
          <w:color w:val="000000" w:themeColor="text1"/>
        </w:rPr>
        <w:t xml:space="preserve"> MD</w:t>
      </w:r>
      <w:r>
        <w:rPr>
          <w:rFonts w:eastAsia="宋体"/>
          <w:color w:val="000000" w:themeColor="text1"/>
        </w:rPr>
        <w:t xml:space="preserve"> o</w:t>
      </w:r>
      <w:r w:rsidRPr="00D72B9B">
        <w:rPr>
          <w:rFonts w:eastAsia="宋体"/>
          <w:color w:val="000000" w:themeColor="text1"/>
        </w:rPr>
        <w:t>ptimized model structure</w:t>
      </w:r>
    </w:p>
    <w:p w14:paraId="30209F0E" w14:textId="77777777" w:rsidR="000842A6" w:rsidRDefault="000842A6" w:rsidP="000842A6">
      <w:pPr>
        <w:spacing w:line="360" w:lineRule="auto"/>
        <w:ind w:firstLine="480"/>
        <w:rPr>
          <w:color w:val="000000" w:themeColor="text1"/>
          <w:sz w:val="24"/>
        </w:rPr>
      </w:pPr>
    </w:p>
    <w:p w14:paraId="065CC931" w14:textId="2456DBA1" w:rsidR="000842A6" w:rsidRPr="000842A6" w:rsidRDefault="000842A6" w:rsidP="000842A6">
      <w:pPr>
        <w:spacing w:line="360" w:lineRule="auto"/>
        <w:ind w:firstLine="480"/>
        <w:rPr>
          <w:sz w:val="24"/>
        </w:rPr>
      </w:pPr>
      <w:r w:rsidRPr="000842A6">
        <w:rPr>
          <w:color w:val="000000" w:themeColor="text1"/>
          <w:sz w:val="24"/>
        </w:rPr>
        <w:t xml:space="preserve">After optimization by classical MD, a 30 ps low-temperature equilibration simulation was performed at 300 K with the NVT ensemble by ReaxFF. </w:t>
      </w:r>
      <w:r w:rsidRPr="000842A6">
        <w:rPr>
          <w:sz w:val="24"/>
        </w:rPr>
        <w:t xml:space="preserve">The optimized molecular structure analyzed by OVITO software </w:t>
      </w:r>
      <w:r w:rsidRPr="000842A6">
        <w:rPr>
          <w:rFonts w:hint="eastAsia"/>
          <w:sz w:val="24"/>
        </w:rPr>
        <w:t>was</w:t>
      </w:r>
      <w:r w:rsidRPr="000842A6">
        <w:rPr>
          <w:sz w:val="24"/>
        </w:rPr>
        <w:t xml:space="preserve"> found to be consistent with the above descriptions, as depicted in Fig. </w:t>
      </w:r>
      <w:r>
        <w:rPr>
          <w:sz w:val="24"/>
        </w:rPr>
        <w:t>S</w:t>
      </w:r>
      <w:r w:rsidRPr="00246EB8">
        <w:rPr>
          <w:rFonts w:eastAsia="等线" w:cs="Times New Roman"/>
          <w:color w:val="0000FF"/>
          <w:sz w:val="24"/>
          <w:szCs w:val="24"/>
          <w:lang w:eastAsia="zh-TW"/>
        </w:rPr>
        <w:t>2</w:t>
      </w:r>
      <w:r w:rsidRPr="000842A6">
        <w:rPr>
          <w:sz w:val="24"/>
        </w:rPr>
        <w:t xml:space="preserve">. These confirmed that the optimized </w:t>
      </w:r>
      <w:r w:rsidRPr="000842A6">
        <w:rPr>
          <w:rFonts w:eastAsia="宋体"/>
          <w:color w:val="000000" w:themeColor="text1"/>
          <w:sz w:val="24"/>
          <w:shd w:val="clear" w:color="auto" w:fill="FFFFFF"/>
        </w:rPr>
        <w:t>nitro-glucose groups</w:t>
      </w:r>
      <w:r w:rsidRPr="000842A6">
        <w:rPr>
          <w:sz w:val="24"/>
        </w:rPr>
        <w:t xml:space="preserve"> in NC chains were the chair conformations.</w:t>
      </w:r>
    </w:p>
    <w:p w14:paraId="0BAB91F9" w14:textId="77777777" w:rsidR="000842A6" w:rsidRDefault="000842A6" w:rsidP="000842A6">
      <w:pPr>
        <w:spacing w:line="360" w:lineRule="auto"/>
        <w:jc w:val="center"/>
      </w:pPr>
      <w:r>
        <w:rPr>
          <w:noProof/>
        </w:rPr>
        <w:lastRenderedPageBreak/>
        <w:drawing>
          <wp:inline distT="0" distB="0" distL="0" distR="0" wp14:anchorId="58EDDCFD" wp14:editId="3843AE07">
            <wp:extent cx="5139055" cy="3205127"/>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tif"/>
                    <pic:cNvPicPr/>
                  </pic:nvPicPr>
                  <pic:blipFill rotWithShape="1">
                    <a:blip r:embed="rId9">
                      <a:extLst>
                        <a:ext uri="{28A0092B-C50C-407E-A947-70E740481C1C}">
                          <a14:useLocalDpi xmlns:a14="http://schemas.microsoft.com/office/drawing/2010/main" val="0"/>
                        </a:ext>
                      </a:extLst>
                    </a:blip>
                    <a:srcRect t="6887" r="16027"/>
                    <a:stretch/>
                  </pic:blipFill>
                  <pic:spPr bwMode="auto">
                    <a:xfrm>
                      <a:off x="0" y="0"/>
                      <a:ext cx="5139266" cy="3205259"/>
                    </a:xfrm>
                    <a:prstGeom prst="rect">
                      <a:avLst/>
                    </a:prstGeom>
                    <a:ln>
                      <a:noFill/>
                    </a:ln>
                    <a:extLst>
                      <a:ext uri="{53640926-AAD7-44D8-BBD7-CCE9431645EC}">
                        <a14:shadowObscured xmlns:a14="http://schemas.microsoft.com/office/drawing/2010/main"/>
                      </a:ext>
                    </a:extLst>
                  </pic:spPr>
                </pic:pic>
              </a:graphicData>
            </a:graphic>
          </wp:inline>
        </w:drawing>
      </w:r>
    </w:p>
    <w:p w14:paraId="4D1474A2" w14:textId="1B63BE99" w:rsidR="00246EB8" w:rsidRDefault="000842A6" w:rsidP="000842A6">
      <w:pPr>
        <w:widowControl/>
        <w:jc w:val="center"/>
        <w:rPr>
          <w:rFonts w:cs="Times New Roman"/>
          <w:sz w:val="24"/>
          <w:szCs w:val="24"/>
        </w:rPr>
      </w:pPr>
      <w:r w:rsidRPr="00D758B4">
        <w:rPr>
          <w:rFonts w:eastAsia="宋体"/>
          <w:color w:val="000000" w:themeColor="text1"/>
        </w:rPr>
        <w:t xml:space="preserve">Fig. </w:t>
      </w:r>
      <w:r>
        <w:rPr>
          <w:rFonts w:eastAsia="宋体"/>
          <w:color w:val="000000" w:themeColor="text1"/>
        </w:rPr>
        <w:t>S2</w:t>
      </w:r>
      <w:r w:rsidRPr="00D758B4">
        <w:rPr>
          <w:rFonts w:eastAsia="宋体"/>
          <w:color w:val="000000" w:themeColor="text1"/>
        </w:rPr>
        <w:t xml:space="preserve"> </w:t>
      </w:r>
      <w:r>
        <w:rPr>
          <w:rFonts w:eastAsia="宋体"/>
          <w:color w:val="000000" w:themeColor="text1"/>
        </w:rPr>
        <w:t xml:space="preserve">The </w:t>
      </w:r>
      <w:r w:rsidRPr="00F963C6">
        <w:rPr>
          <w:rFonts w:eastAsia="宋体"/>
          <w:color w:val="000000" w:themeColor="text1"/>
        </w:rPr>
        <w:t xml:space="preserve">ReaxFF MD </w:t>
      </w:r>
      <w:r>
        <w:rPr>
          <w:rFonts w:eastAsia="宋体"/>
          <w:color w:val="000000" w:themeColor="text1"/>
        </w:rPr>
        <w:t>o</w:t>
      </w:r>
      <w:r w:rsidRPr="00D72B9B">
        <w:rPr>
          <w:rFonts w:eastAsia="宋体"/>
          <w:color w:val="000000" w:themeColor="text1"/>
        </w:rPr>
        <w:t>ptimized model structure</w:t>
      </w:r>
      <w:r>
        <w:rPr>
          <w:rFonts w:cs="Times New Roman"/>
          <w:sz w:val="24"/>
          <w:szCs w:val="24"/>
        </w:rPr>
        <w:t xml:space="preserve"> </w:t>
      </w:r>
    </w:p>
    <w:p w14:paraId="500BACBC" w14:textId="6DE03314" w:rsidR="000842A6" w:rsidRDefault="000842A6" w:rsidP="00246EB8">
      <w:pPr>
        <w:widowControl/>
        <w:rPr>
          <w:rFonts w:cs="Times New Roman"/>
          <w:sz w:val="24"/>
          <w:szCs w:val="24"/>
        </w:rPr>
      </w:pPr>
      <w:r>
        <w:rPr>
          <w:rFonts w:cs="Times New Roman"/>
          <w:sz w:val="24"/>
          <w:szCs w:val="24"/>
        </w:rPr>
        <w:br w:type="page"/>
      </w:r>
    </w:p>
    <w:p w14:paraId="620A0983" w14:textId="218C39A5" w:rsidR="00C85637" w:rsidRPr="00CF32DA" w:rsidRDefault="00C85637" w:rsidP="00C85637">
      <w:pPr>
        <w:spacing w:line="360" w:lineRule="auto"/>
        <w:ind w:firstLineChars="200" w:firstLine="480"/>
        <w:rPr>
          <w:rFonts w:cs="Times New Roman"/>
          <w:sz w:val="24"/>
          <w:szCs w:val="24"/>
          <w:shd w:val="clear" w:color="auto" w:fill="FFFFFF"/>
        </w:rPr>
      </w:pPr>
      <w:r w:rsidRPr="00CF32DA">
        <w:rPr>
          <w:rFonts w:cs="Times New Roman"/>
          <w:sz w:val="24"/>
          <w:szCs w:val="24"/>
          <w:shd w:val="clear" w:color="auto" w:fill="FFFFFF"/>
        </w:rPr>
        <w:lastRenderedPageBreak/>
        <w:t>The number of atoms (N), volume (V)</w:t>
      </w:r>
      <w:r w:rsidRPr="00CF32DA">
        <w:rPr>
          <w:rFonts w:cs="Times New Roman" w:hint="eastAsia"/>
          <w:sz w:val="24"/>
          <w:szCs w:val="24"/>
          <w:shd w:val="clear" w:color="auto" w:fill="FFFFFF"/>
        </w:rPr>
        <w:t>,</w:t>
      </w:r>
      <w:r w:rsidRPr="00CF32DA">
        <w:rPr>
          <w:rFonts w:cs="Times New Roman"/>
          <w:sz w:val="24"/>
          <w:szCs w:val="24"/>
          <w:shd w:val="clear" w:color="auto" w:fill="FFFFFF"/>
        </w:rPr>
        <w:t xml:space="preserve"> and temperature (T) in NVT ensemble remain unchanged. Therefore, the density remain</w:t>
      </w:r>
      <w:r w:rsidRPr="00CF32DA">
        <w:rPr>
          <w:rFonts w:cs="Times New Roman" w:hint="eastAsia"/>
          <w:sz w:val="24"/>
          <w:szCs w:val="24"/>
          <w:shd w:val="clear" w:color="auto" w:fill="FFFFFF"/>
        </w:rPr>
        <w:t>ed</w:t>
      </w:r>
      <w:r w:rsidRPr="00CF32DA">
        <w:rPr>
          <w:rFonts w:cs="Times New Roman"/>
          <w:sz w:val="24"/>
          <w:szCs w:val="24"/>
          <w:shd w:val="clear" w:color="auto" w:fill="FFFFFF"/>
        </w:rPr>
        <w:t xml:space="preserve"> constant.</w:t>
      </w:r>
    </w:p>
    <w:p w14:paraId="361BDF3A" w14:textId="09BFFBC2" w:rsidR="00C85637" w:rsidRDefault="00C85637" w:rsidP="00C85637">
      <w:pPr>
        <w:spacing w:line="360" w:lineRule="auto"/>
        <w:ind w:firstLineChars="200" w:firstLine="480"/>
        <w:rPr>
          <w:rFonts w:cs="Times New Roman"/>
          <w:sz w:val="24"/>
          <w:szCs w:val="24"/>
          <w:shd w:val="clear" w:color="auto" w:fill="FFFFFF"/>
        </w:rPr>
      </w:pPr>
      <w:r w:rsidRPr="00CF32DA">
        <w:rPr>
          <w:rFonts w:cs="Times New Roman"/>
          <w:sz w:val="24"/>
          <w:szCs w:val="24"/>
          <w:shd w:val="clear" w:color="auto" w:fill="FFFFFF"/>
        </w:rPr>
        <w:t xml:space="preserve">Except for 30 ps low-temperature equilibration simulation, 50 ps low-temperature equilibration simulation at </w:t>
      </w:r>
      <w:r w:rsidR="00F24C0B">
        <w:rPr>
          <w:rFonts w:cs="Times New Roman"/>
          <w:sz w:val="24"/>
          <w:szCs w:val="24"/>
          <w:shd w:val="clear" w:color="auto" w:fill="FFFFFF"/>
        </w:rPr>
        <w:t>3</w:t>
      </w:r>
      <w:r w:rsidRPr="00CF32DA">
        <w:rPr>
          <w:rFonts w:cs="Times New Roman"/>
          <w:sz w:val="24"/>
          <w:szCs w:val="24"/>
          <w:shd w:val="clear" w:color="auto" w:fill="FFFFFF"/>
        </w:rPr>
        <w:t>00</w:t>
      </w:r>
      <w:r w:rsidRPr="00CF32DA">
        <w:rPr>
          <w:rFonts w:cs="Times New Roman" w:hint="eastAsia"/>
          <w:sz w:val="24"/>
          <w:szCs w:val="24"/>
          <w:shd w:val="clear" w:color="auto" w:fill="FFFFFF"/>
        </w:rPr>
        <w:t xml:space="preserve"> </w:t>
      </w:r>
      <w:r w:rsidRPr="00CF32DA">
        <w:rPr>
          <w:rFonts w:cs="Times New Roman"/>
          <w:sz w:val="24"/>
          <w:szCs w:val="24"/>
          <w:shd w:val="clear" w:color="auto" w:fill="FFFFFF"/>
        </w:rPr>
        <w:t>K and 600</w:t>
      </w:r>
      <w:r w:rsidRPr="00CF32DA">
        <w:rPr>
          <w:rFonts w:cs="Times New Roman" w:hint="eastAsia"/>
          <w:sz w:val="24"/>
          <w:szCs w:val="24"/>
          <w:shd w:val="clear" w:color="auto" w:fill="FFFFFF"/>
        </w:rPr>
        <w:t xml:space="preserve"> </w:t>
      </w:r>
      <w:r w:rsidRPr="00CF32DA">
        <w:rPr>
          <w:rFonts w:cs="Times New Roman"/>
          <w:sz w:val="24"/>
          <w:szCs w:val="24"/>
          <w:shd w:val="clear" w:color="auto" w:fill="FFFFFF"/>
        </w:rPr>
        <w:t xml:space="preserve">K with the NVT ensemble were implemented to observe the changes of pressure. The pressure evolution at </w:t>
      </w:r>
      <w:r w:rsidR="00F24C0B">
        <w:rPr>
          <w:rFonts w:cs="Times New Roman"/>
          <w:sz w:val="24"/>
          <w:szCs w:val="24"/>
          <w:shd w:val="clear" w:color="auto" w:fill="FFFFFF"/>
        </w:rPr>
        <w:t>3</w:t>
      </w:r>
      <w:r w:rsidRPr="00CF32DA">
        <w:rPr>
          <w:rFonts w:cs="Times New Roman"/>
          <w:sz w:val="24"/>
          <w:szCs w:val="24"/>
          <w:shd w:val="clear" w:color="auto" w:fill="FFFFFF"/>
        </w:rPr>
        <w:t xml:space="preserve">00 K and 600 K is shown in Fig. </w:t>
      </w:r>
      <w:r w:rsidR="00CF32DA" w:rsidRPr="0029275E">
        <w:rPr>
          <w:rFonts w:eastAsia="等线" w:cs="Times New Roman"/>
          <w:sz w:val="24"/>
          <w:szCs w:val="24"/>
          <w:lang w:eastAsia="zh-TW"/>
        </w:rPr>
        <w:t>S</w:t>
      </w:r>
      <w:r w:rsidR="00246EB8">
        <w:rPr>
          <w:rFonts w:eastAsia="等线" w:cs="Times New Roman"/>
          <w:color w:val="0000FF"/>
          <w:sz w:val="24"/>
          <w:szCs w:val="24"/>
          <w:lang w:eastAsia="zh-TW"/>
        </w:rPr>
        <w:t>3</w:t>
      </w:r>
      <w:r w:rsidRPr="00CF32DA">
        <w:rPr>
          <w:rFonts w:cs="Times New Roman"/>
          <w:sz w:val="24"/>
          <w:szCs w:val="24"/>
          <w:shd w:val="clear" w:color="auto" w:fill="FFFFFF"/>
        </w:rPr>
        <w:t xml:space="preserve">. The pressure was stable at different temperatures </w:t>
      </w:r>
      <w:bookmarkStart w:id="2" w:name="_Hlk150326277"/>
      <w:r w:rsidRPr="00CF32DA">
        <w:rPr>
          <w:rFonts w:cs="Times New Roman"/>
          <w:sz w:val="24"/>
          <w:szCs w:val="24"/>
          <w:shd w:val="clear" w:color="auto" w:fill="FFFFFF"/>
        </w:rPr>
        <w:t>in the ReaxFF NVT simulation</w:t>
      </w:r>
      <w:bookmarkEnd w:id="2"/>
      <w:r w:rsidRPr="00CF32DA">
        <w:rPr>
          <w:rFonts w:cs="Times New Roman"/>
          <w:sz w:val="24"/>
          <w:szCs w:val="24"/>
          <w:shd w:val="clear" w:color="auto" w:fill="FFFFFF"/>
        </w:rPr>
        <w:t>.</w:t>
      </w:r>
    </w:p>
    <w:p w14:paraId="7BABD7B0" w14:textId="2F7DDA50" w:rsidR="0029275E" w:rsidRPr="00CF32DA" w:rsidRDefault="0029275E" w:rsidP="004F2883">
      <w:pPr>
        <w:spacing w:line="360" w:lineRule="auto"/>
        <w:jc w:val="center"/>
        <w:rPr>
          <w:rFonts w:cs="Times New Roman"/>
          <w:sz w:val="24"/>
          <w:szCs w:val="24"/>
          <w:shd w:val="clear" w:color="auto" w:fill="FFFFFF"/>
        </w:rPr>
      </w:pPr>
      <w:r>
        <w:rPr>
          <w:rFonts w:cs="Times New Roman"/>
          <w:noProof/>
          <w:sz w:val="24"/>
          <w:szCs w:val="24"/>
          <w:shd w:val="clear" w:color="auto" w:fill="FFFFFF"/>
        </w:rPr>
        <w:drawing>
          <wp:inline distT="0" distB="0" distL="0" distR="0" wp14:anchorId="0A2D0B87" wp14:editId="692B16E2">
            <wp:extent cx="5285014" cy="2357276"/>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0">
                      <a:extLst>
                        <a:ext uri="{28A0092B-C50C-407E-A947-70E740481C1C}">
                          <a14:useLocalDpi xmlns:a14="http://schemas.microsoft.com/office/drawing/2010/main" val="0"/>
                        </a:ext>
                      </a:extLst>
                    </a:blip>
                    <a:srcRect t="9960" r="305" b="10982"/>
                    <a:stretch/>
                  </pic:blipFill>
                  <pic:spPr bwMode="auto">
                    <a:xfrm>
                      <a:off x="0" y="0"/>
                      <a:ext cx="5305099" cy="2366235"/>
                    </a:xfrm>
                    <a:prstGeom prst="rect">
                      <a:avLst/>
                    </a:prstGeom>
                    <a:ln>
                      <a:noFill/>
                    </a:ln>
                    <a:extLst>
                      <a:ext uri="{53640926-AAD7-44D8-BBD7-CCE9431645EC}">
                        <a14:shadowObscured xmlns:a14="http://schemas.microsoft.com/office/drawing/2010/main"/>
                      </a:ext>
                    </a:extLst>
                  </pic:spPr>
                </pic:pic>
              </a:graphicData>
            </a:graphic>
          </wp:inline>
        </w:drawing>
      </w:r>
    </w:p>
    <w:p w14:paraId="32B7B5A2" w14:textId="4F61B662" w:rsidR="004F2883" w:rsidRPr="004F2883" w:rsidRDefault="00C85637" w:rsidP="004F2883">
      <w:pPr>
        <w:spacing w:line="360" w:lineRule="auto"/>
        <w:jc w:val="center"/>
        <w:rPr>
          <w:rFonts w:cs="Times New Roman"/>
          <w:sz w:val="24"/>
          <w:szCs w:val="24"/>
        </w:rPr>
      </w:pPr>
      <w:r w:rsidRPr="00CF32DA">
        <w:rPr>
          <w:rFonts w:cs="Times New Roman"/>
          <w:szCs w:val="21"/>
        </w:rPr>
        <w:t xml:space="preserve">Fig. </w:t>
      </w:r>
      <w:r w:rsidR="001F1867" w:rsidRPr="00CF32DA">
        <w:rPr>
          <w:rFonts w:cs="Times New Roman"/>
          <w:szCs w:val="21"/>
        </w:rPr>
        <w:t>S</w:t>
      </w:r>
      <w:r w:rsidR="00246EB8">
        <w:rPr>
          <w:rFonts w:cs="Times New Roman"/>
          <w:szCs w:val="21"/>
        </w:rPr>
        <w:t>3</w:t>
      </w:r>
      <w:r w:rsidRPr="00CF32DA">
        <w:rPr>
          <w:rFonts w:cs="Times New Roman"/>
          <w:szCs w:val="21"/>
        </w:rPr>
        <w:t xml:space="preserve"> The evolution of pressure at </w:t>
      </w:r>
      <w:r w:rsidR="00A04BCB">
        <w:rPr>
          <w:rFonts w:cs="Times New Roman"/>
          <w:szCs w:val="21"/>
        </w:rPr>
        <w:t>3</w:t>
      </w:r>
      <w:r w:rsidRPr="00CF32DA">
        <w:rPr>
          <w:rFonts w:cs="Times New Roman"/>
          <w:szCs w:val="21"/>
        </w:rPr>
        <w:t>00 K (a) and 600 K (b)</w:t>
      </w:r>
    </w:p>
    <w:p w14:paraId="7D3F51B9" w14:textId="1E461735" w:rsidR="004F2883" w:rsidRPr="00CF32DA" w:rsidRDefault="00C85637" w:rsidP="004F2883">
      <w:pPr>
        <w:spacing w:line="360" w:lineRule="auto"/>
        <w:ind w:firstLineChars="200" w:firstLine="480"/>
        <w:rPr>
          <w:rFonts w:cs="Times New Roman"/>
          <w:noProof/>
          <w:sz w:val="24"/>
          <w:szCs w:val="24"/>
          <w:shd w:val="clear" w:color="auto" w:fill="FFFFFF"/>
        </w:rPr>
      </w:pPr>
      <w:r w:rsidRPr="00CF32DA">
        <w:rPr>
          <w:rFonts w:cs="Times New Roman"/>
          <w:sz w:val="24"/>
          <w:szCs w:val="24"/>
          <w:shd w:val="clear" w:color="auto" w:fill="FFFFFF"/>
        </w:rPr>
        <w:t>In order to further observe whether the density changes with the increase of temperature, we added equilibrium stages at 300K and 600K respectively.</w:t>
      </w:r>
      <w:r w:rsidRPr="00CF32DA">
        <w:rPr>
          <w:rFonts w:cs="Times New Roman"/>
          <w:noProof/>
          <w:sz w:val="24"/>
          <w:szCs w:val="24"/>
          <w:shd w:val="clear" w:color="auto" w:fill="FFFFFF"/>
        </w:rPr>
        <w:t xml:space="preserve"> At 300K and 600K, the density of the equilibrium stage fluctuated around 1.66 g/cm</w:t>
      </w:r>
      <w:r w:rsidRPr="00CF32DA">
        <w:rPr>
          <w:rFonts w:cs="Times New Roman"/>
          <w:noProof/>
          <w:sz w:val="24"/>
          <w:szCs w:val="24"/>
          <w:shd w:val="clear" w:color="auto" w:fill="FFFFFF"/>
          <w:vertAlign w:val="superscript"/>
        </w:rPr>
        <w:t>3</w:t>
      </w:r>
      <w:r w:rsidRPr="00CF32DA">
        <w:rPr>
          <w:rFonts w:cs="Times New Roman"/>
          <w:noProof/>
          <w:sz w:val="24"/>
          <w:szCs w:val="24"/>
          <w:shd w:val="clear" w:color="auto" w:fill="FFFFFF"/>
        </w:rPr>
        <w:t xml:space="preserve"> (shown in Fig. </w:t>
      </w:r>
      <w:r w:rsidR="00CF32DA" w:rsidRPr="0029275E">
        <w:rPr>
          <w:rFonts w:eastAsia="等线" w:cs="Times New Roman"/>
          <w:sz w:val="24"/>
          <w:szCs w:val="24"/>
          <w:lang w:eastAsia="zh-TW"/>
        </w:rPr>
        <w:t>S</w:t>
      </w:r>
      <w:r w:rsidR="00246EB8">
        <w:rPr>
          <w:rFonts w:eastAsia="等线" w:cs="Times New Roman"/>
          <w:color w:val="0000FF"/>
          <w:sz w:val="24"/>
          <w:szCs w:val="24"/>
          <w:lang w:eastAsia="zh-TW"/>
        </w:rPr>
        <w:t>4</w:t>
      </w:r>
      <w:r w:rsidRPr="00CF32DA">
        <w:rPr>
          <w:rFonts w:cs="Times New Roman"/>
          <w:noProof/>
          <w:sz w:val="24"/>
          <w:szCs w:val="24"/>
          <w:shd w:val="clear" w:color="auto" w:fill="FFFFFF"/>
        </w:rPr>
        <w:t>), and no reaction was observed within 50 ps.</w:t>
      </w:r>
      <w:r w:rsidRPr="00CF32DA">
        <w:rPr>
          <w:rFonts w:cs="Times New Roman" w:hint="eastAsia"/>
          <w:noProof/>
          <w:sz w:val="24"/>
          <w:szCs w:val="24"/>
          <w:shd w:val="clear" w:color="auto" w:fill="FFFFFF"/>
        </w:rPr>
        <w:t xml:space="preserve"> Although the density was decreased to 1.4</w:t>
      </w:r>
      <w:r w:rsidR="00EB4DA0">
        <w:rPr>
          <w:rFonts w:cs="Times New Roman"/>
          <w:noProof/>
          <w:sz w:val="24"/>
          <w:szCs w:val="24"/>
          <w:shd w:val="clear" w:color="auto" w:fill="FFFFFF"/>
        </w:rPr>
        <w:t>0</w:t>
      </w:r>
      <w:r w:rsidRPr="00CF32DA">
        <w:rPr>
          <w:rFonts w:cs="Times New Roman" w:hint="eastAsia"/>
          <w:noProof/>
          <w:sz w:val="24"/>
          <w:szCs w:val="24"/>
          <w:shd w:val="clear" w:color="auto" w:fill="FFFFFF"/>
        </w:rPr>
        <w:t xml:space="preserve"> </w:t>
      </w:r>
      <w:r w:rsidRPr="00CF32DA">
        <w:rPr>
          <w:rFonts w:cs="Times New Roman"/>
          <w:noProof/>
          <w:sz w:val="24"/>
          <w:szCs w:val="24"/>
          <w:shd w:val="clear" w:color="auto" w:fill="FFFFFF"/>
        </w:rPr>
        <w:t>g/cm</w:t>
      </w:r>
      <w:r w:rsidRPr="00CF32DA">
        <w:rPr>
          <w:rFonts w:cs="Times New Roman"/>
          <w:noProof/>
          <w:sz w:val="24"/>
          <w:szCs w:val="24"/>
          <w:shd w:val="clear" w:color="auto" w:fill="FFFFFF"/>
          <w:vertAlign w:val="superscript"/>
        </w:rPr>
        <w:t>3</w:t>
      </w:r>
      <w:r w:rsidRPr="00CF32DA">
        <w:rPr>
          <w:rFonts w:cs="Times New Roman" w:hint="eastAsia"/>
          <w:noProof/>
          <w:sz w:val="24"/>
          <w:szCs w:val="24"/>
          <w:shd w:val="clear" w:color="auto" w:fill="FFFFFF"/>
        </w:rPr>
        <w:t xml:space="preserve">, the final density was 1.67 </w:t>
      </w:r>
      <w:r w:rsidRPr="00CF32DA">
        <w:rPr>
          <w:rFonts w:cs="Times New Roman"/>
          <w:noProof/>
          <w:sz w:val="24"/>
          <w:szCs w:val="24"/>
          <w:shd w:val="clear" w:color="auto" w:fill="FFFFFF"/>
        </w:rPr>
        <w:t>g/cm</w:t>
      </w:r>
      <w:r w:rsidRPr="00CF32DA">
        <w:rPr>
          <w:rFonts w:cs="Times New Roman"/>
          <w:noProof/>
          <w:sz w:val="24"/>
          <w:szCs w:val="24"/>
          <w:shd w:val="clear" w:color="auto" w:fill="FFFFFF"/>
          <w:vertAlign w:val="superscript"/>
        </w:rPr>
        <w:t>3</w:t>
      </w:r>
      <w:r w:rsidRPr="00CF32DA">
        <w:rPr>
          <w:rFonts w:cs="Times New Roman" w:hint="eastAsia"/>
          <w:noProof/>
          <w:sz w:val="24"/>
          <w:szCs w:val="24"/>
          <w:shd w:val="clear" w:color="auto" w:fill="FFFFFF"/>
        </w:rPr>
        <w:t xml:space="preserve">, which was insistent with the initial density and experimental value. </w:t>
      </w:r>
    </w:p>
    <w:p w14:paraId="4B4F4D63" w14:textId="15DF1D50" w:rsidR="00C85637" w:rsidRPr="00CF32DA" w:rsidRDefault="00C85637" w:rsidP="00C85637">
      <w:pPr>
        <w:spacing w:line="360" w:lineRule="auto"/>
        <w:jc w:val="center"/>
        <w:rPr>
          <w:rFonts w:cs="Times New Roman"/>
          <w:sz w:val="24"/>
          <w:szCs w:val="24"/>
          <w:shd w:val="clear" w:color="auto" w:fill="FFFFFF"/>
        </w:rPr>
      </w:pPr>
      <w:r w:rsidRPr="00CF32DA">
        <w:rPr>
          <w:rFonts w:cs="Times New Roman"/>
          <w:noProof/>
          <w:sz w:val="24"/>
          <w:szCs w:val="24"/>
          <w:shd w:val="clear" w:color="auto" w:fill="FFFFFF"/>
        </w:rPr>
        <w:drawing>
          <wp:inline distT="0" distB="0" distL="0" distR="0" wp14:anchorId="78682D73" wp14:editId="56FBCC92">
            <wp:extent cx="2863941" cy="234587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1" cstate="print">
                      <a:extLst>
                        <a:ext uri="{28A0092B-C50C-407E-A947-70E740481C1C}">
                          <a14:useLocalDpi xmlns:a14="http://schemas.microsoft.com/office/drawing/2010/main" val="0"/>
                        </a:ext>
                      </a:extLst>
                    </a:blip>
                    <a:srcRect r="45322" b="20377"/>
                    <a:stretch/>
                  </pic:blipFill>
                  <pic:spPr bwMode="auto">
                    <a:xfrm>
                      <a:off x="0" y="0"/>
                      <a:ext cx="2876261" cy="2355963"/>
                    </a:xfrm>
                    <a:prstGeom prst="rect">
                      <a:avLst/>
                    </a:prstGeom>
                    <a:ln>
                      <a:noFill/>
                    </a:ln>
                    <a:extLst>
                      <a:ext uri="{53640926-AAD7-44D8-BBD7-CCE9431645EC}">
                        <a14:shadowObscured xmlns:a14="http://schemas.microsoft.com/office/drawing/2010/main"/>
                      </a:ext>
                    </a:extLst>
                  </pic:spPr>
                </pic:pic>
              </a:graphicData>
            </a:graphic>
          </wp:inline>
        </w:drawing>
      </w:r>
    </w:p>
    <w:p w14:paraId="0A542B23" w14:textId="69876534" w:rsidR="004F2883" w:rsidRPr="004F2883" w:rsidRDefault="00C85637" w:rsidP="004F2883">
      <w:pPr>
        <w:spacing w:line="360" w:lineRule="auto"/>
        <w:jc w:val="center"/>
        <w:rPr>
          <w:rStyle w:val="trans-sentence"/>
          <w:rFonts w:cs="Times New Roman"/>
          <w:szCs w:val="21"/>
        </w:rPr>
      </w:pPr>
      <w:bookmarkStart w:id="3" w:name="_Hlk150322850"/>
      <w:r w:rsidRPr="00CF32DA">
        <w:rPr>
          <w:rFonts w:cs="Times New Roman"/>
          <w:szCs w:val="21"/>
        </w:rPr>
        <w:t xml:space="preserve">Fig. </w:t>
      </w:r>
      <w:r w:rsidR="001F1867" w:rsidRPr="00CF32DA">
        <w:rPr>
          <w:rFonts w:cs="Times New Roman"/>
          <w:szCs w:val="21"/>
        </w:rPr>
        <w:t>S</w:t>
      </w:r>
      <w:r w:rsidR="00246EB8">
        <w:rPr>
          <w:rFonts w:cs="Times New Roman"/>
          <w:szCs w:val="21"/>
        </w:rPr>
        <w:t>4</w:t>
      </w:r>
      <w:r w:rsidRPr="00CF32DA">
        <w:rPr>
          <w:rFonts w:cs="Times New Roman"/>
          <w:szCs w:val="21"/>
        </w:rPr>
        <w:t xml:space="preserve"> The density fluctuation at 300 K and 600 K in the equilibration stage.</w:t>
      </w:r>
      <w:bookmarkEnd w:id="3"/>
    </w:p>
    <w:p w14:paraId="0DCD58C0" w14:textId="77777777" w:rsidR="004F2883" w:rsidRDefault="004F2883">
      <w:pPr>
        <w:widowControl/>
        <w:jc w:val="left"/>
        <w:rPr>
          <w:rStyle w:val="trans-sentence"/>
          <w:rFonts w:cs="Times New Roman"/>
          <w:sz w:val="24"/>
          <w:szCs w:val="24"/>
          <w:shd w:val="clear" w:color="auto" w:fill="FFFFFF"/>
        </w:rPr>
      </w:pPr>
      <w:r>
        <w:rPr>
          <w:rStyle w:val="trans-sentence"/>
          <w:rFonts w:cs="Times New Roman"/>
          <w:sz w:val="24"/>
          <w:szCs w:val="24"/>
          <w:shd w:val="clear" w:color="auto" w:fill="FFFFFF"/>
        </w:rPr>
        <w:br w:type="page"/>
      </w:r>
    </w:p>
    <w:p w14:paraId="10992DF6" w14:textId="13BA0A44" w:rsidR="0029275E" w:rsidRPr="00CF32DA" w:rsidRDefault="0029275E" w:rsidP="0029275E">
      <w:pPr>
        <w:spacing w:line="360" w:lineRule="auto"/>
        <w:ind w:firstLineChars="200" w:firstLine="480"/>
        <w:rPr>
          <w:rStyle w:val="trans-sentence"/>
          <w:rFonts w:cs="Times New Roman"/>
          <w:sz w:val="24"/>
          <w:szCs w:val="24"/>
          <w:shd w:val="clear" w:color="auto" w:fill="FFFFFF"/>
        </w:rPr>
      </w:pPr>
      <w:r w:rsidRPr="00CF32DA">
        <w:rPr>
          <w:rStyle w:val="trans-sentence"/>
          <w:rFonts w:cs="Times New Roman"/>
          <w:sz w:val="24"/>
          <w:szCs w:val="24"/>
          <w:shd w:val="clear" w:color="auto" w:fill="FFFFFF"/>
        </w:rPr>
        <w:lastRenderedPageBreak/>
        <w:t xml:space="preserve">During the decomposition of NC and NC/AZDEGDN, the total energy under NVT ensemble can reflect the endothermic or exothermic stage of the systems. Fig. </w:t>
      </w:r>
      <w:r w:rsidRPr="0029275E">
        <w:rPr>
          <w:rFonts w:eastAsia="等线" w:cs="Times New Roman"/>
          <w:sz w:val="24"/>
          <w:szCs w:val="24"/>
          <w:lang w:eastAsia="zh-TW"/>
        </w:rPr>
        <w:t>S</w:t>
      </w:r>
      <w:r w:rsidR="00246EB8">
        <w:rPr>
          <w:rFonts w:eastAsia="等线" w:cs="Times New Roman"/>
          <w:color w:val="0000FF"/>
          <w:sz w:val="24"/>
          <w:szCs w:val="24"/>
          <w:lang w:eastAsia="zh-TW"/>
        </w:rPr>
        <w:t>5</w:t>
      </w:r>
      <w:r w:rsidRPr="00CF32DA">
        <w:rPr>
          <w:rStyle w:val="trans-sentence"/>
          <w:rFonts w:cs="Times New Roman"/>
          <w:sz w:val="24"/>
          <w:szCs w:val="24"/>
          <w:shd w:val="clear" w:color="auto" w:fill="FFFFFF"/>
        </w:rPr>
        <w:t xml:space="preserve"> displays the total energy of NC and NC/AZDEGDN at different temperatures. The total energy increased with the increase of temperature, which could be divided into three stages: endothermic, exothermic, and relatively stable. Initially, the total energy increased rapidly, indicating that the system was in the endothermic stage (Stage I). With the increase of temperature, the total energy decreased to release energy, due to the decomposition of NC and NC/AZDEGDN systems (Stage II). However, more energy was released at high temperatures, thus higher temperatures promoted the complex reaction occurring. Finally, the fluctuation of the total energy curve became relatively stable (Stage III). Comparing the total energy of NC and NC/AZDEGDN, it can be seen that the total energy of NC/AZDEGDN system was lower than that of NC, indicating that AZDEGDN made NC easier to </w:t>
      </w:r>
      <w:bookmarkStart w:id="4" w:name="_Hlk144546359"/>
      <w:r w:rsidRPr="00CF32DA">
        <w:rPr>
          <w:rStyle w:val="trans-sentence"/>
          <w:rFonts w:cs="Times New Roman"/>
          <w:sz w:val="24"/>
          <w:szCs w:val="24"/>
          <w:shd w:val="clear" w:color="auto" w:fill="FFFFFF"/>
        </w:rPr>
        <w:t>decompose</w:t>
      </w:r>
      <w:bookmarkEnd w:id="4"/>
      <w:r w:rsidRPr="00CF32DA">
        <w:rPr>
          <w:rStyle w:val="trans-sentence"/>
          <w:rFonts w:cs="Times New Roman"/>
          <w:sz w:val="24"/>
          <w:szCs w:val="24"/>
          <w:shd w:val="clear" w:color="auto" w:fill="FFFFFF"/>
        </w:rPr>
        <w:t>.</w:t>
      </w:r>
    </w:p>
    <w:p w14:paraId="5F84ED96" w14:textId="77777777" w:rsidR="0029275E" w:rsidRPr="00CF32DA" w:rsidRDefault="0029275E" w:rsidP="0029275E">
      <w:pPr>
        <w:spacing w:line="360" w:lineRule="auto"/>
        <w:jc w:val="center"/>
        <w:rPr>
          <w:rStyle w:val="trans-sentence"/>
          <w:rFonts w:cs="Times New Roman"/>
          <w:sz w:val="24"/>
          <w:szCs w:val="24"/>
          <w:shd w:val="clear" w:color="auto" w:fill="FFFFFF"/>
        </w:rPr>
      </w:pPr>
      <w:r w:rsidRPr="00CF32DA">
        <w:rPr>
          <w:rFonts w:cs="Times New Roman"/>
          <w:noProof/>
          <w:sz w:val="24"/>
          <w:szCs w:val="24"/>
          <w:shd w:val="clear" w:color="auto" w:fill="FFFFFF"/>
        </w:rPr>
        <w:drawing>
          <wp:inline distT="0" distB="0" distL="0" distR="0" wp14:anchorId="27E4896F" wp14:editId="7096B00C">
            <wp:extent cx="5399314" cy="2169956"/>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2" cstate="print">
                      <a:extLst>
                        <a:ext uri="{28A0092B-C50C-407E-A947-70E740481C1C}">
                          <a14:useLocalDpi xmlns:a14="http://schemas.microsoft.com/office/drawing/2010/main" val="0"/>
                        </a:ext>
                      </a:extLst>
                    </a:blip>
                    <a:srcRect l="1447" t="1652" r="466" b="28266"/>
                    <a:stretch/>
                  </pic:blipFill>
                  <pic:spPr bwMode="auto">
                    <a:xfrm>
                      <a:off x="0" y="0"/>
                      <a:ext cx="5420428" cy="2178442"/>
                    </a:xfrm>
                    <a:prstGeom prst="rect">
                      <a:avLst/>
                    </a:prstGeom>
                    <a:ln>
                      <a:noFill/>
                    </a:ln>
                    <a:extLst>
                      <a:ext uri="{53640926-AAD7-44D8-BBD7-CCE9431645EC}">
                        <a14:shadowObscured xmlns:a14="http://schemas.microsoft.com/office/drawing/2010/main"/>
                      </a:ext>
                    </a:extLst>
                  </pic:spPr>
                </pic:pic>
              </a:graphicData>
            </a:graphic>
          </wp:inline>
        </w:drawing>
      </w:r>
    </w:p>
    <w:p w14:paraId="099B8EAE" w14:textId="2B00DFF0" w:rsidR="0029275E" w:rsidRPr="00CF32DA" w:rsidRDefault="0029275E" w:rsidP="0029275E">
      <w:pPr>
        <w:spacing w:line="360" w:lineRule="auto"/>
        <w:jc w:val="center"/>
        <w:rPr>
          <w:rStyle w:val="trans-sentence"/>
          <w:rFonts w:cs="Times New Roman"/>
          <w:szCs w:val="21"/>
          <w:shd w:val="clear" w:color="auto" w:fill="FFFFFF"/>
        </w:rPr>
      </w:pPr>
      <w:r w:rsidRPr="00CF32DA">
        <w:rPr>
          <w:rStyle w:val="trans-sentence"/>
          <w:rFonts w:cs="Times New Roman"/>
          <w:szCs w:val="21"/>
          <w:shd w:val="clear" w:color="auto" w:fill="FFFFFF"/>
        </w:rPr>
        <w:t>Fig. S</w:t>
      </w:r>
      <w:r w:rsidR="00246EB8">
        <w:rPr>
          <w:rStyle w:val="trans-sentence"/>
          <w:rFonts w:cs="Times New Roman"/>
          <w:szCs w:val="21"/>
          <w:shd w:val="clear" w:color="auto" w:fill="FFFFFF"/>
        </w:rPr>
        <w:t>5</w:t>
      </w:r>
      <w:r w:rsidRPr="00CF32DA">
        <w:rPr>
          <w:rStyle w:val="trans-sentence"/>
          <w:rFonts w:cs="Times New Roman"/>
          <w:szCs w:val="21"/>
          <w:shd w:val="clear" w:color="auto" w:fill="FFFFFF"/>
        </w:rPr>
        <w:t xml:space="preserve"> Total energy of NC (a) and NC/AZDEGDN (b) at different temperatures</w:t>
      </w:r>
      <w:r w:rsidR="00EB4DA0">
        <w:rPr>
          <w:rStyle w:val="trans-sentence"/>
          <w:rFonts w:cs="Times New Roman"/>
          <w:szCs w:val="21"/>
          <w:shd w:val="clear" w:color="auto" w:fill="FFFFFF"/>
        </w:rPr>
        <w:t>.</w:t>
      </w:r>
    </w:p>
    <w:p w14:paraId="2FBD4E01" w14:textId="77777777" w:rsidR="0029275E" w:rsidRDefault="0029275E" w:rsidP="0029275E">
      <w:pPr>
        <w:widowControl/>
        <w:jc w:val="left"/>
        <w:rPr>
          <w:rStyle w:val="trans-sentence"/>
          <w:rFonts w:cs="Times New Roman"/>
          <w:sz w:val="24"/>
          <w:szCs w:val="24"/>
          <w:shd w:val="clear" w:color="auto" w:fill="FFFFFF"/>
        </w:rPr>
      </w:pPr>
      <w:r>
        <w:rPr>
          <w:rStyle w:val="trans-sentence"/>
          <w:rFonts w:cs="Times New Roman"/>
          <w:sz w:val="24"/>
          <w:szCs w:val="24"/>
          <w:shd w:val="clear" w:color="auto" w:fill="FFFFFF"/>
        </w:rPr>
        <w:br w:type="page"/>
      </w:r>
    </w:p>
    <w:p w14:paraId="0C6636F6" w14:textId="54D754A0" w:rsidR="0029275E" w:rsidRPr="00CF32DA" w:rsidRDefault="0029275E" w:rsidP="0029275E">
      <w:pPr>
        <w:spacing w:line="360" w:lineRule="auto"/>
        <w:ind w:firstLineChars="200" w:firstLine="480"/>
        <w:rPr>
          <w:rStyle w:val="trans-sentence"/>
          <w:rFonts w:cs="Times New Roman"/>
          <w:sz w:val="24"/>
          <w:szCs w:val="24"/>
          <w:shd w:val="clear" w:color="auto" w:fill="FFFFFF"/>
        </w:rPr>
      </w:pPr>
      <w:r w:rsidRPr="00CF32DA">
        <w:rPr>
          <w:rStyle w:val="trans-sentence"/>
          <w:rFonts w:cs="Times New Roman"/>
          <w:sz w:val="24"/>
          <w:szCs w:val="24"/>
          <w:shd w:val="clear" w:color="auto" w:fill="FFFFFF"/>
        </w:rPr>
        <w:lastRenderedPageBreak/>
        <w:t xml:space="preserve">The species number (including intermediates and final products) in NC and NC/AZDEGDN systems is shown in Fig. </w:t>
      </w:r>
      <w:r w:rsidRPr="0029275E">
        <w:rPr>
          <w:rFonts w:eastAsia="等线" w:cs="Times New Roman"/>
          <w:sz w:val="24"/>
          <w:szCs w:val="24"/>
          <w:lang w:eastAsia="zh-TW"/>
        </w:rPr>
        <w:t>S</w:t>
      </w:r>
      <w:r w:rsidR="00246EB8">
        <w:rPr>
          <w:rFonts w:eastAsia="等线" w:cs="Times New Roman"/>
          <w:color w:val="0000FF"/>
          <w:sz w:val="24"/>
          <w:szCs w:val="24"/>
          <w:lang w:eastAsia="zh-TW"/>
        </w:rPr>
        <w:t>6</w:t>
      </w:r>
      <w:r w:rsidRPr="00CF32DA">
        <w:rPr>
          <w:rStyle w:val="trans-sentence"/>
          <w:rFonts w:cs="Times New Roman"/>
          <w:sz w:val="24"/>
          <w:szCs w:val="24"/>
          <w:shd w:val="clear" w:color="auto" w:fill="FFFFFF"/>
        </w:rPr>
        <w:t xml:space="preserve">. In the initial stage of decomposition, the species number increased rapidly both in NC and NC/AZDEGDN systems. When the temperature was higher than 2000 K, the generation rate of species gradually slowed down because the initial decomposition reactants of NC were completed. Under the temperature of 2500-3500 K, the species number gradually decreased after reaching the maximum peak, indicating that there were at least two types of chemical reactions in the decomposition process. These reactants were rapidly decomposed into small molecular products in the early stage, and some products participated in the bonding reaction as reactants in the later stage. </w:t>
      </w:r>
      <w:r w:rsidRPr="00CF32DA">
        <w:rPr>
          <w:rFonts w:cs="Times New Roman"/>
          <w:sz w:val="24"/>
          <w:szCs w:val="24"/>
          <w:shd w:val="clear" w:color="auto" w:fill="FFFFFF"/>
        </w:rPr>
        <w:t xml:space="preserve">Although the change of species numbers at 1000 K and 1500 K is still on the rise, the species numbers exceeding 60 ps at other temperatures are stable. </w:t>
      </w:r>
      <w:r w:rsidRPr="00CF32DA">
        <w:rPr>
          <w:rStyle w:val="trans-sentence"/>
          <w:rFonts w:cs="Times New Roman"/>
          <w:sz w:val="24"/>
          <w:szCs w:val="24"/>
          <w:shd w:val="clear" w:color="auto" w:fill="FFFFFF"/>
        </w:rPr>
        <w:t>At the higher temperature, the peak value is augmented, and the simulation time to reach the peak is brought forward. Moreover, the species number</w:t>
      </w:r>
      <w:r w:rsidRPr="00CF32DA" w:rsidDel="00FA3966">
        <w:rPr>
          <w:rStyle w:val="trans-sentence"/>
          <w:rFonts w:cs="Times New Roman"/>
          <w:sz w:val="24"/>
          <w:szCs w:val="24"/>
          <w:shd w:val="clear" w:color="auto" w:fill="FFFFFF"/>
        </w:rPr>
        <w:t xml:space="preserve"> </w:t>
      </w:r>
      <w:r w:rsidRPr="00CF32DA">
        <w:rPr>
          <w:rStyle w:val="trans-sentence"/>
          <w:rFonts w:cs="Times New Roman"/>
          <w:sz w:val="24"/>
          <w:szCs w:val="24"/>
          <w:shd w:val="clear" w:color="auto" w:fill="FFFFFF"/>
        </w:rPr>
        <w:t>in NC/AZDEGDN was higher than that of pure NC, thus the addition of AZDEGDN promoted the decomposition of NC.</w:t>
      </w:r>
    </w:p>
    <w:p w14:paraId="4857307E" w14:textId="77777777" w:rsidR="0029275E" w:rsidRPr="00CF32DA" w:rsidRDefault="0029275E" w:rsidP="0029275E">
      <w:pPr>
        <w:spacing w:line="360" w:lineRule="auto"/>
        <w:jc w:val="center"/>
        <w:rPr>
          <w:rStyle w:val="trans-sentence"/>
          <w:rFonts w:cs="Times New Roman"/>
          <w:sz w:val="24"/>
          <w:szCs w:val="24"/>
          <w:shd w:val="clear" w:color="auto" w:fill="FFFFFF"/>
        </w:rPr>
      </w:pPr>
      <w:r w:rsidRPr="00CF32DA">
        <w:rPr>
          <w:rFonts w:eastAsia="宋体" w:cs="Times New Roman"/>
          <w:noProof/>
          <w:szCs w:val="24"/>
        </w:rPr>
        <w:drawing>
          <wp:inline distT="0" distB="0" distL="0" distR="0" wp14:anchorId="16AC069B" wp14:editId="60862F90">
            <wp:extent cx="6042848" cy="25527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3"/>
                    <a:srcRect l="945" t="4200" r="1538" b="22551"/>
                    <a:stretch/>
                  </pic:blipFill>
                  <pic:spPr bwMode="auto">
                    <a:xfrm>
                      <a:off x="0" y="0"/>
                      <a:ext cx="6051775" cy="2556471"/>
                    </a:xfrm>
                    <a:prstGeom prst="rect">
                      <a:avLst/>
                    </a:prstGeom>
                    <a:ln>
                      <a:noFill/>
                    </a:ln>
                    <a:extLst>
                      <a:ext uri="{53640926-AAD7-44D8-BBD7-CCE9431645EC}">
                        <a14:shadowObscured xmlns:a14="http://schemas.microsoft.com/office/drawing/2010/main"/>
                      </a:ext>
                    </a:extLst>
                  </pic:spPr>
                </pic:pic>
              </a:graphicData>
            </a:graphic>
          </wp:inline>
        </w:drawing>
      </w:r>
    </w:p>
    <w:p w14:paraId="53EC234B" w14:textId="0F8DF16A" w:rsidR="0029275E" w:rsidRPr="00CF32DA" w:rsidRDefault="0029275E" w:rsidP="0029275E">
      <w:pPr>
        <w:jc w:val="center"/>
        <w:rPr>
          <w:rStyle w:val="trans-sentence"/>
          <w:rFonts w:cs="Times New Roman"/>
          <w:szCs w:val="21"/>
          <w:shd w:val="clear" w:color="auto" w:fill="FFFFFF"/>
        </w:rPr>
      </w:pPr>
      <w:r w:rsidRPr="00CF32DA">
        <w:rPr>
          <w:rStyle w:val="trans-sentence"/>
          <w:rFonts w:cs="Times New Roman"/>
          <w:szCs w:val="21"/>
          <w:shd w:val="clear" w:color="auto" w:fill="FFFFFF"/>
        </w:rPr>
        <w:t>Fig. S</w:t>
      </w:r>
      <w:r w:rsidR="00246EB8">
        <w:rPr>
          <w:rStyle w:val="trans-sentence"/>
          <w:rFonts w:cs="Times New Roman"/>
          <w:szCs w:val="21"/>
          <w:shd w:val="clear" w:color="auto" w:fill="FFFFFF"/>
        </w:rPr>
        <w:t>6</w:t>
      </w:r>
      <w:r w:rsidRPr="00CF32DA">
        <w:rPr>
          <w:rStyle w:val="trans-sentence"/>
          <w:rFonts w:cs="Times New Roman"/>
          <w:szCs w:val="21"/>
          <w:shd w:val="clear" w:color="auto" w:fill="FFFFFF"/>
        </w:rPr>
        <w:t xml:space="preserve"> The species number of NC(a) and NC/AZDEGDN(b) at different temperatures</w:t>
      </w:r>
      <w:r w:rsidR="00EB4DA0">
        <w:rPr>
          <w:rStyle w:val="trans-sentence"/>
          <w:rFonts w:cs="Times New Roman"/>
          <w:szCs w:val="21"/>
          <w:shd w:val="clear" w:color="auto" w:fill="FFFFFF"/>
        </w:rPr>
        <w:t>.</w:t>
      </w:r>
    </w:p>
    <w:p w14:paraId="2512E610" w14:textId="77777777" w:rsidR="0029275E" w:rsidRPr="00CF32DA" w:rsidRDefault="0029275E" w:rsidP="0029275E">
      <w:pPr>
        <w:rPr>
          <w:rStyle w:val="trans-sentence"/>
          <w:rFonts w:cs="Times New Roman"/>
          <w:szCs w:val="21"/>
          <w:shd w:val="clear" w:color="auto" w:fill="FFFFFF"/>
        </w:rPr>
      </w:pPr>
    </w:p>
    <w:p w14:paraId="7CF31C04" w14:textId="77777777" w:rsidR="0029275E" w:rsidRDefault="0029275E">
      <w:pPr>
        <w:widowControl/>
        <w:jc w:val="left"/>
        <w:rPr>
          <w:rStyle w:val="trans-sentence"/>
          <w:rFonts w:cs="Times New Roman"/>
          <w:color w:val="333333"/>
          <w:sz w:val="24"/>
          <w:szCs w:val="24"/>
          <w:shd w:val="clear" w:color="auto" w:fill="FFFFFF"/>
        </w:rPr>
      </w:pPr>
      <w:r>
        <w:rPr>
          <w:rStyle w:val="trans-sentence"/>
          <w:rFonts w:cs="Times New Roman"/>
          <w:color w:val="333333"/>
          <w:sz w:val="24"/>
          <w:szCs w:val="24"/>
          <w:shd w:val="clear" w:color="auto" w:fill="FFFFFF"/>
        </w:rPr>
        <w:br w:type="page"/>
      </w:r>
    </w:p>
    <w:p w14:paraId="140650B1" w14:textId="1C6B6C7E" w:rsidR="0029275E" w:rsidRPr="0029275E" w:rsidRDefault="0029275E" w:rsidP="0029275E">
      <w:pPr>
        <w:spacing w:line="360" w:lineRule="auto"/>
        <w:ind w:firstLineChars="200" w:firstLine="480"/>
        <w:rPr>
          <w:rStyle w:val="trans-sentence"/>
          <w:rFonts w:cs="Times New Roman"/>
          <w:sz w:val="24"/>
          <w:szCs w:val="24"/>
          <w:shd w:val="clear" w:color="auto" w:fill="FFFFFF"/>
        </w:rPr>
      </w:pPr>
      <w:r>
        <w:rPr>
          <w:rStyle w:val="trans-sentence"/>
          <w:rFonts w:cs="Times New Roman"/>
          <w:color w:val="333333"/>
          <w:sz w:val="24"/>
          <w:szCs w:val="24"/>
          <w:shd w:val="clear" w:color="auto" w:fill="FFFFFF"/>
        </w:rPr>
        <w:lastRenderedPageBreak/>
        <w:t>T</w:t>
      </w:r>
      <w:r w:rsidRPr="00F27F41">
        <w:rPr>
          <w:rStyle w:val="trans-sentence"/>
          <w:rFonts w:cs="Times New Roman"/>
          <w:color w:val="333333"/>
          <w:sz w:val="24"/>
          <w:szCs w:val="24"/>
          <w:shd w:val="clear" w:color="auto" w:fill="FFFFFF"/>
        </w:rPr>
        <w:t>he weight percentages of C</w:t>
      </w:r>
      <w:r w:rsidRPr="00F27F41">
        <w:rPr>
          <w:rStyle w:val="trans-sentence"/>
          <w:rFonts w:cs="Times New Roman"/>
          <w:color w:val="333333"/>
          <w:sz w:val="24"/>
          <w:szCs w:val="24"/>
          <w:shd w:val="clear" w:color="auto" w:fill="FFFFFF"/>
          <w:vertAlign w:val="subscript"/>
        </w:rPr>
        <w:t>40+</w:t>
      </w:r>
      <w:r w:rsidRPr="00F27F41">
        <w:rPr>
          <w:rStyle w:val="trans-sentence"/>
          <w:rFonts w:cs="Times New Roman"/>
          <w:color w:val="333333"/>
          <w:sz w:val="24"/>
          <w:szCs w:val="24"/>
          <w:shd w:val="clear" w:color="auto" w:fill="FFFFFF"/>
        </w:rPr>
        <w:t xml:space="preserve"> in the initial decompositi</w:t>
      </w:r>
      <w:r w:rsidRPr="0029275E">
        <w:rPr>
          <w:rStyle w:val="trans-sentence"/>
          <w:rFonts w:cs="Times New Roman"/>
          <w:sz w:val="24"/>
          <w:szCs w:val="24"/>
          <w:shd w:val="clear" w:color="auto" w:fill="FFFFFF"/>
        </w:rPr>
        <w:t>on stage with a time step of 0.1 fs was exponentially fitted (see Fig. S</w:t>
      </w:r>
      <w:r w:rsidR="00246EB8">
        <w:rPr>
          <w:rFonts w:eastAsia="等线"/>
          <w:color w:val="0000FF"/>
          <w:sz w:val="24"/>
          <w:szCs w:val="24"/>
          <w:lang w:eastAsia="zh-TW"/>
        </w:rPr>
        <w:t>7</w:t>
      </w:r>
      <w:r w:rsidRPr="0029275E">
        <w:rPr>
          <w:rStyle w:val="trans-sentence"/>
          <w:rFonts w:cs="Times New Roman"/>
          <w:sz w:val="24"/>
          <w:szCs w:val="24"/>
          <w:shd w:val="clear" w:color="auto" w:fill="FFFFFF"/>
        </w:rPr>
        <w:t>). To perform the fitting, the weight percentages of C</w:t>
      </w:r>
      <w:r w:rsidRPr="0029275E">
        <w:rPr>
          <w:rStyle w:val="trans-sentence"/>
          <w:rFonts w:cs="Times New Roman"/>
          <w:sz w:val="24"/>
          <w:szCs w:val="24"/>
          <w:shd w:val="clear" w:color="auto" w:fill="FFFFFF"/>
          <w:vertAlign w:val="subscript"/>
        </w:rPr>
        <w:t>40+</w:t>
      </w:r>
      <w:r w:rsidRPr="0029275E">
        <w:rPr>
          <w:rStyle w:val="trans-sentence"/>
          <w:rFonts w:cs="Times New Roman"/>
          <w:sz w:val="24"/>
          <w:szCs w:val="24"/>
          <w:shd w:val="clear" w:color="auto" w:fill="FFFFFF"/>
        </w:rPr>
        <w:t xml:space="preserve"> at 1100 K and 1300 K were inserted. </w:t>
      </w:r>
    </w:p>
    <w:p w14:paraId="6110CA47" w14:textId="1AA7020C" w:rsidR="0029275E" w:rsidRPr="00CF32DA" w:rsidRDefault="0029275E" w:rsidP="0029275E">
      <w:pPr>
        <w:spacing w:line="360" w:lineRule="auto"/>
        <w:jc w:val="center"/>
        <w:rPr>
          <w:rStyle w:val="trans-sentence"/>
          <w:rFonts w:cs="Times New Roman"/>
          <w:sz w:val="24"/>
          <w:szCs w:val="24"/>
          <w:shd w:val="clear" w:color="auto" w:fill="FFFFFF"/>
        </w:rPr>
      </w:pPr>
      <w:r>
        <w:rPr>
          <w:rFonts w:cs="Times New Roman"/>
          <w:noProof/>
          <w:color w:val="0070C0"/>
          <w:sz w:val="24"/>
          <w:szCs w:val="24"/>
          <w:shd w:val="clear" w:color="auto" w:fill="FFFFFF"/>
        </w:rPr>
        <w:drawing>
          <wp:inline distT="0" distB="0" distL="0" distR="0" wp14:anchorId="16DB9D8D" wp14:editId="0237F5D4">
            <wp:extent cx="5274310" cy="2180493"/>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rotWithShape="1">
                    <a:blip r:embed="rId14" cstate="print">
                      <a:extLst>
                        <a:ext uri="{28A0092B-C50C-407E-A947-70E740481C1C}">
                          <a14:useLocalDpi xmlns:a14="http://schemas.microsoft.com/office/drawing/2010/main" val="0"/>
                        </a:ext>
                      </a:extLst>
                    </a:blip>
                    <a:srcRect b="26502"/>
                    <a:stretch/>
                  </pic:blipFill>
                  <pic:spPr bwMode="auto">
                    <a:xfrm>
                      <a:off x="0" y="0"/>
                      <a:ext cx="5274310" cy="2180493"/>
                    </a:xfrm>
                    <a:prstGeom prst="rect">
                      <a:avLst/>
                    </a:prstGeom>
                    <a:ln>
                      <a:noFill/>
                    </a:ln>
                    <a:extLst>
                      <a:ext uri="{53640926-AAD7-44D8-BBD7-CCE9431645EC}">
                        <a14:shadowObscured xmlns:a14="http://schemas.microsoft.com/office/drawing/2010/main"/>
                      </a:ext>
                    </a:extLst>
                  </pic:spPr>
                </pic:pic>
              </a:graphicData>
            </a:graphic>
          </wp:inline>
        </w:drawing>
      </w:r>
    </w:p>
    <w:p w14:paraId="5C2CF728" w14:textId="599FBC38" w:rsidR="0029275E" w:rsidRPr="00CF32DA" w:rsidRDefault="0029275E" w:rsidP="0029275E">
      <w:pPr>
        <w:spacing w:line="360" w:lineRule="auto"/>
        <w:ind w:firstLineChars="200" w:firstLine="420"/>
        <w:jc w:val="center"/>
        <w:rPr>
          <w:rFonts w:cs="Times New Roman"/>
          <w:sz w:val="24"/>
          <w:szCs w:val="24"/>
          <w:shd w:val="clear" w:color="auto" w:fill="FFFFFF"/>
        </w:rPr>
      </w:pPr>
      <w:r w:rsidRPr="00CF32DA">
        <w:rPr>
          <w:rStyle w:val="trans-sentence"/>
          <w:rFonts w:cs="Times New Roman"/>
          <w:szCs w:val="21"/>
          <w:shd w:val="clear" w:color="auto" w:fill="FFFFFF"/>
        </w:rPr>
        <w:t>Fig. S</w:t>
      </w:r>
      <w:r w:rsidR="00246EB8">
        <w:rPr>
          <w:rStyle w:val="trans-sentence"/>
          <w:rFonts w:cs="Times New Roman"/>
          <w:szCs w:val="21"/>
          <w:shd w:val="clear" w:color="auto" w:fill="FFFFFF"/>
        </w:rPr>
        <w:t>7</w:t>
      </w:r>
      <w:r w:rsidRPr="00CF32DA">
        <w:rPr>
          <w:rStyle w:val="trans-sentence"/>
          <w:rFonts w:cs="Times New Roman"/>
          <w:szCs w:val="21"/>
          <w:shd w:val="clear" w:color="auto" w:fill="FFFFFF"/>
        </w:rPr>
        <w:t xml:space="preserve"> The fitting curves of C</w:t>
      </w:r>
      <w:r w:rsidRPr="00CF32DA">
        <w:rPr>
          <w:rStyle w:val="trans-sentence"/>
          <w:rFonts w:cs="Times New Roman"/>
          <w:szCs w:val="21"/>
          <w:shd w:val="clear" w:color="auto" w:fill="FFFFFF"/>
          <w:vertAlign w:val="subscript"/>
        </w:rPr>
        <w:t>40+</w:t>
      </w:r>
      <w:r w:rsidRPr="00CF32DA">
        <w:rPr>
          <w:rStyle w:val="trans-sentence"/>
          <w:rFonts w:cs="Times New Roman"/>
          <w:szCs w:val="21"/>
          <w:shd w:val="clear" w:color="auto" w:fill="FFFFFF"/>
        </w:rPr>
        <w:t xml:space="preserve"> weight percentage</w:t>
      </w:r>
      <w:r w:rsidRPr="00CF32DA" w:rsidDel="005276D8">
        <w:rPr>
          <w:rStyle w:val="trans-sentence"/>
          <w:rFonts w:cs="Times New Roman"/>
          <w:szCs w:val="21"/>
          <w:shd w:val="clear" w:color="auto" w:fill="FFFFFF"/>
        </w:rPr>
        <w:t xml:space="preserve"> </w:t>
      </w:r>
      <w:r w:rsidRPr="00CF32DA">
        <w:rPr>
          <w:rStyle w:val="trans-sentence"/>
          <w:rFonts w:cs="Times New Roman"/>
          <w:szCs w:val="21"/>
          <w:shd w:val="clear" w:color="auto" w:fill="FFFFFF"/>
        </w:rPr>
        <w:t>in NC (a) and NC/AZDEGDN (b)</w:t>
      </w:r>
    </w:p>
    <w:p w14:paraId="4412B2EA" w14:textId="77777777" w:rsidR="0029275E" w:rsidRDefault="0029275E" w:rsidP="0029275E">
      <w:pPr>
        <w:rPr>
          <w:rStyle w:val="trans-sentence"/>
          <w:rFonts w:cs="Times New Roman"/>
          <w:szCs w:val="21"/>
          <w:shd w:val="clear" w:color="auto" w:fill="FFFFFF"/>
        </w:rPr>
      </w:pPr>
    </w:p>
    <w:p w14:paraId="78091C8C" w14:textId="77C7C22B" w:rsidR="0029275E" w:rsidRDefault="0029275E">
      <w:pPr>
        <w:widowControl/>
        <w:jc w:val="left"/>
        <w:rPr>
          <w:rFonts w:cs="Times New Roman"/>
          <w:sz w:val="24"/>
          <w:szCs w:val="24"/>
          <w:shd w:val="clear" w:color="auto" w:fill="FFFFFF"/>
        </w:rPr>
      </w:pPr>
      <w:r>
        <w:rPr>
          <w:rFonts w:cs="Times New Roman"/>
          <w:sz w:val="24"/>
          <w:szCs w:val="24"/>
          <w:shd w:val="clear" w:color="auto" w:fill="FFFFFF"/>
        </w:rPr>
        <w:br w:type="page"/>
      </w:r>
    </w:p>
    <w:p w14:paraId="14C1FA77" w14:textId="70584367" w:rsidR="00C85637" w:rsidRPr="00CF32DA" w:rsidRDefault="00C85637" w:rsidP="00C85637">
      <w:pPr>
        <w:spacing w:line="360" w:lineRule="auto"/>
        <w:ind w:firstLineChars="200" w:firstLine="480"/>
        <w:rPr>
          <w:rFonts w:cs="Times New Roman"/>
          <w:sz w:val="24"/>
          <w:szCs w:val="24"/>
          <w:shd w:val="clear" w:color="auto" w:fill="FFFFFF"/>
        </w:rPr>
      </w:pPr>
      <w:r w:rsidRPr="00CF32DA">
        <w:rPr>
          <w:rFonts w:cs="Times New Roman"/>
          <w:sz w:val="24"/>
          <w:szCs w:val="24"/>
          <w:shd w:val="clear" w:color="auto" w:fill="FFFFFF"/>
        </w:rPr>
        <w:lastRenderedPageBreak/>
        <w:t>Simulations with a time step of 0.05 fs at 1000 K-3500 K were implemented to validate the correct time</w:t>
      </w:r>
      <w:r w:rsidRPr="00CF32DA">
        <w:rPr>
          <w:rFonts w:cs="Times New Roman" w:hint="eastAsia"/>
          <w:sz w:val="24"/>
          <w:szCs w:val="24"/>
          <w:shd w:val="clear" w:color="auto" w:fill="FFFFFF"/>
        </w:rPr>
        <w:t xml:space="preserve"> </w:t>
      </w:r>
      <w:r w:rsidRPr="00CF32DA">
        <w:rPr>
          <w:rFonts w:cs="Times New Roman"/>
          <w:sz w:val="24"/>
          <w:szCs w:val="24"/>
          <w:shd w:val="clear" w:color="auto" w:fill="FFFFFF"/>
        </w:rPr>
        <w:t xml:space="preserve">integration. Fig. </w:t>
      </w:r>
      <w:r w:rsidR="0029275E">
        <w:rPr>
          <w:rFonts w:cs="Times New Roman"/>
          <w:sz w:val="24"/>
          <w:szCs w:val="24"/>
          <w:shd w:val="clear" w:color="auto" w:fill="FFFFFF"/>
        </w:rPr>
        <w:t>S</w:t>
      </w:r>
      <w:r w:rsidR="00246EB8">
        <w:rPr>
          <w:rFonts w:eastAsia="等线" w:cs="Times New Roman"/>
          <w:color w:val="0000FF"/>
          <w:sz w:val="24"/>
          <w:szCs w:val="24"/>
          <w:lang w:eastAsia="zh-TW"/>
        </w:rPr>
        <w:t>8</w:t>
      </w:r>
      <w:r w:rsidRPr="00CF32DA">
        <w:rPr>
          <w:rFonts w:cs="Times New Roman"/>
          <w:sz w:val="24"/>
          <w:szCs w:val="24"/>
          <w:shd w:val="clear" w:color="auto" w:fill="FFFFFF"/>
        </w:rPr>
        <w:t xml:space="preserve"> shows the fitting curve of C</w:t>
      </w:r>
      <w:r w:rsidRPr="00CF32DA">
        <w:rPr>
          <w:rFonts w:cs="Times New Roman"/>
          <w:sz w:val="24"/>
          <w:szCs w:val="24"/>
          <w:shd w:val="clear" w:color="auto" w:fill="FFFFFF"/>
          <w:vertAlign w:val="subscript"/>
        </w:rPr>
        <w:t>40+</w:t>
      </w:r>
      <w:r w:rsidRPr="00CF32DA">
        <w:rPr>
          <w:rFonts w:cs="Times New Roman"/>
          <w:sz w:val="24"/>
          <w:szCs w:val="24"/>
          <w:shd w:val="clear" w:color="auto" w:fill="FFFFFF"/>
        </w:rPr>
        <w:t xml:space="preserve"> weight percentage with time steps of 0.1 fs (a) and 0.05 fs (b) in NC.</w:t>
      </w:r>
      <w:r w:rsidRPr="00CF32DA">
        <w:t xml:space="preserve"> </w:t>
      </w:r>
      <w:r w:rsidRPr="00CF32DA">
        <w:rPr>
          <w:rFonts w:cs="Times New Roman"/>
          <w:sz w:val="24"/>
          <w:szCs w:val="24"/>
          <w:shd w:val="clear" w:color="auto" w:fill="FFFFFF"/>
        </w:rPr>
        <w:t>The reaction rate coefficient</w:t>
      </w:r>
      <w:r w:rsidRPr="00CF32DA">
        <w:rPr>
          <w:rFonts w:cs="Times New Roman" w:hint="eastAsia"/>
          <w:sz w:val="24"/>
          <w:szCs w:val="24"/>
          <w:shd w:val="clear" w:color="auto" w:fill="FFFFFF"/>
        </w:rPr>
        <w:t>s</w:t>
      </w:r>
      <w:r w:rsidRPr="00CF32DA">
        <w:rPr>
          <w:rFonts w:cs="Times New Roman"/>
          <w:sz w:val="24"/>
          <w:szCs w:val="24"/>
          <w:shd w:val="clear" w:color="auto" w:fill="FFFFFF"/>
        </w:rPr>
        <w:t xml:space="preserve"> of C</w:t>
      </w:r>
      <w:r w:rsidRPr="00CF32DA">
        <w:rPr>
          <w:rFonts w:cs="Times New Roman"/>
          <w:sz w:val="24"/>
          <w:szCs w:val="24"/>
          <w:shd w:val="clear" w:color="auto" w:fill="FFFFFF"/>
          <w:vertAlign w:val="subscript"/>
        </w:rPr>
        <w:t>40+</w:t>
      </w:r>
      <w:r w:rsidRPr="00CF32DA">
        <w:rPr>
          <w:rFonts w:cs="Times New Roman"/>
          <w:sz w:val="24"/>
          <w:szCs w:val="24"/>
          <w:shd w:val="clear" w:color="auto" w:fill="FFFFFF"/>
        </w:rPr>
        <w:t xml:space="preserve"> with time steps of 0.1</w:t>
      </w:r>
      <w:r w:rsidRPr="00CF32DA">
        <w:rPr>
          <w:rFonts w:cs="Times New Roman" w:hint="eastAsia"/>
          <w:sz w:val="24"/>
          <w:szCs w:val="24"/>
          <w:shd w:val="clear" w:color="auto" w:fill="FFFFFF"/>
        </w:rPr>
        <w:t xml:space="preserve"> </w:t>
      </w:r>
      <w:r w:rsidRPr="00CF32DA">
        <w:rPr>
          <w:rFonts w:cs="Times New Roman"/>
          <w:sz w:val="24"/>
          <w:szCs w:val="24"/>
          <w:shd w:val="clear" w:color="auto" w:fill="FFFFFF"/>
        </w:rPr>
        <w:t>fs (</w:t>
      </w:r>
      <w:r w:rsidRPr="00CF32DA">
        <w:rPr>
          <w:rFonts w:cs="Times New Roman"/>
          <w:i/>
          <w:iCs/>
          <w:sz w:val="24"/>
          <w:szCs w:val="24"/>
          <w:shd w:val="clear" w:color="auto" w:fill="FFFFFF"/>
        </w:rPr>
        <w:t>k</w:t>
      </w:r>
      <w:r w:rsidRPr="00CF32DA">
        <w:rPr>
          <w:rFonts w:cs="Times New Roman"/>
          <w:sz w:val="24"/>
          <w:szCs w:val="24"/>
          <w:shd w:val="clear" w:color="auto" w:fill="FFFFFF"/>
          <w:vertAlign w:val="subscript"/>
        </w:rPr>
        <w:t>1</w:t>
      </w:r>
      <w:r w:rsidRPr="00CF32DA">
        <w:rPr>
          <w:rFonts w:cs="Times New Roman"/>
          <w:sz w:val="24"/>
          <w:szCs w:val="24"/>
          <w:shd w:val="clear" w:color="auto" w:fill="FFFFFF"/>
        </w:rPr>
        <w:t>) and 0.05 fs (</w:t>
      </w:r>
      <w:r w:rsidRPr="00CF32DA">
        <w:rPr>
          <w:rFonts w:cs="Times New Roman"/>
          <w:i/>
          <w:iCs/>
          <w:sz w:val="24"/>
          <w:szCs w:val="24"/>
          <w:shd w:val="clear" w:color="auto" w:fill="FFFFFF"/>
        </w:rPr>
        <w:t>k</w:t>
      </w:r>
      <w:r w:rsidRPr="00CF32DA">
        <w:rPr>
          <w:rFonts w:cs="Times New Roman"/>
          <w:sz w:val="24"/>
          <w:szCs w:val="24"/>
          <w:shd w:val="clear" w:color="auto" w:fill="FFFFFF"/>
          <w:vertAlign w:val="subscript"/>
        </w:rPr>
        <w:t>2</w:t>
      </w:r>
      <w:r w:rsidRPr="00CF32DA">
        <w:rPr>
          <w:rFonts w:cs="Times New Roman"/>
          <w:sz w:val="24"/>
          <w:szCs w:val="24"/>
          <w:shd w:val="clear" w:color="auto" w:fill="FFFFFF"/>
        </w:rPr>
        <w:t xml:space="preserve">) in NC are shown in Table </w:t>
      </w:r>
      <w:r w:rsidR="00CF32DA" w:rsidRPr="0029275E">
        <w:rPr>
          <w:rFonts w:eastAsia="等线" w:cs="Times New Roman"/>
          <w:sz w:val="24"/>
          <w:szCs w:val="24"/>
          <w:lang w:eastAsia="zh-TW"/>
        </w:rPr>
        <w:t>S</w:t>
      </w:r>
      <w:r w:rsidR="0029275E">
        <w:rPr>
          <w:rFonts w:eastAsia="等线" w:cs="Times New Roman"/>
          <w:color w:val="0000FF"/>
          <w:sz w:val="24"/>
          <w:szCs w:val="24"/>
          <w:lang w:eastAsia="zh-TW"/>
        </w:rPr>
        <w:t>1</w:t>
      </w:r>
      <w:r w:rsidRPr="00CF32DA">
        <w:rPr>
          <w:rFonts w:cs="Times New Roman"/>
          <w:sz w:val="24"/>
          <w:szCs w:val="24"/>
          <w:shd w:val="clear" w:color="auto" w:fill="FFFFFF"/>
        </w:rPr>
        <w:t>.</w:t>
      </w:r>
      <w:r w:rsidRPr="00CF32DA">
        <w:rPr>
          <w:rFonts w:cs="Times New Roman" w:hint="eastAsia"/>
          <w:sz w:val="24"/>
          <w:szCs w:val="24"/>
          <w:shd w:val="clear" w:color="auto" w:fill="FFFFFF"/>
        </w:rPr>
        <w:t xml:space="preserve"> </w:t>
      </w:r>
      <w:bookmarkStart w:id="5" w:name="_Hlk150455840"/>
      <w:r w:rsidRPr="00CF32DA">
        <w:rPr>
          <w:rFonts w:cs="Times New Roman" w:hint="eastAsia"/>
          <w:sz w:val="24"/>
          <w:szCs w:val="24"/>
          <w:shd w:val="clear" w:color="auto" w:fill="FFFFFF"/>
        </w:rPr>
        <w:t xml:space="preserve">The </w:t>
      </w:r>
      <w:r w:rsidRPr="00CF32DA">
        <w:rPr>
          <w:rFonts w:cs="Times New Roman"/>
          <w:sz w:val="24"/>
          <w:szCs w:val="24"/>
          <w:shd w:val="clear" w:color="auto" w:fill="FFFFFF"/>
        </w:rPr>
        <w:t>reaction rate coefficient</w:t>
      </w:r>
      <w:r w:rsidRPr="00CF32DA">
        <w:rPr>
          <w:rFonts w:cs="Times New Roman" w:hint="eastAsia"/>
          <w:sz w:val="24"/>
          <w:szCs w:val="24"/>
          <w:shd w:val="clear" w:color="auto" w:fill="FFFFFF"/>
        </w:rPr>
        <w:t xml:space="preserve">s with time step </w:t>
      </w:r>
      <w:r w:rsidRPr="00CF32DA">
        <w:rPr>
          <w:rFonts w:cs="Times New Roman"/>
          <w:sz w:val="24"/>
          <w:szCs w:val="24"/>
          <w:shd w:val="clear" w:color="auto" w:fill="FFFFFF"/>
        </w:rPr>
        <w:t>0.05 fs</w:t>
      </w:r>
      <w:r w:rsidRPr="00CF32DA">
        <w:rPr>
          <w:rFonts w:cs="Times New Roman" w:hint="eastAsia"/>
          <w:sz w:val="24"/>
          <w:szCs w:val="24"/>
          <w:shd w:val="clear" w:color="auto" w:fill="FFFFFF"/>
        </w:rPr>
        <w:t xml:space="preserve"> </w:t>
      </w:r>
      <w:r w:rsidR="00496794">
        <w:rPr>
          <w:rFonts w:cs="Times New Roman"/>
          <w:sz w:val="24"/>
          <w:szCs w:val="24"/>
          <w:shd w:val="clear" w:color="auto" w:fill="FFFFFF"/>
        </w:rPr>
        <w:t>are</w:t>
      </w:r>
      <w:r w:rsidRPr="00CF32DA">
        <w:rPr>
          <w:rFonts w:cs="Times New Roman" w:hint="eastAsia"/>
          <w:sz w:val="24"/>
          <w:szCs w:val="24"/>
          <w:shd w:val="clear" w:color="auto" w:fill="FFFFFF"/>
        </w:rPr>
        <w:t xml:space="preserve"> little lower than that with time step </w:t>
      </w:r>
      <w:r w:rsidRPr="00CF32DA">
        <w:rPr>
          <w:rFonts w:cs="Times New Roman"/>
          <w:sz w:val="24"/>
          <w:szCs w:val="24"/>
          <w:shd w:val="clear" w:color="auto" w:fill="FFFFFF"/>
        </w:rPr>
        <w:t>0.</w:t>
      </w:r>
      <w:r w:rsidRPr="00CF32DA">
        <w:rPr>
          <w:rFonts w:cs="Times New Roman" w:hint="eastAsia"/>
          <w:sz w:val="24"/>
          <w:szCs w:val="24"/>
          <w:shd w:val="clear" w:color="auto" w:fill="FFFFFF"/>
        </w:rPr>
        <w:t>1</w:t>
      </w:r>
      <w:r w:rsidRPr="00CF32DA">
        <w:rPr>
          <w:rFonts w:cs="Times New Roman"/>
          <w:sz w:val="24"/>
          <w:szCs w:val="24"/>
          <w:shd w:val="clear" w:color="auto" w:fill="FFFFFF"/>
        </w:rPr>
        <w:t xml:space="preserve"> fs</w:t>
      </w:r>
      <w:r w:rsidRPr="00CF32DA">
        <w:rPr>
          <w:rFonts w:cs="Times New Roman" w:hint="eastAsia"/>
          <w:sz w:val="24"/>
          <w:szCs w:val="24"/>
          <w:shd w:val="clear" w:color="auto" w:fill="FFFFFF"/>
        </w:rPr>
        <w:t xml:space="preserve">. </w:t>
      </w:r>
      <w:r w:rsidRPr="0029275E">
        <w:rPr>
          <w:rFonts w:cs="Times New Roman"/>
          <w:sz w:val="24"/>
          <w:szCs w:val="24"/>
          <w:shd w:val="clear" w:color="auto" w:fill="FFFFFF"/>
        </w:rPr>
        <w:t xml:space="preserve">The variation range of the reaction rate is </w:t>
      </w:r>
      <w:r w:rsidRPr="0029275E">
        <w:rPr>
          <w:rFonts w:cs="Times New Roman" w:hint="eastAsia"/>
          <w:sz w:val="24"/>
          <w:szCs w:val="24"/>
          <w:shd w:val="clear" w:color="auto" w:fill="FFFFFF"/>
        </w:rPr>
        <w:t xml:space="preserve">5 </w:t>
      </w:r>
      <w:r w:rsidRPr="0029275E">
        <w:rPr>
          <w:rFonts w:cs="Times New Roman"/>
          <w:sz w:val="24"/>
          <w:szCs w:val="24"/>
          <w:shd w:val="clear" w:color="auto" w:fill="FFFFFF"/>
        </w:rPr>
        <w:t xml:space="preserve">% </w:t>
      </w:r>
      <w:r w:rsidRPr="0029275E">
        <w:rPr>
          <w:rFonts w:cs="Times New Roman" w:hint="eastAsia"/>
          <w:sz w:val="24"/>
          <w:szCs w:val="24"/>
          <w:shd w:val="clear" w:color="auto" w:fill="FFFFFF"/>
        </w:rPr>
        <w:t>betw</w:t>
      </w:r>
      <w:r w:rsidR="00F24C0B" w:rsidRPr="0029275E">
        <w:rPr>
          <w:rFonts w:cs="Times New Roman"/>
          <w:sz w:val="24"/>
          <w:szCs w:val="24"/>
          <w:shd w:val="clear" w:color="auto" w:fill="FFFFFF"/>
        </w:rPr>
        <w:t>e</w:t>
      </w:r>
      <w:r w:rsidRPr="0029275E">
        <w:rPr>
          <w:rFonts w:cs="Times New Roman" w:hint="eastAsia"/>
          <w:sz w:val="24"/>
          <w:szCs w:val="24"/>
          <w:shd w:val="clear" w:color="auto" w:fill="FFFFFF"/>
        </w:rPr>
        <w:t>en</w:t>
      </w:r>
      <w:r w:rsidRPr="0029275E">
        <w:rPr>
          <w:rFonts w:cs="Times New Roman"/>
          <w:sz w:val="24"/>
          <w:szCs w:val="24"/>
          <w:shd w:val="clear" w:color="auto" w:fill="FFFFFF"/>
        </w:rPr>
        <w:t xml:space="preserve"> a time step of 0.1 fs and 0.05 fs in NC.</w:t>
      </w:r>
      <w:bookmarkEnd w:id="5"/>
      <w:r w:rsidRPr="0029275E">
        <w:rPr>
          <w:rFonts w:cs="Times New Roman"/>
          <w:sz w:val="24"/>
          <w:szCs w:val="24"/>
          <w:shd w:val="clear" w:color="auto" w:fill="FFFFFF"/>
        </w:rPr>
        <w:t xml:space="preserve"> </w:t>
      </w:r>
      <w:r w:rsidRPr="00CF32DA">
        <w:rPr>
          <w:rFonts w:cs="Times New Roman"/>
          <w:sz w:val="24"/>
          <w:szCs w:val="24"/>
          <w:shd w:val="clear" w:color="auto" w:fill="FFFFFF"/>
        </w:rPr>
        <w:t xml:space="preserve">Hence, the change of time step has </w:t>
      </w:r>
      <w:r w:rsidRPr="00CF32DA">
        <w:rPr>
          <w:rFonts w:cs="Times New Roman" w:hint="eastAsia"/>
          <w:sz w:val="24"/>
          <w:szCs w:val="24"/>
          <w:shd w:val="clear" w:color="auto" w:fill="FFFFFF"/>
        </w:rPr>
        <w:t>a small</w:t>
      </w:r>
      <w:r w:rsidRPr="00CF32DA">
        <w:rPr>
          <w:rFonts w:cs="Times New Roman"/>
          <w:sz w:val="24"/>
          <w:szCs w:val="24"/>
          <w:shd w:val="clear" w:color="auto" w:fill="FFFFFF"/>
        </w:rPr>
        <w:t xml:space="preserve"> effect on the reaction rate</w:t>
      </w:r>
      <w:r w:rsidRPr="00CF32DA">
        <w:rPr>
          <w:rFonts w:cs="Times New Roman" w:hint="eastAsia"/>
          <w:sz w:val="24"/>
          <w:szCs w:val="24"/>
          <w:shd w:val="clear" w:color="auto" w:fill="FFFFFF"/>
        </w:rPr>
        <w:t>s</w:t>
      </w:r>
      <w:r w:rsidRPr="00CF32DA">
        <w:rPr>
          <w:rFonts w:cs="Times New Roman"/>
          <w:sz w:val="24"/>
          <w:szCs w:val="24"/>
          <w:shd w:val="clear" w:color="auto" w:fill="FFFFFF"/>
        </w:rPr>
        <w:t>.</w:t>
      </w:r>
    </w:p>
    <w:p w14:paraId="70B25502" w14:textId="67A99D7F" w:rsidR="00C85637" w:rsidRPr="00CF32DA" w:rsidRDefault="009A231F" w:rsidP="009A231F">
      <w:pPr>
        <w:spacing w:line="360" w:lineRule="auto"/>
        <w:jc w:val="center"/>
        <w:rPr>
          <w:rFonts w:cs="Times New Roman"/>
          <w:sz w:val="24"/>
          <w:szCs w:val="24"/>
          <w:shd w:val="clear" w:color="auto" w:fill="FFFFFF"/>
        </w:rPr>
      </w:pPr>
      <w:r>
        <w:rPr>
          <w:rFonts w:cs="Times New Roman"/>
          <w:noProof/>
          <w:color w:val="0070C0"/>
          <w:sz w:val="24"/>
          <w:szCs w:val="24"/>
          <w:shd w:val="clear" w:color="auto" w:fill="FFFFFF"/>
        </w:rPr>
        <w:drawing>
          <wp:inline distT="0" distB="0" distL="0" distR="0" wp14:anchorId="710C008D" wp14:editId="747E253E">
            <wp:extent cx="4856805" cy="1968500"/>
            <wp:effectExtent l="0" t="0" r="12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5" cstate="print">
                      <a:extLst>
                        <a:ext uri="{28A0092B-C50C-407E-A947-70E740481C1C}">
                          <a14:useLocalDpi xmlns:a14="http://schemas.microsoft.com/office/drawing/2010/main" val="0"/>
                        </a:ext>
                      </a:extLst>
                    </a:blip>
                    <a:srcRect l="-120" t="2355" r="313" b="25728"/>
                    <a:stretch/>
                  </pic:blipFill>
                  <pic:spPr bwMode="auto">
                    <a:xfrm>
                      <a:off x="0" y="0"/>
                      <a:ext cx="4863364" cy="1971159"/>
                    </a:xfrm>
                    <a:prstGeom prst="rect">
                      <a:avLst/>
                    </a:prstGeom>
                    <a:ln>
                      <a:noFill/>
                    </a:ln>
                    <a:extLst>
                      <a:ext uri="{53640926-AAD7-44D8-BBD7-CCE9431645EC}">
                        <a14:shadowObscured xmlns:a14="http://schemas.microsoft.com/office/drawing/2010/main"/>
                      </a:ext>
                    </a:extLst>
                  </pic:spPr>
                </pic:pic>
              </a:graphicData>
            </a:graphic>
          </wp:inline>
        </w:drawing>
      </w:r>
    </w:p>
    <w:p w14:paraId="3A7700E4" w14:textId="54622E77" w:rsidR="005B5EB4" w:rsidRDefault="00A31B76" w:rsidP="005B5EB4">
      <w:pPr>
        <w:spacing w:line="360" w:lineRule="auto"/>
        <w:jc w:val="center"/>
        <w:rPr>
          <w:rFonts w:cs="Times New Roman"/>
          <w:szCs w:val="21"/>
        </w:rPr>
      </w:pPr>
      <w:bookmarkStart w:id="6" w:name="_Hlk150452255"/>
      <w:r w:rsidRPr="00CF32DA">
        <w:rPr>
          <w:rFonts w:cs="Times New Roman"/>
          <w:szCs w:val="21"/>
        </w:rPr>
        <w:t xml:space="preserve">Fig. </w:t>
      </w:r>
      <w:r w:rsidR="001F1867" w:rsidRPr="00CF32DA">
        <w:rPr>
          <w:rFonts w:cs="Times New Roman"/>
          <w:szCs w:val="21"/>
        </w:rPr>
        <w:t>S</w:t>
      </w:r>
      <w:r w:rsidR="00246EB8">
        <w:rPr>
          <w:rFonts w:cs="Times New Roman"/>
          <w:szCs w:val="21"/>
        </w:rPr>
        <w:t>8</w:t>
      </w:r>
      <w:r w:rsidRPr="00CF32DA">
        <w:rPr>
          <w:rFonts w:cs="Times New Roman"/>
          <w:szCs w:val="21"/>
        </w:rPr>
        <w:t xml:space="preserve"> The fitting curves of C</w:t>
      </w:r>
      <w:r w:rsidRPr="00CF32DA">
        <w:rPr>
          <w:rFonts w:cs="Times New Roman"/>
          <w:szCs w:val="21"/>
          <w:vertAlign w:val="subscript"/>
        </w:rPr>
        <w:t>40+</w:t>
      </w:r>
      <w:r w:rsidRPr="00CF32DA">
        <w:rPr>
          <w:rFonts w:cs="Times New Roman"/>
          <w:szCs w:val="21"/>
        </w:rPr>
        <w:t xml:space="preserve"> weight percentage in NC with time steps of 0.1 fs (a) and 0.05 fs (b)</w:t>
      </w:r>
    </w:p>
    <w:p w14:paraId="7E84D481" w14:textId="77777777" w:rsidR="00EB4DA0" w:rsidRPr="005B5EB4" w:rsidRDefault="00EB4DA0" w:rsidP="005B5EB4">
      <w:pPr>
        <w:spacing w:line="360" w:lineRule="auto"/>
        <w:jc w:val="center"/>
        <w:rPr>
          <w:rFonts w:cs="Times New Roman"/>
          <w:szCs w:val="21"/>
        </w:rPr>
      </w:pPr>
    </w:p>
    <w:p w14:paraId="25135978" w14:textId="61D17A5B" w:rsidR="00A31B76" w:rsidRPr="00CF32DA" w:rsidRDefault="00A31B76" w:rsidP="00A31B76">
      <w:pPr>
        <w:adjustRightInd w:val="0"/>
        <w:spacing w:line="360" w:lineRule="auto"/>
        <w:jc w:val="center"/>
        <w:rPr>
          <w:rFonts w:eastAsia="宋体" w:cs="Times New Roman"/>
          <w:szCs w:val="21"/>
        </w:rPr>
      </w:pPr>
      <w:bookmarkStart w:id="7" w:name="_Hlk149640637"/>
      <w:bookmarkEnd w:id="6"/>
      <w:r w:rsidRPr="00CF32DA">
        <w:rPr>
          <w:rFonts w:eastAsia="宋体" w:cs="Times New Roman"/>
          <w:szCs w:val="21"/>
        </w:rPr>
        <w:t xml:space="preserve">Table </w:t>
      </w:r>
      <w:r w:rsidR="001F1867" w:rsidRPr="00CF32DA">
        <w:rPr>
          <w:rFonts w:eastAsia="宋体" w:cs="Times New Roman"/>
          <w:szCs w:val="21"/>
        </w:rPr>
        <w:t>S</w:t>
      </w:r>
      <w:r w:rsidRPr="00CF32DA">
        <w:rPr>
          <w:rFonts w:eastAsia="宋体" w:cs="Times New Roman"/>
          <w:szCs w:val="21"/>
        </w:rPr>
        <w:t xml:space="preserve">1 </w:t>
      </w:r>
      <w:bookmarkStart w:id="8" w:name="_Hlk150330571"/>
      <w:r w:rsidRPr="00CF32DA">
        <w:rPr>
          <w:rFonts w:eastAsia="宋体" w:cs="Times New Roman"/>
          <w:szCs w:val="21"/>
        </w:rPr>
        <w:t>The reaction rate coefficient</w:t>
      </w:r>
      <w:r w:rsidRPr="00CF32DA" w:rsidDel="005276D8">
        <w:rPr>
          <w:rFonts w:eastAsia="宋体" w:cs="Times New Roman"/>
          <w:szCs w:val="21"/>
        </w:rPr>
        <w:t xml:space="preserve"> </w:t>
      </w:r>
      <w:r w:rsidRPr="00CF32DA">
        <w:rPr>
          <w:rFonts w:eastAsia="宋体" w:cs="Times New Roman"/>
          <w:szCs w:val="21"/>
        </w:rPr>
        <w:t>of C</w:t>
      </w:r>
      <w:r w:rsidRPr="00CF32DA">
        <w:rPr>
          <w:rFonts w:eastAsia="宋体" w:cs="Times New Roman"/>
          <w:szCs w:val="21"/>
          <w:vertAlign w:val="subscript"/>
        </w:rPr>
        <w:t>40+</w:t>
      </w:r>
      <w:r w:rsidRPr="00CF32DA">
        <w:rPr>
          <w:rFonts w:eastAsia="宋体" w:cs="Times New Roman"/>
          <w:szCs w:val="21"/>
        </w:rPr>
        <w:t xml:space="preserve"> with time steps of 0.1fs (</w:t>
      </w:r>
      <w:r w:rsidRPr="00CF32DA">
        <w:rPr>
          <w:rFonts w:eastAsia="宋体" w:cs="Times New Roman"/>
          <w:i/>
          <w:iCs/>
          <w:szCs w:val="21"/>
        </w:rPr>
        <w:t>k</w:t>
      </w:r>
      <w:r w:rsidRPr="00CF32DA">
        <w:rPr>
          <w:rFonts w:eastAsia="宋体" w:cs="Times New Roman"/>
          <w:szCs w:val="21"/>
          <w:vertAlign w:val="subscript"/>
        </w:rPr>
        <w:t>1</w:t>
      </w:r>
      <w:r w:rsidRPr="00CF32DA">
        <w:rPr>
          <w:rFonts w:eastAsia="宋体" w:cs="Times New Roman"/>
          <w:szCs w:val="21"/>
        </w:rPr>
        <w:t>) and 0.05 fs (</w:t>
      </w:r>
      <w:r w:rsidRPr="00CF32DA">
        <w:rPr>
          <w:rFonts w:eastAsia="宋体" w:cs="Times New Roman"/>
          <w:i/>
          <w:iCs/>
          <w:szCs w:val="21"/>
        </w:rPr>
        <w:t>k</w:t>
      </w:r>
      <w:r w:rsidRPr="00CF32DA">
        <w:rPr>
          <w:rFonts w:eastAsia="宋体" w:cs="Times New Roman"/>
          <w:szCs w:val="21"/>
          <w:vertAlign w:val="subscript"/>
        </w:rPr>
        <w:t>2</w:t>
      </w:r>
      <w:r w:rsidRPr="00CF32DA">
        <w:rPr>
          <w:rFonts w:eastAsia="宋体" w:cs="Times New Roman"/>
          <w:szCs w:val="21"/>
        </w:rPr>
        <w:t>) in NC</w:t>
      </w:r>
      <w:bookmarkEnd w:id="8"/>
      <w:r w:rsidRPr="00CF32DA">
        <w:rPr>
          <w:rFonts w:eastAsia="宋体" w:cs="Times New Roman"/>
          <w:szCs w:val="21"/>
        </w:rPr>
        <w:t xml:space="preserve"> </w:t>
      </w:r>
    </w:p>
    <w:tbl>
      <w:tblPr>
        <w:tblStyle w:val="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5"/>
        <w:gridCol w:w="2417"/>
        <w:gridCol w:w="2419"/>
        <w:gridCol w:w="2417"/>
      </w:tblGrid>
      <w:tr w:rsidR="00CF32DA" w:rsidRPr="00CF32DA" w14:paraId="630F5273" w14:textId="77777777" w:rsidTr="00CC5D32">
        <w:tc>
          <w:tcPr>
            <w:tcW w:w="1237" w:type="pct"/>
            <w:tcBorders>
              <w:top w:val="single" w:sz="12" w:space="0" w:color="auto"/>
              <w:bottom w:val="single" w:sz="8" w:space="0" w:color="auto"/>
            </w:tcBorders>
          </w:tcPr>
          <w:p w14:paraId="725C135A"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hint="eastAsia"/>
                <w:i/>
                <w:iCs/>
                <w:szCs w:val="21"/>
              </w:rPr>
              <w:t>T</w:t>
            </w:r>
            <w:r w:rsidRPr="00CF32DA">
              <w:rPr>
                <w:rFonts w:eastAsia="宋体" w:cs="Times New Roman"/>
                <w:szCs w:val="21"/>
              </w:rPr>
              <w:t xml:space="preserve"> / K</w:t>
            </w:r>
          </w:p>
        </w:tc>
        <w:tc>
          <w:tcPr>
            <w:tcW w:w="1254" w:type="pct"/>
            <w:tcBorders>
              <w:top w:val="single" w:sz="12" w:space="0" w:color="auto"/>
              <w:bottom w:val="single" w:sz="8" w:space="0" w:color="auto"/>
            </w:tcBorders>
          </w:tcPr>
          <w:p w14:paraId="515F5DD4"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i/>
                <w:iCs/>
                <w:szCs w:val="21"/>
              </w:rPr>
              <w:t>k</w:t>
            </w:r>
            <w:r w:rsidRPr="00CF32DA">
              <w:rPr>
                <w:rFonts w:eastAsia="宋体" w:cs="Times New Roman"/>
                <w:szCs w:val="21"/>
                <w:vertAlign w:val="subscript"/>
              </w:rPr>
              <w:t>1</w:t>
            </w:r>
            <w:r w:rsidRPr="00CF32DA">
              <w:rPr>
                <w:rFonts w:eastAsia="宋体" w:cs="Times New Roman"/>
                <w:szCs w:val="21"/>
              </w:rPr>
              <w:t xml:space="preserve"> / </w:t>
            </w:r>
            <w:r w:rsidRPr="00CF32DA">
              <w:rPr>
                <w:rFonts w:eastAsia="宋体" w:cs="Times New Roman" w:hint="eastAsia"/>
                <w:szCs w:val="21"/>
              </w:rPr>
              <w:t>p</w:t>
            </w:r>
            <w:r w:rsidRPr="00CF32DA">
              <w:rPr>
                <w:rFonts w:eastAsia="宋体" w:cs="Times New Roman"/>
                <w:szCs w:val="21"/>
              </w:rPr>
              <w:t>s</w:t>
            </w:r>
            <w:r w:rsidRPr="00CF32DA">
              <w:rPr>
                <w:rFonts w:eastAsia="宋体" w:cs="Times New Roman"/>
                <w:szCs w:val="21"/>
                <w:vertAlign w:val="superscript"/>
              </w:rPr>
              <w:t>-1</w:t>
            </w:r>
          </w:p>
        </w:tc>
        <w:tc>
          <w:tcPr>
            <w:tcW w:w="1255" w:type="pct"/>
            <w:tcBorders>
              <w:top w:val="single" w:sz="12" w:space="0" w:color="auto"/>
              <w:bottom w:val="single" w:sz="8" w:space="0" w:color="auto"/>
            </w:tcBorders>
          </w:tcPr>
          <w:p w14:paraId="529F6ADA"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i/>
                <w:iCs/>
                <w:szCs w:val="21"/>
              </w:rPr>
              <w:t>k</w:t>
            </w:r>
            <w:r w:rsidRPr="00CF32DA">
              <w:rPr>
                <w:rFonts w:eastAsia="宋体" w:cs="Times New Roman"/>
                <w:szCs w:val="21"/>
                <w:vertAlign w:val="subscript"/>
              </w:rPr>
              <w:t>2</w:t>
            </w:r>
            <w:r w:rsidRPr="00CF32DA">
              <w:rPr>
                <w:rFonts w:eastAsia="宋体" w:cs="Times New Roman"/>
                <w:szCs w:val="21"/>
              </w:rPr>
              <w:t xml:space="preserve"> / </w:t>
            </w:r>
            <w:r w:rsidRPr="00CF32DA">
              <w:rPr>
                <w:rFonts w:eastAsia="宋体" w:cs="Times New Roman" w:hint="eastAsia"/>
                <w:szCs w:val="21"/>
              </w:rPr>
              <w:t>p</w:t>
            </w:r>
            <w:r w:rsidRPr="00CF32DA">
              <w:rPr>
                <w:rFonts w:eastAsia="宋体" w:cs="Times New Roman"/>
                <w:szCs w:val="21"/>
              </w:rPr>
              <w:t>s</w:t>
            </w:r>
            <w:r w:rsidRPr="00CF32DA">
              <w:rPr>
                <w:rFonts w:eastAsia="宋体" w:cs="Times New Roman"/>
                <w:szCs w:val="21"/>
                <w:vertAlign w:val="superscript"/>
              </w:rPr>
              <w:t>-1</w:t>
            </w:r>
          </w:p>
        </w:tc>
        <w:tc>
          <w:tcPr>
            <w:tcW w:w="1254" w:type="pct"/>
            <w:tcBorders>
              <w:top w:val="single" w:sz="12" w:space="0" w:color="auto"/>
              <w:bottom w:val="single" w:sz="8" w:space="0" w:color="auto"/>
            </w:tcBorders>
          </w:tcPr>
          <w:p w14:paraId="48D3090F" w14:textId="77777777" w:rsidR="00A31B76" w:rsidRPr="00CF32DA" w:rsidRDefault="00A31B76" w:rsidP="00CC5D32">
            <w:pPr>
              <w:spacing w:line="360" w:lineRule="auto"/>
              <w:jc w:val="center"/>
              <w:rPr>
                <w:rFonts w:eastAsia="宋体" w:cs="Times New Roman"/>
                <w:iCs/>
                <w:szCs w:val="21"/>
              </w:rPr>
            </w:pPr>
            <w:r w:rsidRPr="00CF32DA">
              <w:rPr>
                <w:rFonts w:eastAsia="宋体" w:cs="Times New Roman" w:hint="eastAsia"/>
                <w:iCs/>
                <w:szCs w:val="21"/>
              </w:rPr>
              <w:t>(</w:t>
            </w:r>
            <w:r w:rsidRPr="00CF32DA">
              <w:rPr>
                <w:rFonts w:eastAsia="宋体" w:cs="Times New Roman"/>
                <w:i/>
                <w:iCs/>
                <w:szCs w:val="21"/>
              </w:rPr>
              <w:t>k</w:t>
            </w:r>
            <w:r w:rsidRPr="00CF32DA">
              <w:rPr>
                <w:rFonts w:eastAsia="宋体" w:cs="Times New Roman"/>
                <w:szCs w:val="21"/>
                <w:vertAlign w:val="subscript"/>
              </w:rPr>
              <w:t>1</w:t>
            </w:r>
            <w:r w:rsidRPr="00CF32DA">
              <w:rPr>
                <w:rFonts w:eastAsia="宋体" w:cs="Times New Roman" w:hint="eastAsia"/>
                <w:szCs w:val="21"/>
              </w:rPr>
              <w:t>-</w:t>
            </w:r>
            <w:r w:rsidRPr="00CF32DA">
              <w:rPr>
                <w:rFonts w:eastAsia="宋体" w:cs="Times New Roman"/>
                <w:i/>
                <w:iCs/>
                <w:szCs w:val="21"/>
              </w:rPr>
              <w:t xml:space="preserve"> k</w:t>
            </w:r>
            <w:r w:rsidRPr="00CF32DA">
              <w:rPr>
                <w:rFonts w:eastAsia="宋体" w:cs="Times New Roman"/>
                <w:szCs w:val="21"/>
                <w:vertAlign w:val="subscript"/>
              </w:rPr>
              <w:t>2</w:t>
            </w:r>
            <w:r w:rsidRPr="00CF32DA">
              <w:rPr>
                <w:rFonts w:eastAsia="宋体" w:cs="Times New Roman" w:hint="eastAsia"/>
                <w:szCs w:val="21"/>
              </w:rPr>
              <w:t>)/</w:t>
            </w:r>
            <w:r w:rsidRPr="00CF32DA">
              <w:rPr>
                <w:rFonts w:eastAsia="宋体" w:cs="Times New Roman"/>
                <w:i/>
                <w:iCs/>
                <w:szCs w:val="21"/>
              </w:rPr>
              <w:t>k</w:t>
            </w:r>
            <w:r w:rsidRPr="00CF32DA">
              <w:rPr>
                <w:rFonts w:eastAsia="宋体" w:cs="Times New Roman"/>
                <w:szCs w:val="21"/>
                <w:vertAlign w:val="subscript"/>
              </w:rPr>
              <w:t>2</w:t>
            </w:r>
          </w:p>
        </w:tc>
      </w:tr>
      <w:tr w:rsidR="00CF32DA" w:rsidRPr="00CF32DA" w14:paraId="0D034C60" w14:textId="77777777" w:rsidTr="00CC5D32">
        <w:tc>
          <w:tcPr>
            <w:tcW w:w="1237" w:type="pct"/>
            <w:tcBorders>
              <w:top w:val="single" w:sz="4" w:space="0" w:color="auto"/>
              <w:left w:val="nil"/>
              <w:bottom w:val="nil"/>
              <w:right w:val="nil"/>
            </w:tcBorders>
            <w:vAlign w:val="bottom"/>
          </w:tcPr>
          <w:p w14:paraId="5DDAE2FD"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1000</w:t>
            </w:r>
          </w:p>
        </w:tc>
        <w:tc>
          <w:tcPr>
            <w:tcW w:w="1254" w:type="pct"/>
            <w:tcBorders>
              <w:top w:val="single" w:sz="4" w:space="0" w:color="auto"/>
              <w:left w:val="nil"/>
              <w:bottom w:val="nil"/>
              <w:right w:val="nil"/>
            </w:tcBorders>
            <w:vAlign w:val="bottom"/>
          </w:tcPr>
          <w:p w14:paraId="3142DC40"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1.14×10</w:t>
            </w:r>
            <w:r w:rsidRPr="00CF32DA">
              <w:rPr>
                <w:rFonts w:eastAsia="宋体" w:cs="Times New Roman"/>
                <w:szCs w:val="21"/>
                <w:vertAlign w:val="superscript"/>
              </w:rPr>
              <w:t>-10</w:t>
            </w:r>
          </w:p>
        </w:tc>
        <w:tc>
          <w:tcPr>
            <w:tcW w:w="1255" w:type="pct"/>
            <w:tcBorders>
              <w:top w:val="single" w:sz="4" w:space="0" w:color="auto"/>
              <w:left w:val="nil"/>
              <w:bottom w:val="nil"/>
              <w:right w:val="nil"/>
            </w:tcBorders>
            <w:vAlign w:val="bottom"/>
          </w:tcPr>
          <w:p w14:paraId="6D086302"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1.12×10</w:t>
            </w:r>
            <w:r w:rsidRPr="00CF32DA">
              <w:rPr>
                <w:rFonts w:eastAsia="宋体" w:cs="Times New Roman"/>
                <w:szCs w:val="21"/>
                <w:vertAlign w:val="superscript"/>
              </w:rPr>
              <w:t>-10</w:t>
            </w:r>
          </w:p>
        </w:tc>
        <w:tc>
          <w:tcPr>
            <w:tcW w:w="1254" w:type="pct"/>
            <w:tcBorders>
              <w:top w:val="single" w:sz="4" w:space="0" w:color="auto"/>
              <w:left w:val="nil"/>
              <w:bottom w:val="nil"/>
              <w:right w:val="nil"/>
            </w:tcBorders>
          </w:tcPr>
          <w:p w14:paraId="75CB22CF"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1.79%</w:t>
            </w:r>
          </w:p>
        </w:tc>
      </w:tr>
      <w:tr w:rsidR="00CF32DA" w:rsidRPr="00CF32DA" w14:paraId="13B7607F" w14:textId="77777777" w:rsidTr="00CC5D32">
        <w:tc>
          <w:tcPr>
            <w:tcW w:w="1237" w:type="pct"/>
            <w:tcBorders>
              <w:top w:val="nil"/>
              <w:left w:val="nil"/>
              <w:bottom w:val="nil"/>
              <w:right w:val="nil"/>
            </w:tcBorders>
            <w:vAlign w:val="bottom"/>
          </w:tcPr>
          <w:p w14:paraId="5295A503"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hint="eastAsia"/>
                <w:szCs w:val="21"/>
              </w:rPr>
              <w:t>1</w:t>
            </w:r>
            <w:r w:rsidRPr="00CF32DA">
              <w:rPr>
                <w:rFonts w:eastAsia="宋体" w:cs="Times New Roman"/>
                <w:szCs w:val="21"/>
              </w:rPr>
              <w:t>100</w:t>
            </w:r>
          </w:p>
        </w:tc>
        <w:tc>
          <w:tcPr>
            <w:tcW w:w="1254" w:type="pct"/>
            <w:tcBorders>
              <w:top w:val="nil"/>
              <w:left w:val="nil"/>
              <w:bottom w:val="nil"/>
              <w:right w:val="nil"/>
            </w:tcBorders>
            <w:vAlign w:val="bottom"/>
          </w:tcPr>
          <w:p w14:paraId="51E84F63"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1.58×10</w:t>
            </w:r>
            <w:r w:rsidRPr="00CF32DA">
              <w:rPr>
                <w:rFonts w:eastAsia="宋体" w:cs="Times New Roman"/>
                <w:szCs w:val="21"/>
                <w:vertAlign w:val="superscript"/>
              </w:rPr>
              <w:t>-8</w:t>
            </w:r>
          </w:p>
        </w:tc>
        <w:tc>
          <w:tcPr>
            <w:tcW w:w="1255" w:type="pct"/>
            <w:tcBorders>
              <w:top w:val="nil"/>
              <w:left w:val="nil"/>
              <w:bottom w:val="nil"/>
              <w:right w:val="nil"/>
            </w:tcBorders>
            <w:vAlign w:val="bottom"/>
          </w:tcPr>
          <w:p w14:paraId="583A6700"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1.56×10</w:t>
            </w:r>
            <w:r w:rsidRPr="00CF32DA">
              <w:rPr>
                <w:rFonts w:eastAsia="宋体" w:cs="Times New Roman"/>
                <w:szCs w:val="21"/>
                <w:vertAlign w:val="superscript"/>
              </w:rPr>
              <w:t>-8</w:t>
            </w:r>
          </w:p>
        </w:tc>
        <w:tc>
          <w:tcPr>
            <w:tcW w:w="1254" w:type="pct"/>
            <w:tcBorders>
              <w:top w:val="nil"/>
              <w:left w:val="nil"/>
              <w:bottom w:val="nil"/>
              <w:right w:val="nil"/>
            </w:tcBorders>
          </w:tcPr>
          <w:p w14:paraId="538E4344"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1.28%</w:t>
            </w:r>
          </w:p>
        </w:tc>
      </w:tr>
      <w:tr w:rsidR="00CF32DA" w:rsidRPr="00CF32DA" w14:paraId="59EC17E3" w14:textId="77777777" w:rsidTr="00CC5D32">
        <w:tc>
          <w:tcPr>
            <w:tcW w:w="1237" w:type="pct"/>
            <w:tcBorders>
              <w:top w:val="nil"/>
              <w:left w:val="nil"/>
              <w:bottom w:val="nil"/>
              <w:right w:val="nil"/>
            </w:tcBorders>
            <w:vAlign w:val="bottom"/>
          </w:tcPr>
          <w:p w14:paraId="7CFDA4FA"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hint="eastAsia"/>
                <w:szCs w:val="21"/>
              </w:rPr>
              <w:t>1</w:t>
            </w:r>
            <w:r w:rsidRPr="00CF32DA">
              <w:rPr>
                <w:rFonts w:eastAsia="宋体" w:cs="Times New Roman"/>
                <w:szCs w:val="21"/>
              </w:rPr>
              <w:t>300</w:t>
            </w:r>
          </w:p>
        </w:tc>
        <w:tc>
          <w:tcPr>
            <w:tcW w:w="1254" w:type="pct"/>
            <w:tcBorders>
              <w:top w:val="nil"/>
              <w:left w:val="nil"/>
              <w:bottom w:val="nil"/>
              <w:right w:val="nil"/>
            </w:tcBorders>
            <w:vAlign w:val="bottom"/>
          </w:tcPr>
          <w:p w14:paraId="29AEF78B"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2.46×10</w:t>
            </w:r>
            <w:r w:rsidRPr="00CF32DA">
              <w:rPr>
                <w:rFonts w:eastAsia="宋体" w:cs="Times New Roman"/>
                <w:szCs w:val="21"/>
                <w:vertAlign w:val="superscript"/>
              </w:rPr>
              <w:t>-10</w:t>
            </w:r>
          </w:p>
        </w:tc>
        <w:tc>
          <w:tcPr>
            <w:tcW w:w="1255" w:type="pct"/>
            <w:tcBorders>
              <w:top w:val="nil"/>
              <w:left w:val="nil"/>
              <w:bottom w:val="nil"/>
              <w:right w:val="nil"/>
            </w:tcBorders>
            <w:vAlign w:val="bottom"/>
          </w:tcPr>
          <w:p w14:paraId="385B588D"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2.43×10</w:t>
            </w:r>
            <w:r w:rsidRPr="00CF32DA">
              <w:rPr>
                <w:rFonts w:eastAsia="宋体" w:cs="Times New Roman"/>
                <w:szCs w:val="21"/>
                <w:vertAlign w:val="superscript"/>
              </w:rPr>
              <w:t>-10</w:t>
            </w:r>
          </w:p>
        </w:tc>
        <w:tc>
          <w:tcPr>
            <w:tcW w:w="1254" w:type="pct"/>
            <w:tcBorders>
              <w:top w:val="nil"/>
              <w:left w:val="nil"/>
              <w:bottom w:val="nil"/>
              <w:right w:val="nil"/>
            </w:tcBorders>
          </w:tcPr>
          <w:p w14:paraId="2360F6E3"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1.23%</w:t>
            </w:r>
          </w:p>
        </w:tc>
      </w:tr>
      <w:tr w:rsidR="00CF32DA" w:rsidRPr="00CF32DA" w14:paraId="723A0CAF" w14:textId="77777777" w:rsidTr="00CC5D32">
        <w:tc>
          <w:tcPr>
            <w:tcW w:w="1237" w:type="pct"/>
            <w:tcBorders>
              <w:top w:val="nil"/>
              <w:left w:val="nil"/>
              <w:bottom w:val="nil"/>
              <w:right w:val="nil"/>
            </w:tcBorders>
            <w:vAlign w:val="bottom"/>
          </w:tcPr>
          <w:p w14:paraId="515D4CDC"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1500</w:t>
            </w:r>
          </w:p>
        </w:tc>
        <w:tc>
          <w:tcPr>
            <w:tcW w:w="1254" w:type="pct"/>
            <w:tcBorders>
              <w:top w:val="nil"/>
              <w:left w:val="nil"/>
              <w:bottom w:val="nil"/>
              <w:right w:val="nil"/>
            </w:tcBorders>
            <w:vAlign w:val="bottom"/>
          </w:tcPr>
          <w:p w14:paraId="035A7542"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1.16×10</w:t>
            </w:r>
            <w:r w:rsidRPr="00CF32DA">
              <w:rPr>
                <w:rFonts w:eastAsia="宋体" w:cs="Times New Roman"/>
                <w:szCs w:val="21"/>
                <w:vertAlign w:val="superscript"/>
              </w:rPr>
              <w:t>-6</w:t>
            </w:r>
          </w:p>
        </w:tc>
        <w:tc>
          <w:tcPr>
            <w:tcW w:w="1255" w:type="pct"/>
            <w:tcBorders>
              <w:top w:val="nil"/>
              <w:left w:val="nil"/>
              <w:bottom w:val="nil"/>
              <w:right w:val="nil"/>
            </w:tcBorders>
            <w:vAlign w:val="bottom"/>
          </w:tcPr>
          <w:p w14:paraId="40511694"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1.12×10</w:t>
            </w:r>
            <w:r w:rsidRPr="00CF32DA">
              <w:rPr>
                <w:rFonts w:eastAsia="宋体" w:cs="Times New Roman"/>
                <w:szCs w:val="21"/>
                <w:vertAlign w:val="superscript"/>
              </w:rPr>
              <w:t>-6</w:t>
            </w:r>
          </w:p>
        </w:tc>
        <w:tc>
          <w:tcPr>
            <w:tcW w:w="1254" w:type="pct"/>
            <w:tcBorders>
              <w:top w:val="nil"/>
              <w:left w:val="nil"/>
              <w:bottom w:val="nil"/>
              <w:right w:val="nil"/>
            </w:tcBorders>
          </w:tcPr>
          <w:p w14:paraId="01DC0F0D"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3.57%</w:t>
            </w:r>
          </w:p>
        </w:tc>
      </w:tr>
      <w:tr w:rsidR="00CF32DA" w:rsidRPr="00CF32DA" w14:paraId="151F462C" w14:textId="77777777" w:rsidTr="00CC5D32">
        <w:tc>
          <w:tcPr>
            <w:tcW w:w="1237" w:type="pct"/>
            <w:tcBorders>
              <w:top w:val="nil"/>
              <w:left w:val="nil"/>
              <w:bottom w:val="nil"/>
              <w:right w:val="nil"/>
            </w:tcBorders>
            <w:vAlign w:val="bottom"/>
          </w:tcPr>
          <w:p w14:paraId="380580CD"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2000</w:t>
            </w:r>
          </w:p>
        </w:tc>
        <w:tc>
          <w:tcPr>
            <w:tcW w:w="1254" w:type="pct"/>
            <w:tcBorders>
              <w:top w:val="nil"/>
              <w:left w:val="nil"/>
              <w:bottom w:val="nil"/>
              <w:right w:val="nil"/>
            </w:tcBorders>
            <w:vAlign w:val="bottom"/>
          </w:tcPr>
          <w:p w14:paraId="462B002E"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2.11×10</w:t>
            </w:r>
            <w:r w:rsidRPr="00CF32DA">
              <w:rPr>
                <w:rFonts w:eastAsia="宋体" w:cs="Times New Roman"/>
                <w:szCs w:val="21"/>
                <w:vertAlign w:val="superscript"/>
              </w:rPr>
              <w:t>-5</w:t>
            </w:r>
          </w:p>
        </w:tc>
        <w:tc>
          <w:tcPr>
            <w:tcW w:w="1255" w:type="pct"/>
            <w:tcBorders>
              <w:top w:val="nil"/>
              <w:left w:val="nil"/>
              <w:bottom w:val="nil"/>
              <w:right w:val="nil"/>
            </w:tcBorders>
            <w:vAlign w:val="bottom"/>
          </w:tcPr>
          <w:p w14:paraId="7AB2B807"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2.06×10</w:t>
            </w:r>
            <w:r w:rsidRPr="00CF32DA">
              <w:rPr>
                <w:rFonts w:eastAsia="宋体" w:cs="Times New Roman"/>
                <w:szCs w:val="21"/>
                <w:vertAlign w:val="superscript"/>
              </w:rPr>
              <w:t>-5</w:t>
            </w:r>
          </w:p>
        </w:tc>
        <w:tc>
          <w:tcPr>
            <w:tcW w:w="1254" w:type="pct"/>
            <w:tcBorders>
              <w:top w:val="nil"/>
              <w:left w:val="nil"/>
              <w:bottom w:val="nil"/>
              <w:right w:val="nil"/>
            </w:tcBorders>
          </w:tcPr>
          <w:p w14:paraId="354AE426"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2.43%</w:t>
            </w:r>
          </w:p>
        </w:tc>
      </w:tr>
      <w:tr w:rsidR="00CF32DA" w:rsidRPr="00CF32DA" w14:paraId="23403A76" w14:textId="77777777" w:rsidTr="00CC5D32">
        <w:tc>
          <w:tcPr>
            <w:tcW w:w="1237" w:type="pct"/>
            <w:tcBorders>
              <w:top w:val="nil"/>
              <w:left w:val="nil"/>
              <w:bottom w:val="nil"/>
              <w:right w:val="nil"/>
            </w:tcBorders>
            <w:vAlign w:val="bottom"/>
          </w:tcPr>
          <w:p w14:paraId="6BD3BA95"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2500</w:t>
            </w:r>
          </w:p>
        </w:tc>
        <w:tc>
          <w:tcPr>
            <w:tcW w:w="1254" w:type="pct"/>
            <w:tcBorders>
              <w:top w:val="nil"/>
              <w:left w:val="nil"/>
              <w:bottom w:val="nil"/>
              <w:right w:val="nil"/>
            </w:tcBorders>
            <w:vAlign w:val="bottom"/>
          </w:tcPr>
          <w:p w14:paraId="34A9D39A"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9.90×10</w:t>
            </w:r>
            <w:r w:rsidRPr="00CF32DA">
              <w:rPr>
                <w:rFonts w:eastAsia="宋体" w:cs="Times New Roman"/>
                <w:szCs w:val="21"/>
                <w:vertAlign w:val="superscript"/>
              </w:rPr>
              <w:t>-5</w:t>
            </w:r>
          </w:p>
        </w:tc>
        <w:tc>
          <w:tcPr>
            <w:tcW w:w="1255" w:type="pct"/>
            <w:tcBorders>
              <w:top w:val="nil"/>
              <w:left w:val="nil"/>
              <w:bottom w:val="nil"/>
              <w:right w:val="nil"/>
            </w:tcBorders>
            <w:vAlign w:val="bottom"/>
          </w:tcPr>
          <w:p w14:paraId="72277CF4"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hint="eastAsia"/>
                <w:szCs w:val="21"/>
              </w:rPr>
              <w:t>9.57</w:t>
            </w:r>
            <w:r w:rsidRPr="00CF32DA">
              <w:rPr>
                <w:rFonts w:eastAsia="宋体" w:cs="Times New Roman"/>
                <w:szCs w:val="21"/>
              </w:rPr>
              <w:t>×10</w:t>
            </w:r>
            <w:r w:rsidRPr="00CF32DA">
              <w:rPr>
                <w:rFonts w:eastAsia="宋体" w:cs="Times New Roman"/>
                <w:szCs w:val="21"/>
                <w:vertAlign w:val="superscript"/>
              </w:rPr>
              <w:t>-5</w:t>
            </w:r>
          </w:p>
        </w:tc>
        <w:tc>
          <w:tcPr>
            <w:tcW w:w="1254" w:type="pct"/>
            <w:tcBorders>
              <w:top w:val="nil"/>
              <w:left w:val="nil"/>
              <w:bottom w:val="nil"/>
              <w:right w:val="nil"/>
            </w:tcBorders>
          </w:tcPr>
          <w:p w14:paraId="6FF19DD0"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3.45%</w:t>
            </w:r>
          </w:p>
        </w:tc>
      </w:tr>
      <w:tr w:rsidR="00CF32DA" w:rsidRPr="00CF32DA" w14:paraId="294E4680" w14:textId="77777777" w:rsidTr="00CC5D32">
        <w:tc>
          <w:tcPr>
            <w:tcW w:w="1237" w:type="pct"/>
            <w:tcBorders>
              <w:top w:val="nil"/>
              <w:left w:val="nil"/>
              <w:bottom w:val="nil"/>
              <w:right w:val="nil"/>
            </w:tcBorders>
            <w:vAlign w:val="bottom"/>
          </w:tcPr>
          <w:p w14:paraId="720F8B1E"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3000</w:t>
            </w:r>
          </w:p>
        </w:tc>
        <w:tc>
          <w:tcPr>
            <w:tcW w:w="1254" w:type="pct"/>
            <w:tcBorders>
              <w:top w:val="nil"/>
              <w:left w:val="nil"/>
              <w:bottom w:val="nil"/>
              <w:right w:val="nil"/>
            </w:tcBorders>
            <w:vAlign w:val="bottom"/>
          </w:tcPr>
          <w:p w14:paraId="5958FE53"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9.97×10</w:t>
            </w:r>
            <w:r w:rsidRPr="00CF32DA">
              <w:rPr>
                <w:rFonts w:eastAsia="宋体" w:cs="Times New Roman"/>
                <w:szCs w:val="21"/>
                <w:vertAlign w:val="superscript"/>
              </w:rPr>
              <w:t>-4</w:t>
            </w:r>
          </w:p>
        </w:tc>
        <w:tc>
          <w:tcPr>
            <w:tcW w:w="1255" w:type="pct"/>
            <w:tcBorders>
              <w:top w:val="nil"/>
              <w:left w:val="nil"/>
              <w:bottom w:val="nil"/>
              <w:right w:val="nil"/>
            </w:tcBorders>
            <w:vAlign w:val="bottom"/>
          </w:tcPr>
          <w:p w14:paraId="46219CE1"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9.81×10</w:t>
            </w:r>
            <w:r w:rsidRPr="00CF32DA">
              <w:rPr>
                <w:rFonts w:eastAsia="宋体" w:cs="Times New Roman"/>
                <w:szCs w:val="21"/>
                <w:vertAlign w:val="superscript"/>
              </w:rPr>
              <w:t>-4</w:t>
            </w:r>
          </w:p>
        </w:tc>
        <w:tc>
          <w:tcPr>
            <w:tcW w:w="1254" w:type="pct"/>
            <w:tcBorders>
              <w:top w:val="nil"/>
              <w:left w:val="nil"/>
              <w:bottom w:val="nil"/>
              <w:right w:val="nil"/>
            </w:tcBorders>
          </w:tcPr>
          <w:p w14:paraId="128C3EB4"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1.63%</w:t>
            </w:r>
          </w:p>
        </w:tc>
      </w:tr>
      <w:tr w:rsidR="00A31B76" w:rsidRPr="00CF32DA" w14:paraId="11A88E18" w14:textId="77777777" w:rsidTr="00CC5D32">
        <w:tc>
          <w:tcPr>
            <w:tcW w:w="1237" w:type="pct"/>
            <w:tcBorders>
              <w:top w:val="nil"/>
              <w:left w:val="nil"/>
              <w:bottom w:val="single" w:sz="12" w:space="0" w:color="auto"/>
              <w:right w:val="nil"/>
            </w:tcBorders>
            <w:vAlign w:val="bottom"/>
          </w:tcPr>
          <w:p w14:paraId="3AF35E70"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3500</w:t>
            </w:r>
          </w:p>
        </w:tc>
        <w:tc>
          <w:tcPr>
            <w:tcW w:w="1254" w:type="pct"/>
            <w:tcBorders>
              <w:top w:val="nil"/>
              <w:left w:val="nil"/>
              <w:bottom w:val="single" w:sz="12" w:space="0" w:color="auto"/>
              <w:right w:val="nil"/>
            </w:tcBorders>
            <w:vAlign w:val="bottom"/>
          </w:tcPr>
          <w:p w14:paraId="257AC289"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2.65×10</w:t>
            </w:r>
            <w:r w:rsidRPr="00CF32DA">
              <w:rPr>
                <w:rFonts w:eastAsia="宋体" w:cs="Times New Roman"/>
                <w:szCs w:val="21"/>
                <w:vertAlign w:val="superscript"/>
              </w:rPr>
              <w:t>-3</w:t>
            </w:r>
          </w:p>
        </w:tc>
        <w:tc>
          <w:tcPr>
            <w:tcW w:w="1255" w:type="pct"/>
            <w:tcBorders>
              <w:top w:val="nil"/>
              <w:left w:val="nil"/>
              <w:bottom w:val="single" w:sz="12" w:space="0" w:color="auto"/>
              <w:right w:val="nil"/>
            </w:tcBorders>
            <w:vAlign w:val="bottom"/>
          </w:tcPr>
          <w:p w14:paraId="7185BF0F"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2.54×10</w:t>
            </w:r>
            <w:r w:rsidRPr="00CF32DA">
              <w:rPr>
                <w:rFonts w:eastAsia="宋体" w:cs="Times New Roman"/>
                <w:szCs w:val="21"/>
                <w:vertAlign w:val="superscript"/>
              </w:rPr>
              <w:t>-3</w:t>
            </w:r>
          </w:p>
        </w:tc>
        <w:tc>
          <w:tcPr>
            <w:tcW w:w="1254" w:type="pct"/>
            <w:tcBorders>
              <w:top w:val="nil"/>
              <w:left w:val="nil"/>
              <w:bottom w:val="single" w:sz="12" w:space="0" w:color="auto"/>
              <w:right w:val="nil"/>
            </w:tcBorders>
          </w:tcPr>
          <w:p w14:paraId="32FF929E" w14:textId="77777777" w:rsidR="00A31B76" w:rsidRPr="00CF32DA" w:rsidRDefault="00A31B76" w:rsidP="00CC5D32">
            <w:pPr>
              <w:spacing w:line="360" w:lineRule="auto"/>
              <w:jc w:val="center"/>
              <w:rPr>
                <w:rFonts w:eastAsia="宋体" w:cs="Times New Roman"/>
                <w:szCs w:val="21"/>
              </w:rPr>
            </w:pPr>
            <w:r w:rsidRPr="00CF32DA">
              <w:rPr>
                <w:rFonts w:eastAsia="宋体" w:cs="Times New Roman"/>
                <w:szCs w:val="21"/>
              </w:rPr>
              <w:t>4.33%</w:t>
            </w:r>
          </w:p>
        </w:tc>
      </w:tr>
      <w:bookmarkEnd w:id="7"/>
    </w:tbl>
    <w:p w14:paraId="451F1700" w14:textId="50051B5F" w:rsidR="00EC0AAB" w:rsidRDefault="00EC0AAB" w:rsidP="00C85637">
      <w:pPr>
        <w:spacing w:line="360" w:lineRule="auto"/>
        <w:rPr>
          <w:rFonts w:cs="Times New Roman"/>
          <w:sz w:val="24"/>
          <w:szCs w:val="24"/>
        </w:rPr>
      </w:pPr>
    </w:p>
    <w:p w14:paraId="6993D5E9" w14:textId="77777777" w:rsidR="000842A6" w:rsidRDefault="000842A6">
      <w:pPr>
        <w:widowControl/>
        <w:jc w:val="left"/>
        <w:rPr>
          <w:rStyle w:val="trans-sentence"/>
          <w:rFonts w:cs="Times New Roman"/>
          <w:sz w:val="24"/>
          <w:szCs w:val="24"/>
          <w:shd w:val="clear" w:color="auto" w:fill="FFFFFF"/>
        </w:rPr>
      </w:pPr>
      <w:r>
        <w:rPr>
          <w:rStyle w:val="trans-sentence"/>
          <w:rFonts w:cs="Times New Roman"/>
          <w:sz w:val="24"/>
          <w:szCs w:val="24"/>
          <w:shd w:val="clear" w:color="auto" w:fill="FFFFFF"/>
        </w:rPr>
        <w:br w:type="page"/>
      </w:r>
    </w:p>
    <w:p w14:paraId="668280FD" w14:textId="7F40874F" w:rsidR="00EA7FE0" w:rsidRDefault="00EA7FE0" w:rsidP="00EA7FE0">
      <w:pPr>
        <w:spacing w:line="360" w:lineRule="auto"/>
        <w:rPr>
          <w:rStyle w:val="trans-sentence"/>
          <w:rFonts w:cs="Times New Roman"/>
          <w:sz w:val="24"/>
          <w:szCs w:val="24"/>
          <w:shd w:val="clear" w:color="auto" w:fill="FFFFFF"/>
        </w:rPr>
      </w:pPr>
      <w:r>
        <w:rPr>
          <w:rStyle w:val="trans-sentence"/>
          <w:rFonts w:cs="Times New Roman"/>
          <w:sz w:val="24"/>
          <w:szCs w:val="24"/>
          <w:shd w:val="clear" w:color="auto" w:fill="FFFFFF"/>
        </w:rPr>
        <w:lastRenderedPageBreak/>
        <w:t>I</w:t>
      </w:r>
      <w:r>
        <w:rPr>
          <w:rStyle w:val="trans-sentence"/>
          <w:rFonts w:cs="Times New Roman" w:hint="eastAsia"/>
          <w:sz w:val="24"/>
          <w:szCs w:val="24"/>
          <w:shd w:val="clear" w:color="auto" w:fill="FFFFFF"/>
        </w:rPr>
        <w:t>n</w:t>
      </w:r>
      <w:r>
        <w:rPr>
          <w:rStyle w:val="trans-sentence"/>
          <w:rFonts w:cs="Times New Roman"/>
          <w:sz w:val="24"/>
          <w:szCs w:val="24"/>
          <w:shd w:val="clear" w:color="auto" w:fill="FFFFFF"/>
        </w:rPr>
        <w:t xml:space="preserve"> </w:t>
      </w:r>
      <w:r w:rsidRPr="00460F14">
        <w:rPr>
          <w:rFonts w:cs="Times New Roman"/>
          <w:sz w:val="24"/>
          <w:szCs w:val="24"/>
          <w:shd w:val="clear" w:color="auto" w:fill="FFFFFF"/>
        </w:rPr>
        <w:t>file</w:t>
      </w:r>
      <w:r>
        <w:rPr>
          <w:rFonts w:cs="Times New Roman"/>
          <w:sz w:val="24"/>
          <w:szCs w:val="24"/>
          <w:shd w:val="clear" w:color="auto" w:fill="FFFFFF"/>
        </w:rPr>
        <w:t xml:space="preserve"> for NC in 1500 K</w:t>
      </w:r>
    </w:p>
    <w:p w14:paraId="379B67A4"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#Reax potential for </w:t>
      </w:r>
      <w:r>
        <w:rPr>
          <w:rStyle w:val="trans-sentence"/>
          <w:rFonts w:cs="Times New Roman"/>
          <w:sz w:val="24"/>
          <w:szCs w:val="24"/>
          <w:shd w:val="clear" w:color="auto" w:fill="FFFFFF"/>
        </w:rPr>
        <w:t>NC</w:t>
      </w:r>
      <w:r w:rsidRPr="00377A16">
        <w:rPr>
          <w:rStyle w:val="trans-sentence"/>
          <w:rFonts w:cs="Times New Roman"/>
          <w:sz w:val="24"/>
          <w:szCs w:val="24"/>
          <w:shd w:val="clear" w:color="auto" w:fill="FFFFFF"/>
        </w:rPr>
        <w:t xml:space="preserve"> system</w:t>
      </w:r>
    </w:p>
    <w:p w14:paraId="5FE3D079"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#initiation</w:t>
      </w:r>
    </w:p>
    <w:p w14:paraId="41C1A040"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units             real</w:t>
      </w:r>
    </w:p>
    <w:p w14:paraId="3C2D9F7A"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dimension         3</w:t>
      </w:r>
    </w:p>
    <w:p w14:paraId="3D4BD832"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boundary          p p p</w:t>
      </w:r>
    </w:p>
    <w:p w14:paraId="21B1DDF1"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atom_style        charge</w:t>
      </w:r>
    </w:p>
    <w:p w14:paraId="3F9C2FFB"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read_data         NC.data</w:t>
      </w:r>
    </w:p>
    <w:p w14:paraId="65E98A52"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 interaction force </w:t>
      </w:r>
    </w:p>
    <w:p w14:paraId="4B6C5955"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neighbor          2 bin</w:t>
      </w:r>
    </w:p>
    <w:p w14:paraId="16AC0126"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pair_style        reax/c lmp_control lgvdw yes  </w:t>
      </w:r>
    </w:p>
    <w:p w14:paraId="5FB4DE87"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pair_coeff         * * ffield.reax.lg C H O N</w:t>
      </w:r>
    </w:p>
    <w:p w14:paraId="38C9C513" w14:textId="3117655D"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neigh_modify      every 1 delay 0 check yes</w:t>
      </w:r>
    </w:p>
    <w:p w14:paraId="2F9A3030"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output message</w:t>
      </w:r>
    </w:p>
    <w:p w14:paraId="49376373"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thermo           500</w:t>
      </w:r>
    </w:p>
    <w:p w14:paraId="6CEF0D97"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thermo_style     custom step density press vol temp pe ke etotal enthalpy ecoul epair  </w:t>
      </w:r>
    </w:p>
    <w:p w14:paraId="29E93964"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thermo_modify    line one</w:t>
      </w:r>
    </w:p>
    <w:p w14:paraId="734B7B94"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 simulation environment </w:t>
      </w:r>
    </w:p>
    <w:p w14:paraId="31D0DD32"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timestep         0.1</w:t>
      </w:r>
    </w:p>
    <w:p w14:paraId="34C28787"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fix              1 all nve</w:t>
      </w:r>
    </w:p>
    <w:p w14:paraId="25D62102"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fix              2 all qeq/reax 1 0.0 10.0 1e-6 param.qeq  </w:t>
      </w:r>
    </w:p>
    <w:p w14:paraId="22BD10D6"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min_style        sd        </w:t>
      </w:r>
    </w:p>
    <w:p w14:paraId="4A3BA3AE"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minimize         1.0e-12 1.0e-12 1000 1000    </w:t>
      </w:r>
    </w:p>
    <w:p w14:paraId="6D031E0E"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fix              3 all temp/berendsen 300.0 300.0 10.0</w:t>
      </w:r>
    </w:p>
    <w:p w14:paraId="2BA4E2BE"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fix              </w:t>
      </w:r>
      <w:r>
        <w:rPr>
          <w:rStyle w:val="trans-sentence"/>
          <w:rFonts w:cs="Times New Roman"/>
          <w:sz w:val="24"/>
          <w:szCs w:val="24"/>
          <w:shd w:val="clear" w:color="auto" w:fill="FFFFFF"/>
        </w:rPr>
        <w:t>4</w:t>
      </w:r>
      <w:r w:rsidRPr="00377A16">
        <w:rPr>
          <w:rStyle w:val="trans-sentence"/>
          <w:rFonts w:cs="Times New Roman"/>
          <w:sz w:val="24"/>
          <w:szCs w:val="24"/>
          <w:shd w:val="clear" w:color="auto" w:fill="FFFFFF"/>
        </w:rPr>
        <w:t xml:space="preserve"> all reax/c/bonds 50 bonds.reax</w:t>
      </w:r>
    </w:p>
    <w:p w14:paraId="6F9B5CFA"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run              300000</w:t>
      </w:r>
    </w:p>
    <w:p w14:paraId="364AC760"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unfix            3</w:t>
      </w:r>
    </w:p>
    <w:p w14:paraId="6DCF7EB8"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reset_timestep   0</w:t>
      </w:r>
    </w:p>
    <w:p w14:paraId="4C3D58AC"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fix              </w:t>
      </w:r>
      <w:r>
        <w:rPr>
          <w:rStyle w:val="trans-sentence"/>
          <w:rFonts w:cs="Times New Roman"/>
          <w:sz w:val="24"/>
          <w:szCs w:val="24"/>
          <w:shd w:val="clear" w:color="auto" w:fill="FFFFFF"/>
        </w:rPr>
        <w:t>5</w:t>
      </w:r>
      <w:r w:rsidRPr="00377A16">
        <w:rPr>
          <w:rStyle w:val="trans-sentence"/>
          <w:rFonts w:cs="Times New Roman"/>
          <w:sz w:val="24"/>
          <w:szCs w:val="24"/>
          <w:shd w:val="clear" w:color="auto" w:fill="FFFFFF"/>
        </w:rPr>
        <w:t xml:space="preserve"> all temp/berendsen 1500.0 1500.0 10.0</w:t>
      </w:r>
    </w:p>
    <w:p w14:paraId="687F93D3"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 xml:space="preserve">fix              </w:t>
      </w:r>
      <w:r>
        <w:rPr>
          <w:rStyle w:val="trans-sentence"/>
          <w:rFonts w:cs="Times New Roman"/>
          <w:sz w:val="24"/>
          <w:szCs w:val="24"/>
          <w:shd w:val="clear" w:color="auto" w:fill="FFFFFF"/>
        </w:rPr>
        <w:t>6</w:t>
      </w:r>
      <w:r w:rsidRPr="00377A16">
        <w:rPr>
          <w:rStyle w:val="trans-sentence"/>
          <w:rFonts w:cs="Times New Roman"/>
          <w:sz w:val="24"/>
          <w:szCs w:val="24"/>
          <w:shd w:val="clear" w:color="auto" w:fill="FFFFFF"/>
        </w:rPr>
        <w:t xml:space="preserve"> all reax/c/bonds 50 bonds.reax</w:t>
      </w:r>
    </w:p>
    <w:p w14:paraId="01570196" w14:textId="77777777" w:rsidR="00EA7FE0" w:rsidRPr="00377A16"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lastRenderedPageBreak/>
        <w:t xml:space="preserve">dump             </w:t>
      </w:r>
      <w:r>
        <w:rPr>
          <w:rStyle w:val="trans-sentence"/>
          <w:rFonts w:cs="Times New Roman"/>
          <w:sz w:val="24"/>
          <w:szCs w:val="24"/>
          <w:shd w:val="clear" w:color="auto" w:fill="FFFFFF"/>
        </w:rPr>
        <w:t>1</w:t>
      </w:r>
      <w:r w:rsidRPr="00377A16">
        <w:rPr>
          <w:rStyle w:val="trans-sentence"/>
          <w:rFonts w:cs="Times New Roman"/>
          <w:sz w:val="24"/>
          <w:szCs w:val="24"/>
          <w:shd w:val="clear" w:color="auto" w:fill="FFFFFF"/>
        </w:rPr>
        <w:t xml:space="preserve"> all custom 50 NC.lammpstrj id type xs ys zs ix iy iz   </w:t>
      </w:r>
    </w:p>
    <w:p w14:paraId="01E49B9B" w14:textId="77777777" w:rsidR="00EA7FE0" w:rsidRDefault="00EA7FE0" w:rsidP="00EA7FE0">
      <w:pPr>
        <w:spacing w:line="360" w:lineRule="auto"/>
        <w:rPr>
          <w:rStyle w:val="trans-sentence"/>
          <w:rFonts w:cs="Times New Roman"/>
          <w:sz w:val="24"/>
          <w:szCs w:val="24"/>
          <w:shd w:val="clear" w:color="auto" w:fill="FFFFFF"/>
        </w:rPr>
      </w:pPr>
      <w:r w:rsidRPr="00377A16">
        <w:rPr>
          <w:rStyle w:val="trans-sentence"/>
          <w:rFonts w:cs="Times New Roman"/>
          <w:sz w:val="24"/>
          <w:szCs w:val="24"/>
          <w:shd w:val="clear" w:color="auto" w:fill="FFFFFF"/>
        </w:rPr>
        <w:t>run              1000000</w:t>
      </w:r>
    </w:p>
    <w:sectPr w:rsidR="00EA7FE0" w:rsidSect="00C85637">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477F4" w14:textId="77777777" w:rsidR="00DB0AFE" w:rsidRDefault="00DB0AFE" w:rsidP="00C85637">
      <w:r>
        <w:separator/>
      </w:r>
    </w:p>
  </w:endnote>
  <w:endnote w:type="continuationSeparator" w:id="0">
    <w:p w14:paraId="0F03E5C7" w14:textId="77777777" w:rsidR="00DB0AFE" w:rsidRDefault="00DB0AFE" w:rsidP="00C85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DFKai-SB">
    <w:altName w:val="Microsoft JhengHei Light"/>
    <w:charset w:val="88"/>
    <w:family w:val="script"/>
    <w:pitch w:val="fixed"/>
    <w:sig w:usb0="00000003" w:usb1="080E0000"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PMingLiU">
    <w:altName w:val="Microsoft JhengHei"/>
    <w:panose1 w:val="02010601000101010101"/>
    <w:charset w:val="88"/>
    <w:family w:val="roman"/>
    <w:pitch w:val="variable"/>
    <w:sig w:usb0="00000000"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6E748" w14:textId="77777777" w:rsidR="00DB0AFE" w:rsidRDefault="00DB0AFE" w:rsidP="00C85637">
      <w:r>
        <w:separator/>
      </w:r>
    </w:p>
  </w:footnote>
  <w:footnote w:type="continuationSeparator" w:id="0">
    <w:p w14:paraId="4CC86BB0" w14:textId="77777777" w:rsidR="00DB0AFE" w:rsidRDefault="00DB0AFE" w:rsidP="00C85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D2771"/>
    <w:multiLevelType w:val="hybridMultilevel"/>
    <w:tmpl w:val="BA6EBA8C"/>
    <w:lvl w:ilvl="0" w:tplc="F9C6D6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40F2D3C"/>
    <w:multiLevelType w:val="hybridMultilevel"/>
    <w:tmpl w:val="7A84A80A"/>
    <w:lvl w:ilvl="0" w:tplc="93966148">
      <w:start w:val="1"/>
      <w:numFmt w:val="decimal"/>
      <w:suff w:val="nothing"/>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a0MDG3MLKwNDCzNDVU0lEKTi0uzszPAykwrQUAc2/jOiwAAAA="/>
  </w:docVars>
  <w:rsids>
    <w:rsidRoot w:val="00E460AC"/>
    <w:rsid w:val="00026794"/>
    <w:rsid w:val="0003076C"/>
    <w:rsid w:val="000842A6"/>
    <w:rsid w:val="000866E5"/>
    <w:rsid w:val="00087401"/>
    <w:rsid w:val="00102D4C"/>
    <w:rsid w:val="00123A02"/>
    <w:rsid w:val="001920CF"/>
    <w:rsid w:val="001A2A68"/>
    <w:rsid w:val="001C7D83"/>
    <w:rsid w:val="001F1867"/>
    <w:rsid w:val="00236A02"/>
    <w:rsid w:val="00246EB8"/>
    <w:rsid w:val="0029275E"/>
    <w:rsid w:val="002D5792"/>
    <w:rsid w:val="00377A16"/>
    <w:rsid w:val="003E7B42"/>
    <w:rsid w:val="00460F14"/>
    <w:rsid w:val="00496794"/>
    <w:rsid w:val="004F2883"/>
    <w:rsid w:val="005B5EB4"/>
    <w:rsid w:val="005C5FCD"/>
    <w:rsid w:val="00630939"/>
    <w:rsid w:val="006A23DD"/>
    <w:rsid w:val="006B3EA7"/>
    <w:rsid w:val="007033B8"/>
    <w:rsid w:val="007262D7"/>
    <w:rsid w:val="00783689"/>
    <w:rsid w:val="00854573"/>
    <w:rsid w:val="009846C5"/>
    <w:rsid w:val="009A231F"/>
    <w:rsid w:val="00A04BCB"/>
    <w:rsid w:val="00A31B76"/>
    <w:rsid w:val="00A344F6"/>
    <w:rsid w:val="00B27CBC"/>
    <w:rsid w:val="00B34BCF"/>
    <w:rsid w:val="00B837C0"/>
    <w:rsid w:val="00B967DF"/>
    <w:rsid w:val="00C00B87"/>
    <w:rsid w:val="00C5667B"/>
    <w:rsid w:val="00C85637"/>
    <w:rsid w:val="00CF32DA"/>
    <w:rsid w:val="00D359A7"/>
    <w:rsid w:val="00D61D76"/>
    <w:rsid w:val="00DB0AFE"/>
    <w:rsid w:val="00DF0D7D"/>
    <w:rsid w:val="00E460AC"/>
    <w:rsid w:val="00E77158"/>
    <w:rsid w:val="00EA6AD1"/>
    <w:rsid w:val="00EA7FE0"/>
    <w:rsid w:val="00EB4DA0"/>
    <w:rsid w:val="00EC0AAB"/>
    <w:rsid w:val="00EE406A"/>
    <w:rsid w:val="00F00584"/>
    <w:rsid w:val="00F2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1577"/>
  <w15:chartTrackingRefBased/>
  <w15:docId w15:val="{D861A0E5-E0BD-4D2D-B06E-ABE0FEEC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637"/>
    <w:pPr>
      <w:widowControl w:val="0"/>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637"/>
    <w:pPr>
      <w:pBdr>
        <w:bottom w:val="single" w:sz="6" w:space="1" w:color="auto"/>
      </w:pBdr>
      <w:tabs>
        <w:tab w:val="center" w:pos="4153"/>
        <w:tab w:val="right" w:pos="8306"/>
      </w:tabs>
      <w:snapToGrid w:val="0"/>
      <w:jc w:val="center"/>
    </w:pPr>
    <w:rPr>
      <w:rFonts w:asciiTheme="minorHAnsi" w:hAnsiTheme="minorHAnsi"/>
      <w:sz w:val="18"/>
      <w:szCs w:val="18"/>
    </w:rPr>
  </w:style>
  <w:style w:type="character" w:customStyle="1" w:styleId="a4">
    <w:name w:val="页眉 字符"/>
    <w:basedOn w:val="a0"/>
    <w:link w:val="a3"/>
    <w:uiPriority w:val="99"/>
    <w:rsid w:val="00C85637"/>
    <w:rPr>
      <w:sz w:val="18"/>
      <w:szCs w:val="18"/>
    </w:rPr>
  </w:style>
  <w:style w:type="paragraph" w:styleId="a5">
    <w:name w:val="footer"/>
    <w:basedOn w:val="a"/>
    <w:link w:val="a6"/>
    <w:uiPriority w:val="99"/>
    <w:unhideWhenUsed/>
    <w:rsid w:val="00C85637"/>
    <w:pPr>
      <w:tabs>
        <w:tab w:val="center" w:pos="4153"/>
        <w:tab w:val="right" w:pos="8306"/>
      </w:tabs>
      <w:snapToGrid w:val="0"/>
      <w:jc w:val="left"/>
    </w:pPr>
    <w:rPr>
      <w:rFonts w:asciiTheme="minorHAnsi" w:hAnsiTheme="minorHAnsi"/>
      <w:sz w:val="18"/>
      <w:szCs w:val="18"/>
    </w:rPr>
  </w:style>
  <w:style w:type="character" w:customStyle="1" w:styleId="a6">
    <w:name w:val="页脚 字符"/>
    <w:basedOn w:val="a0"/>
    <w:link w:val="a5"/>
    <w:uiPriority w:val="99"/>
    <w:rsid w:val="00C85637"/>
    <w:rPr>
      <w:sz w:val="18"/>
      <w:szCs w:val="18"/>
    </w:rPr>
  </w:style>
  <w:style w:type="character" w:customStyle="1" w:styleId="trans-sentence">
    <w:name w:val="trans-sentence"/>
    <w:basedOn w:val="a0"/>
    <w:rsid w:val="00C85637"/>
  </w:style>
  <w:style w:type="character" w:styleId="a7">
    <w:name w:val="Hyperlink"/>
    <w:basedOn w:val="a0"/>
    <w:uiPriority w:val="99"/>
    <w:unhideWhenUsed/>
    <w:rsid w:val="00C85637"/>
    <w:rPr>
      <w:color w:val="0000FF"/>
      <w:u w:val="single"/>
    </w:rPr>
  </w:style>
  <w:style w:type="table" w:customStyle="1" w:styleId="5">
    <w:name w:val="网格型5"/>
    <w:basedOn w:val="a1"/>
    <w:next w:val="a8"/>
    <w:qFormat/>
    <w:rsid w:val="00C85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85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D61D76"/>
    <w:pPr>
      <w:ind w:firstLineChars="200" w:firstLine="420"/>
    </w:pPr>
  </w:style>
  <w:style w:type="character" w:styleId="aa">
    <w:name w:val="annotation reference"/>
    <w:basedOn w:val="a0"/>
    <w:uiPriority w:val="99"/>
    <w:semiHidden/>
    <w:unhideWhenUsed/>
    <w:rsid w:val="00A04BCB"/>
    <w:rPr>
      <w:sz w:val="21"/>
      <w:szCs w:val="21"/>
    </w:rPr>
  </w:style>
  <w:style w:type="paragraph" w:styleId="ab">
    <w:name w:val="annotation text"/>
    <w:basedOn w:val="a"/>
    <w:link w:val="ac"/>
    <w:uiPriority w:val="99"/>
    <w:semiHidden/>
    <w:unhideWhenUsed/>
    <w:rsid w:val="00A04BCB"/>
    <w:pPr>
      <w:jc w:val="left"/>
    </w:pPr>
  </w:style>
  <w:style w:type="character" w:customStyle="1" w:styleId="ac">
    <w:name w:val="批注文字 字符"/>
    <w:basedOn w:val="a0"/>
    <w:link w:val="ab"/>
    <w:uiPriority w:val="99"/>
    <w:semiHidden/>
    <w:rsid w:val="00A04BCB"/>
    <w:rPr>
      <w:rFonts w:ascii="Times New Roman" w:hAnsi="Times New Roman"/>
    </w:rPr>
  </w:style>
  <w:style w:type="paragraph" w:styleId="ad">
    <w:name w:val="annotation subject"/>
    <w:basedOn w:val="ab"/>
    <w:next w:val="ab"/>
    <w:link w:val="ae"/>
    <w:uiPriority w:val="99"/>
    <w:semiHidden/>
    <w:unhideWhenUsed/>
    <w:rsid w:val="00A04BCB"/>
    <w:rPr>
      <w:b/>
      <w:bCs/>
    </w:rPr>
  </w:style>
  <w:style w:type="character" w:customStyle="1" w:styleId="ae">
    <w:name w:val="批注主题 字符"/>
    <w:basedOn w:val="ac"/>
    <w:link w:val="ad"/>
    <w:uiPriority w:val="99"/>
    <w:semiHidden/>
    <w:rsid w:val="00A04BCB"/>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3" Type="http://schemas.openxmlformats.org/officeDocument/2006/relationships/settings" Target="settings.xml"/><Relationship Id="rId7" Type="http://schemas.openxmlformats.org/officeDocument/2006/relationships/hyperlink" Target="mailto:yhlan@nuc.edu.cn" TargetMode="External"/><Relationship Id="rId12" Type="http://schemas.openxmlformats.org/officeDocument/2006/relationships/image" Target="media/image5.T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image" Target="media/image8.tif"/><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image" Target="media/image7.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LYH</dc:creator>
  <cp:keywords/>
  <dc:description/>
  <cp:lastModifiedBy>Administrator</cp:lastModifiedBy>
  <cp:revision>4</cp:revision>
  <dcterms:created xsi:type="dcterms:W3CDTF">2024-01-27T02:15:00Z</dcterms:created>
  <dcterms:modified xsi:type="dcterms:W3CDTF">2024-01-27T07:22:00Z</dcterms:modified>
</cp:coreProperties>
</file>