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DF0F8" w14:textId="4D8BA707" w:rsidR="00D01420" w:rsidRPr="0015402C" w:rsidRDefault="00D01420" w:rsidP="00D01420">
      <w:pPr>
        <w:pStyle w:val="NormalWeb"/>
        <w:shd w:val="clear" w:color="auto" w:fill="FFFFFF"/>
        <w:spacing w:after="0"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3B0EDB">
        <w:rPr>
          <w:rFonts w:ascii="Arial" w:hAnsi="Arial" w:cs="Arial"/>
          <w:b/>
          <w:bCs/>
          <w:color w:val="000000" w:themeColor="text1"/>
          <w:sz w:val="22"/>
          <w:szCs w:val="22"/>
        </w:rPr>
        <w:t>Table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3B0EDB">
        <w:rPr>
          <w:rFonts w:ascii="Arial" w:hAnsi="Arial" w:cs="Arial"/>
          <w:b/>
          <w:bCs/>
          <w:color w:val="000000" w:themeColor="text1"/>
          <w:sz w:val="22"/>
          <w:szCs w:val="22"/>
        </w:rPr>
        <w:t>S1</w:t>
      </w:r>
      <w:r w:rsidRPr="00F9700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: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RT2 profiler gene list for </w:t>
      </w:r>
      <w:r w:rsidRPr="00F9700A">
        <w:rPr>
          <w:rFonts w:ascii="Arial" w:hAnsi="Arial" w:cs="Arial"/>
          <w:b/>
          <w:bCs/>
          <w:color w:val="000000" w:themeColor="text1"/>
          <w:sz w:val="22"/>
          <w:szCs w:val="22"/>
        </w:rPr>
        <w:t>human extracellular matrix (ECM) and adhesion molecules</w:t>
      </w:r>
    </w:p>
    <w:tbl>
      <w:tblPr>
        <w:tblW w:w="9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3"/>
        <w:gridCol w:w="1350"/>
        <w:gridCol w:w="5760"/>
        <w:gridCol w:w="2232"/>
      </w:tblGrid>
      <w:tr w:rsidR="00D01420" w:rsidRPr="00F9700A" w14:paraId="2F3A02B5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3A0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Sl. No.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7A7FF0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Symbol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2EF47A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Description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D57B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Refseq</w:t>
            </w:r>
          </w:p>
        </w:tc>
      </w:tr>
      <w:tr w:rsidR="00D01420" w:rsidRPr="00F9700A" w14:paraId="14672D11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6B8B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E68229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ADAMTS1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C0423E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ADAM metallopeptidase with thrombospondin type 1 motif,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1D9A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NM_006988</w:t>
            </w:r>
          </w:p>
        </w:tc>
      </w:tr>
      <w:tr w:rsidR="00D01420" w:rsidRPr="00F9700A" w14:paraId="4B9F69AC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996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761CF0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ADAMTS13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E50D5E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ADAM metallopeptidase with thrombospondin type 1 motif, 13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AD0F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NM_139025</w:t>
            </w:r>
          </w:p>
        </w:tc>
      </w:tr>
      <w:tr w:rsidR="00D01420" w:rsidRPr="00F9700A" w14:paraId="5182DD67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5D28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D89BC1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ADAMTS8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8008EC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ADAM metallopeptidase with thrombospondin type 1 motif, 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311E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NM_007037</w:t>
            </w:r>
          </w:p>
        </w:tc>
      </w:tr>
      <w:tr w:rsidR="00D01420" w:rsidRPr="00F9700A" w14:paraId="502689E0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4966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7B9D88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CD44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FB4DCA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CD44 molecule (Indian blood group)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2E20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NM_000610</w:t>
            </w:r>
          </w:p>
        </w:tc>
      </w:tr>
      <w:tr w:rsidR="00D01420" w:rsidRPr="00F9700A" w14:paraId="7C413F70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341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7CFF8E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CDH1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08D858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Cadherin 1, type 1, E-cadherin (epithelial)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82F0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NM_004360</w:t>
            </w:r>
          </w:p>
        </w:tc>
      </w:tr>
      <w:tr w:rsidR="00D01420" w:rsidRPr="00F9700A" w14:paraId="57C0EC01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A8D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BF840F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CLEC3B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DE0A13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C-type lectin domain family 3, member B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926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NM_003278</w:t>
            </w:r>
          </w:p>
        </w:tc>
      </w:tr>
      <w:tr w:rsidR="00D01420" w:rsidRPr="00F9700A" w14:paraId="36E25C08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CED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84EA85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CNTN1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C9DB47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Contactin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8B1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NM_001843</w:t>
            </w:r>
          </w:p>
        </w:tc>
      </w:tr>
      <w:tr w:rsidR="00D01420" w:rsidRPr="00F9700A" w14:paraId="77C0FC71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74D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E1C8FC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COL11A1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8C4DB8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XI,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684C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NM_080629</w:t>
            </w:r>
          </w:p>
        </w:tc>
      </w:tr>
      <w:tr w:rsidR="00D01420" w:rsidRPr="00F9700A" w14:paraId="0D57A7AC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16AB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88711F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COL12A1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0C83E3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XII,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956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NM_004370</w:t>
            </w:r>
          </w:p>
        </w:tc>
      </w:tr>
      <w:tr w:rsidR="00D01420" w:rsidRPr="00F9700A" w14:paraId="2BB8EFF4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8278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7A07EA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COL14A1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327404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XIV,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ACB5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NM_021110</w:t>
            </w:r>
          </w:p>
        </w:tc>
      </w:tr>
      <w:tr w:rsidR="00D01420" w:rsidRPr="00F9700A" w14:paraId="40F3BB80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A219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B48197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COL15A1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805C24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XV,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ABB6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NM_001855</w:t>
            </w:r>
          </w:p>
        </w:tc>
      </w:tr>
      <w:tr w:rsidR="00D01420" w:rsidRPr="00F9700A" w14:paraId="76875AE1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D04F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E64BEB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COL16A1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9F6434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XVI,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0D3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NM_001856</w:t>
            </w:r>
          </w:p>
        </w:tc>
      </w:tr>
      <w:tr w:rsidR="00D01420" w:rsidRPr="00F9700A" w14:paraId="726F20C1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6658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D617BD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COL1A1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FD9408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I,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E195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NM_000088</w:t>
            </w:r>
          </w:p>
        </w:tc>
      </w:tr>
      <w:tr w:rsidR="00D01420" w:rsidRPr="00F9700A" w14:paraId="4CDD71C8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8799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36D318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COL4A2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F10FCA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IV, alpha 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586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NM_001846</w:t>
            </w:r>
          </w:p>
        </w:tc>
      </w:tr>
      <w:tr w:rsidR="00D01420" w:rsidRPr="00F9700A" w14:paraId="41D0070B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2D8C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922287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COL5A1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E76906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V,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F9EE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NM_000093</w:t>
            </w:r>
          </w:p>
        </w:tc>
      </w:tr>
      <w:tr w:rsidR="00D01420" w:rsidRPr="00F9700A" w14:paraId="419CBB35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B05E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00DCDF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COL6A1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CA2C01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VI,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0F46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NM_001848</w:t>
            </w:r>
          </w:p>
        </w:tc>
      </w:tr>
      <w:tr w:rsidR="00D01420" w:rsidRPr="00F9700A" w14:paraId="73E57D9A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6A50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3B640B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COL6A2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1DE267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VI, alpha 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5951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NM_001849</w:t>
            </w:r>
          </w:p>
        </w:tc>
      </w:tr>
      <w:tr w:rsidR="00D01420" w:rsidRPr="00F9700A" w14:paraId="72F3EECB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06C8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F1FE03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COL7A1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4E8824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VII,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ACCE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NM_000094</w:t>
            </w:r>
          </w:p>
        </w:tc>
      </w:tr>
      <w:tr w:rsidR="00D01420" w:rsidRPr="00F9700A" w14:paraId="79DE1322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CCE0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3185B6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COL8A1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878349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Collagen, type VIII,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7914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NM_001850</w:t>
            </w:r>
          </w:p>
        </w:tc>
      </w:tr>
      <w:tr w:rsidR="00D01420" w:rsidRPr="00F9700A" w14:paraId="4958AFDF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E93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D5022D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CTGF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656A5D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Cellular communication network factor 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36D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NM_001901</w:t>
            </w:r>
          </w:p>
        </w:tc>
      </w:tr>
      <w:tr w:rsidR="00D01420" w:rsidRPr="00F9700A" w14:paraId="25C52D03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FC8B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7A3F1F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CTNNA1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7876B1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Catenin (cadherin-associated protein), alpha 1, 102kDa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579F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NM_001903</w:t>
            </w:r>
          </w:p>
        </w:tc>
      </w:tr>
      <w:tr w:rsidR="00D01420" w:rsidRPr="00F9700A" w14:paraId="6A97923E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C809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FBEED8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CTNNB1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AAB8D3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Catenin (cadherin-associated protein), beta 1, 88kDa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4644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NM_001904</w:t>
            </w:r>
          </w:p>
        </w:tc>
      </w:tr>
      <w:tr w:rsidR="00D01420" w:rsidRPr="00F9700A" w14:paraId="6606E522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232E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1F8CF9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CTNND1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13FD83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Catenin (cadherin-associated protein), delta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6E7C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NM_001331</w:t>
            </w:r>
          </w:p>
        </w:tc>
      </w:tr>
      <w:tr w:rsidR="00D01420" w:rsidRPr="00F9700A" w14:paraId="267C3455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29E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90124F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CTNND2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BF2D07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Catenin (cadherin-associated protein), delta 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572A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NM_001332</w:t>
            </w:r>
          </w:p>
        </w:tc>
      </w:tr>
      <w:tr w:rsidR="00D01420" w:rsidRPr="00F9700A" w14:paraId="35430B0D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0552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000974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ECM1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1B9841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Extracellular matrix protein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E6B9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NM_004425</w:t>
            </w:r>
          </w:p>
        </w:tc>
      </w:tr>
      <w:tr w:rsidR="00D01420" w:rsidRPr="00F9700A" w14:paraId="7828567C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BC13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60076D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FN1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ADB9C0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Fibronectin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D796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NM_002026</w:t>
            </w:r>
          </w:p>
        </w:tc>
      </w:tr>
      <w:tr w:rsidR="00D01420" w:rsidRPr="00F9700A" w14:paraId="3ADCE66B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AD7F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F8C27E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HAS1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EE478F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Hyaluronan synthase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1EC8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NM_001523</w:t>
            </w:r>
          </w:p>
        </w:tc>
      </w:tr>
      <w:tr w:rsidR="00D01420" w:rsidRPr="00F9700A" w14:paraId="2B765BB0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060C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30C835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ICAM1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2174F1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Intercellular adhesion molecule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0E3F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NM_000201</w:t>
            </w:r>
          </w:p>
        </w:tc>
      </w:tr>
      <w:tr w:rsidR="00D01420" w:rsidRPr="00F9700A" w14:paraId="6B324C47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84A6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13C091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736B5B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603F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NM_181501</w:t>
            </w:r>
          </w:p>
        </w:tc>
      </w:tr>
      <w:tr w:rsidR="00D01420" w:rsidRPr="00F9700A" w14:paraId="2336580C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5392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48F571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A0C6B0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2 (CD49B, alpha 2 subunit of VLA-2 receptor)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314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NM_002203</w:t>
            </w:r>
          </w:p>
        </w:tc>
      </w:tr>
      <w:tr w:rsidR="00D01420" w:rsidRPr="00F9700A" w14:paraId="510ACD3C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C835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4A8CA8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A6D550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3 (antigen CD49C, alpha 3 subunit of VLA-3 receptor)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020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NM_002204</w:t>
            </w:r>
          </w:p>
        </w:tc>
      </w:tr>
      <w:tr w:rsidR="00D01420" w:rsidRPr="00F9700A" w14:paraId="5DD6E974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04DB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D6233E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ITGA4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B6F121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4 (antigen CD49D, alpha 4 subunit of VLA-4 receptor)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6EEE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NM_000885</w:t>
            </w:r>
          </w:p>
        </w:tc>
      </w:tr>
      <w:tr w:rsidR="00D01420" w:rsidRPr="00F9700A" w14:paraId="37A27000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6FE8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51E5BE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ITGA5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8B879D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5 (fibronectin receptor, alpha polypeptide)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8286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NM_002205</w:t>
            </w:r>
          </w:p>
        </w:tc>
      </w:tr>
      <w:tr w:rsidR="00D01420" w:rsidRPr="00F9700A" w14:paraId="5DC1D8EB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F8A9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2648D7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ITGA6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694A49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B06D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NM_000210</w:t>
            </w:r>
          </w:p>
        </w:tc>
      </w:tr>
      <w:tr w:rsidR="00D01420" w:rsidRPr="00F9700A" w14:paraId="38F13757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B8A6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FE9AC3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ITGA7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280C4A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5DCB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NM_002206</w:t>
            </w:r>
          </w:p>
        </w:tc>
      </w:tr>
      <w:tr w:rsidR="00D01420" w:rsidRPr="00F9700A" w14:paraId="2E1B45A7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DCC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EF74FE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ITGA8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0C244C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8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5BF5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NM_003638</w:t>
            </w:r>
          </w:p>
        </w:tc>
      </w:tr>
      <w:tr w:rsidR="00D01420" w:rsidRPr="00F9700A" w14:paraId="6B750FE1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BDC9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lastRenderedPageBreak/>
              <w:t>37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45ADDF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ITGAL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D02BE7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L (antigen CD11A (p180)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11A9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NM_002209</w:t>
            </w:r>
          </w:p>
        </w:tc>
      </w:tr>
      <w:tr w:rsidR="00D01420" w:rsidRPr="00F9700A" w14:paraId="186EE8B8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F177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363D2E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ITGAM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79F856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M (complement component 3 receptor 3 subunit)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4F7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NM_000632</w:t>
            </w:r>
          </w:p>
        </w:tc>
      </w:tr>
      <w:tr w:rsidR="00D01420" w:rsidRPr="00F9700A" w14:paraId="582E7253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295C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C9A248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ITGAV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078327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alpha V (vitronectin receptor, alpha polypeptide, antigen CD51)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273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NM_002210</w:t>
            </w:r>
          </w:p>
        </w:tc>
      </w:tr>
      <w:tr w:rsidR="00D01420" w:rsidRPr="00F9700A" w14:paraId="09E0937A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B20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88F2C4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ITGB1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7A3A42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beta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D0A4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NM_002211</w:t>
            </w:r>
          </w:p>
        </w:tc>
      </w:tr>
      <w:tr w:rsidR="00D01420" w:rsidRPr="00F9700A" w14:paraId="74C04356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539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741780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ITGB2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5A6C33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beta 2 (complement component 3 receptor 3 and 4 subunit)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CF06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NM_000211</w:t>
            </w:r>
          </w:p>
        </w:tc>
      </w:tr>
      <w:tr w:rsidR="00D01420" w:rsidRPr="00F9700A" w14:paraId="7D2ADE0D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2DD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2C00EE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ITGB3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D07FC9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beta 3 (platelet glycoprotein IIIa, antigen CD61)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337A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NM_000212</w:t>
            </w:r>
          </w:p>
        </w:tc>
      </w:tr>
      <w:tr w:rsidR="00D01420" w:rsidRPr="00F9700A" w14:paraId="7773F110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5978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5E1F03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ITGB4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7C9BC1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beta 4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24C3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NM_000213</w:t>
            </w:r>
          </w:p>
        </w:tc>
      </w:tr>
      <w:tr w:rsidR="00D01420" w:rsidRPr="00F9700A" w14:paraId="24A5384A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3ED6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9E71BD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ITGB5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223493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Integrin, beta 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C9B7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NM_002213</w:t>
            </w:r>
          </w:p>
        </w:tc>
      </w:tr>
      <w:tr w:rsidR="00D01420" w:rsidRPr="00F9700A" w14:paraId="51DA49C1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45B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818B80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ANOS1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759AFA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Kallmann syndrome 1 sequence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466D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NM_000216</w:t>
            </w:r>
          </w:p>
        </w:tc>
      </w:tr>
      <w:tr w:rsidR="00D01420" w:rsidRPr="00F9700A" w14:paraId="4B2315D6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C506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0B61AE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LAMA1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531BC7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Laminin, alpha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8312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NM_005559</w:t>
            </w:r>
          </w:p>
        </w:tc>
      </w:tr>
      <w:tr w:rsidR="00D01420" w:rsidRPr="00F9700A" w14:paraId="63091C85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99D1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7DB655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LAMA2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6CBEEC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Laminin, alpha 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54F1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NM_000426</w:t>
            </w:r>
          </w:p>
        </w:tc>
      </w:tr>
      <w:tr w:rsidR="00D01420" w:rsidRPr="00F9700A" w14:paraId="709193E8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8065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638F4C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LAMA3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2134BC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Laminin, alpha 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418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NM_000227</w:t>
            </w:r>
          </w:p>
        </w:tc>
      </w:tr>
      <w:tr w:rsidR="00D01420" w:rsidRPr="00F9700A" w14:paraId="46A0383A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4309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C287D0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LAMB1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8503DA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Laminin, beta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AACB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NM_002291</w:t>
            </w:r>
          </w:p>
        </w:tc>
      </w:tr>
      <w:tr w:rsidR="00D01420" w:rsidRPr="00F9700A" w14:paraId="7C6C6658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9E3D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9C554C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LAMB3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251B18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Laminin, beta 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3749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NM_000228</w:t>
            </w:r>
          </w:p>
        </w:tc>
      </w:tr>
      <w:tr w:rsidR="00D01420" w:rsidRPr="00F9700A" w14:paraId="3BA5AE8E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F459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A3D830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LAMC1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4D78C5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Laminin, gamma 1 (formerly LAMB2)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FAA5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NM_002293</w:t>
            </w:r>
          </w:p>
        </w:tc>
      </w:tr>
      <w:tr w:rsidR="00D01420" w:rsidRPr="00F9700A" w14:paraId="0167BA5D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6623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192AFA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3693AB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1 (interstitial collagenase)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E35E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NM_002421</w:t>
            </w:r>
          </w:p>
        </w:tc>
      </w:tr>
      <w:tr w:rsidR="00D01420" w:rsidRPr="00F9700A" w14:paraId="54AAFE82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53F8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E42EB4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MMP10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8498BF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10 (stromelysin 2)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C97D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NM_002425</w:t>
            </w:r>
          </w:p>
        </w:tc>
      </w:tr>
      <w:tr w:rsidR="00D01420" w:rsidRPr="00F9700A" w14:paraId="11991C68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2996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BF46FB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MMP11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B6DC0A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11 (stromelysin 3)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3A68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NM_005940</w:t>
            </w:r>
          </w:p>
        </w:tc>
      </w:tr>
      <w:tr w:rsidR="00D01420" w:rsidRPr="00F9700A" w14:paraId="6B596BF2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389A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924137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MMP12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80BD9F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12 (macrophage elastase)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4D0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NM_002426</w:t>
            </w:r>
          </w:p>
        </w:tc>
      </w:tr>
      <w:tr w:rsidR="00D01420" w:rsidRPr="00F9700A" w14:paraId="4D4B675C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F11A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BA545D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MMP13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E75A4A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13 (collagenase 3)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A2FD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NM_002427</w:t>
            </w:r>
          </w:p>
        </w:tc>
      </w:tr>
      <w:tr w:rsidR="00D01420" w:rsidRPr="00F9700A" w14:paraId="5B7C7B75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91D1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E6E186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MMP14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0AB1CD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14 (membrane-inserted)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DE30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NM_004995</w:t>
            </w:r>
          </w:p>
        </w:tc>
      </w:tr>
      <w:tr w:rsidR="00D01420" w:rsidRPr="00F9700A" w14:paraId="3D06D0D9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27F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B9F479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MMP15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88A0DF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15 (membrane-inserted)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5EFA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NM_002428</w:t>
            </w:r>
          </w:p>
        </w:tc>
      </w:tr>
      <w:tr w:rsidR="00D01420" w:rsidRPr="00F9700A" w14:paraId="09500460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6FB1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A5C38B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MMP16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EF797C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16 (membrane-inserted)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6469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NM_005941</w:t>
            </w:r>
          </w:p>
        </w:tc>
      </w:tr>
      <w:tr w:rsidR="00D01420" w:rsidRPr="00F9700A" w14:paraId="01A19595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49CB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ABCB0A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3D2F6C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Matrix metallopeptidase 2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1010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NM_004530</w:t>
            </w:r>
          </w:p>
        </w:tc>
      </w:tr>
      <w:tr w:rsidR="00D01420" w:rsidRPr="00F9700A" w14:paraId="592DF13F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42A6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80B90E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EC1D67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3 (stromelysin 1, progelatinase)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CDFA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NM_002422</w:t>
            </w:r>
          </w:p>
        </w:tc>
      </w:tr>
      <w:tr w:rsidR="00D01420" w:rsidRPr="00F9700A" w14:paraId="2566EB8B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F25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4393E5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MMP7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319171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7 (matrilysin, uterine)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7FA3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NM_002423</w:t>
            </w:r>
          </w:p>
        </w:tc>
      </w:tr>
      <w:tr w:rsidR="00D01420" w:rsidRPr="00F9700A" w14:paraId="5144A744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70BF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443B03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MMP8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3CD115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Matrix metallopeptidase 8 (neutrophil collagenase)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00AA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NM_002424</w:t>
            </w:r>
          </w:p>
        </w:tc>
      </w:tr>
      <w:tr w:rsidR="00D01420" w:rsidRPr="00F9700A" w14:paraId="62BC3E59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1C16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6F492B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MMP9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FAE10B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Matrix metallopeptidase 9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DF6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NM_004994</w:t>
            </w:r>
          </w:p>
        </w:tc>
      </w:tr>
      <w:tr w:rsidR="00D01420" w:rsidRPr="00F9700A" w14:paraId="3786238E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CFF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C265B2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NCAM1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6845BD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Neural cell adhesion molecule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2F03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NM_000615</w:t>
            </w:r>
          </w:p>
        </w:tc>
      </w:tr>
      <w:tr w:rsidR="00D01420" w:rsidRPr="00F9700A" w14:paraId="22D02BB4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ED38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3D6C7A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PECAM1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1B7109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Platelet/endothelial cell adhesion molecule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3408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NM_000442</w:t>
            </w:r>
          </w:p>
        </w:tc>
      </w:tr>
      <w:tr w:rsidR="00D01420" w:rsidRPr="00F9700A" w14:paraId="3E81AEF1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960F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97AF0D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SELE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C76A95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Selectin E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B803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NM_000450</w:t>
            </w:r>
          </w:p>
        </w:tc>
      </w:tr>
      <w:tr w:rsidR="00D01420" w:rsidRPr="00F9700A" w14:paraId="33994892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136F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547167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SELL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334F66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Selectin L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D588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NM_000655</w:t>
            </w:r>
          </w:p>
        </w:tc>
      </w:tr>
      <w:tr w:rsidR="00D01420" w:rsidRPr="00F9700A" w14:paraId="7177325B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DE9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345CAC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SELP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78138C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Selectin P (granule membrane protein 140kDa, antigen CD62)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B967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NM_003005</w:t>
            </w:r>
          </w:p>
        </w:tc>
      </w:tr>
      <w:tr w:rsidR="00D01420" w:rsidRPr="00F9700A" w14:paraId="165C69B9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3CDF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C9033D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SGCE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321E67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Sarcoglycan, epsilon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467B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NM_003919</w:t>
            </w:r>
          </w:p>
        </w:tc>
      </w:tr>
      <w:tr w:rsidR="00D01420" w:rsidRPr="00F9700A" w14:paraId="19D15A74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08A3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6D2452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SPARC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BB4C55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Secreted protein, acidic, cysteine-rich (osteonectin)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4377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NM_003118</w:t>
            </w:r>
          </w:p>
        </w:tc>
      </w:tr>
      <w:tr w:rsidR="00D01420" w:rsidRPr="00F9700A" w14:paraId="213E809F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7D5C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9211D2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SPG7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667576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Spastic paraplegia 7 (pure and complicated autosomal recessive)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463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NM_003119</w:t>
            </w:r>
          </w:p>
        </w:tc>
      </w:tr>
      <w:tr w:rsidR="00D01420" w:rsidRPr="00F9700A" w14:paraId="1FF06676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1DC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558B9E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SPP1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7E0C5E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Secreted phosphoprotein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34B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NM_000582</w:t>
            </w:r>
          </w:p>
        </w:tc>
      </w:tr>
      <w:tr w:rsidR="00D01420" w:rsidRPr="00F9700A" w14:paraId="5C412D8E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6F8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09E131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TGFBI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B4E2D2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Transforming growth factor, beta-induced, 68kDa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BB1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NM_000358</w:t>
            </w:r>
          </w:p>
        </w:tc>
      </w:tr>
      <w:tr w:rsidR="00D01420" w:rsidRPr="00F9700A" w14:paraId="2280E953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D965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BFEA90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THBS1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3A76EA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Thrombospondin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DA35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NM_003246</w:t>
            </w:r>
          </w:p>
        </w:tc>
      </w:tr>
      <w:tr w:rsidR="00D01420" w:rsidRPr="00F9700A" w14:paraId="23C3C13B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3D40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lastRenderedPageBreak/>
              <w:t>76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A69868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THBS2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D59CFA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Thrombospondin 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08D9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NM_003247</w:t>
            </w:r>
          </w:p>
        </w:tc>
      </w:tr>
      <w:tr w:rsidR="00D01420" w:rsidRPr="00F9700A" w14:paraId="16C34BA1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8A7D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DAB877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THBS3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877FDE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Thrombospondin 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53AF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NM_007112</w:t>
            </w:r>
          </w:p>
        </w:tc>
      </w:tr>
      <w:tr w:rsidR="00D01420" w:rsidRPr="00F9700A" w14:paraId="71E81FF3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920A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3A767B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TIMP1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8437DC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TIMP metallopeptidase inhibitor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DE78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NM_003254</w:t>
            </w:r>
          </w:p>
        </w:tc>
      </w:tr>
      <w:tr w:rsidR="00D01420" w:rsidRPr="00F9700A" w14:paraId="7E80B77B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9B6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E3D58A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TIMP2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27FA19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TIMP metallopeptidase inhibitor 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7E9C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NM_003255</w:t>
            </w:r>
          </w:p>
        </w:tc>
      </w:tr>
      <w:tr w:rsidR="00D01420" w:rsidRPr="00F9700A" w14:paraId="4E8122AF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BE65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291613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TIMP3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E4B563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TIMP metallopeptidase inhibitor 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86B8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NM_000362</w:t>
            </w:r>
          </w:p>
        </w:tc>
      </w:tr>
      <w:tr w:rsidR="00D01420" w:rsidRPr="00F9700A" w14:paraId="05170274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C5FD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A960497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TNC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83AD8E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Tenascin C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79F8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NM_002160</w:t>
            </w:r>
          </w:p>
        </w:tc>
      </w:tr>
      <w:tr w:rsidR="00D01420" w:rsidRPr="00F9700A" w14:paraId="3E9D1F62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5CA1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83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4E5FBA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VCAM1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5F39A0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Vascular cell adhesion molecule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88AA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NM_001078</w:t>
            </w:r>
          </w:p>
        </w:tc>
      </w:tr>
      <w:tr w:rsidR="00D01420" w:rsidRPr="00F9700A" w14:paraId="5ABB69A4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9DB3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6EB233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VCAN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5B3FB0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Versican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339C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NM_004385</w:t>
            </w:r>
          </w:p>
        </w:tc>
      </w:tr>
      <w:tr w:rsidR="00D01420" w:rsidRPr="00F9700A" w14:paraId="3CCC7961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B22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B50ADB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VTN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124E386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Vitronectin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85B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NM_000638</w:t>
            </w:r>
          </w:p>
        </w:tc>
      </w:tr>
      <w:tr w:rsidR="00D01420" w:rsidRPr="00F9700A" w14:paraId="11E0A487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504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C69D66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ACTB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35273F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Actin, beta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6FEFB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NM_001101</w:t>
            </w:r>
          </w:p>
        </w:tc>
      </w:tr>
      <w:tr w:rsidR="00D01420" w:rsidRPr="00F9700A" w14:paraId="144ACF7D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8222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7D13EAA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B2M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15DB5A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Beta-2-microglobulin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DD255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NM_004048</w:t>
            </w:r>
          </w:p>
        </w:tc>
      </w:tr>
      <w:tr w:rsidR="00D01420" w:rsidRPr="00F9700A" w14:paraId="0CE502DF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6A243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A8BB27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GAPDH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1C4B508F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Glyceraldehyde-3-phosphate dehydrogenase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4E0D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NM_002046</w:t>
            </w:r>
          </w:p>
        </w:tc>
      </w:tr>
      <w:tr w:rsidR="00D01420" w:rsidRPr="00F9700A" w14:paraId="7FC626E4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BD6B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89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3580831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HPRT1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33EE2A4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Hypoxanthine phosphoribosyltransferase 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992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NM_000194</w:t>
            </w:r>
          </w:p>
        </w:tc>
      </w:tr>
      <w:tr w:rsidR="00D01420" w:rsidRPr="00F9700A" w14:paraId="4E4B87A3" w14:textId="77777777" w:rsidTr="00E36617">
        <w:trPr>
          <w:trHeight w:val="293"/>
        </w:trPr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EE70C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</w:tcPr>
          <w:p w14:paraId="6F8298B0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RPLPO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</w:tcPr>
          <w:p w14:paraId="00289659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F9700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L10E/LP0/P0/PRLP0/RPP0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71EE" w14:textId="77777777" w:rsidR="00D01420" w:rsidRPr="00F9700A" w:rsidRDefault="00D01420" w:rsidP="00E3661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01420">
              <w:rPr>
                <w:rFonts w:ascii="Arial" w:hAnsi="Arial" w:cs="Arial"/>
              </w:rPr>
              <w:t>NM_001002</w:t>
            </w:r>
          </w:p>
        </w:tc>
      </w:tr>
    </w:tbl>
    <w:p w14:paraId="1C44B9C5" w14:textId="77777777" w:rsidR="004C6126" w:rsidRDefault="004C6126"/>
    <w:sectPr w:rsidR="004C6126" w:rsidSect="00433AC7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420"/>
    <w:rsid w:val="00334C8E"/>
    <w:rsid w:val="004C6126"/>
    <w:rsid w:val="00615AE3"/>
    <w:rsid w:val="00873541"/>
    <w:rsid w:val="00926616"/>
    <w:rsid w:val="00D01420"/>
    <w:rsid w:val="00D03F51"/>
    <w:rsid w:val="00EF0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9034B6"/>
  <w15:chartTrackingRefBased/>
  <w15:docId w15:val="{D7AD2D9A-0156-4533-9F4D-B8B6C50A5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420"/>
    <w:rPr>
      <w:kern w:val="0"/>
      <w:lang w:val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01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LineNumber">
    <w:name w:val="line number"/>
    <w:basedOn w:val="DefaultParagraphFont"/>
    <w:uiPriority w:val="99"/>
    <w:semiHidden/>
    <w:unhideWhenUsed/>
    <w:rsid w:val="00D01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696</Words>
  <Characters>4324</Characters>
  <Application>Microsoft Office Word</Application>
  <DocSecurity>0</DocSecurity>
  <Lines>393</Lines>
  <Paragraphs>418</Paragraphs>
  <ScaleCrop>false</ScaleCrop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Roy, Sashwati</dc:creator>
  <cp:keywords/>
  <dc:description/>
  <cp:lastModifiedBy>Banerjee, Pradipta</cp:lastModifiedBy>
  <cp:revision>4</cp:revision>
  <dcterms:created xsi:type="dcterms:W3CDTF">2023-09-28T22:29:00Z</dcterms:created>
  <dcterms:modified xsi:type="dcterms:W3CDTF">2024-01-26T15:14:00Z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94afc49a79ca78e3f0aa9f3d8b30d6a452057383158ae2f0dd26b914dc0dea9a</vt:lpwstr>
  </property>
</Properties>
</file>