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CA4DAE" w14:textId="2D85D50F" w:rsidR="00F71983" w:rsidRDefault="00F71983" w:rsidP="00F71983">
      <w:pPr>
        <w:spacing w:line="276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>
        <w:rPr>
          <w:rFonts w:ascii="Times New Roman" w:eastAsia="Times New Roman" w:hAnsi="Times New Roman" w:cs="Times New Roman"/>
          <w:sz w:val="44"/>
          <w:szCs w:val="44"/>
        </w:rPr>
        <w:t>Supplementary Information for</w:t>
      </w:r>
    </w:p>
    <w:p w14:paraId="5274095C" w14:textId="77777777" w:rsidR="000B4F03" w:rsidRDefault="000B4F03" w:rsidP="000B4F03">
      <w:pPr>
        <w:spacing w:line="276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bookmarkStart w:id="0" w:name="_Hlk64281137"/>
      <w:bookmarkStart w:id="1" w:name="_Hlk45458744"/>
      <w:r>
        <w:rPr>
          <w:rFonts w:ascii="Times New Roman" w:eastAsia="Times New Roman" w:hAnsi="Times New Roman" w:cs="Times New Roman"/>
          <w:sz w:val="44"/>
          <w:szCs w:val="44"/>
        </w:rPr>
        <w:t>Imaging Generalized Wigner Crystal States in a WSe</w:t>
      </w:r>
      <w:r w:rsidRPr="003173D1">
        <w:rPr>
          <w:rFonts w:ascii="Times New Roman" w:eastAsia="Times New Roman" w:hAnsi="Times New Roman" w:cs="Times New Roman"/>
          <w:sz w:val="44"/>
          <w:szCs w:val="44"/>
          <w:vertAlign w:val="subscript"/>
        </w:rPr>
        <w:t>2</w:t>
      </w:r>
      <w:r>
        <w:rPr>
          <w:rFonts w:ascii="Times New Roman" w:eastAsia="Times New Roman" w:hAnsi="Times New Roman" w:cs="Times New Roman"/>
          <w:sz w:val="44"/>
          <w:szCs w:val="44"/>
        </w:rPr>
        <w:t>/WS</w:t>
      </w:r>
      <w:r w:rsidRPr="003173D1">
        <w:rPr>
          <w:rFonts w:ascii="Times New Roman" w:eastAsia="Times New Roman" w:hAnsi="Times New Roman" w:cs="Times New Roman"/>
          <w:sz w:val="44"/>
          <w:szCs w:val="44"/>
          <w:vertAlign w:val="subscript"/>
        </w:rPr>
        <w:t>2</w:t>
      </w:r>
      <w:r>
        <w:rPr>
          <w:rFonts w:ascii="Times New Roman" w:eastAsia="Times New Roman" w:hAnsi="Times New Roman" w:cs="Times New Roman"/>
          <w:sz w:val="44"/>
          <w:szCs w:val="44"/>
        </w:rPr>
        <w:t xml:space="preserve"> Moiré</w:t>
      </w:r>
      <w:r w:rsidRPr="006438C6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  <w:r>
        <w:rPr>
          <w:rFonts w:ascii="Times New Roman" w:eastAsia="Times New Roman" w:hAnsi="Times New Roman" w:cs="Times New Roman"/>
          <w:sz w:val="44"/>
          <w:szCs w:val="44"/>
        </w:rPr>
        <w:t>S</w:t>
      </w:r>
      <w:r w:rsidRPr="006438C6">
        <w:rPr>
          <w:rFonts w:ascii="Times New Roman" w:eastAsia="Times New Roman" w:hAnsi="Times New Roman" w:cs="Times New Roman"/>
          <w:sz w:val="44"/>
          <w:szCs w:val="44"/>
        </w:rPr>
        <w:t>uperlattice</w:t>
      </w:r>
      <w:bookmarkEnd w:id="0"/>
    </w:p>
    <w:p w14:paraId="4897E783" w14:textId="77777777" w:rsidR="000B4F03" w:rsidRDefault="000B4F03" w:rsidP="000B4F03">
      <w:pPr>
        <w:spacing w:line="276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2" w:name="_Hlk64282027"/>
      <w:r>
        <w:rPr>
          <w:rFonts w:ascii="Times New Roman" w:eastAsia="Times New Roman" w:hAnsi="Times New Roman" w:cs="Times New Roman"/>
          <w:i/>
          <w:sz w:val="24"/>
          <w:szCs w:val="24"/>
        </w:rPr>
        <w:t>Hongyuan Li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1, 2, 3, 8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Shaowei Li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1, 3, 4, 8</w:t>
      </w:r>
      <w:r>
        <w:rPr>
          <w:rFonts w:ascii="Times New Roman" w:hAnsi="Times New Roman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Emma Regan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1, 2, 3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Danqing Wang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1, 2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Wenyu Zhao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1A025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E72156">
        <w:rPr>
          <w:rFonts w:ascii="Times New Roman" w:eastAsia="Times New Roman" w:hAnsi="Times New Roman" w:cs="Times New Roman"/>
          <w:i/>
          <w:sz w:val="24"/>
          <w:szCs w:val="24"/>
        </w:rPr>
        <w:t>Salman Kahn</w:t>
      </w:r>
      <w:r w:rsidRPr="00E72156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1, 3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Kentaro Yumigeta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Mark Blei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Takashi Taniguchi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Kenji Watanabe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7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Sefaattin Tongay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Alex Zettl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1, 3, 4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 Michael F. Crommie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1, 3, 4</w:t>
      </w:r>
      <w:r>
        <w:rPr>
          <w:rFonts w:ascii="Times New Roman" w:hAnsi="Times New Roman"/>
        </w:rPr>
        <w:t>*</w:t>
      </w:r>
      <w:r w:rsidRPr="0098513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E4EBB">
        <w:rPr>
          <w:rFonts w:ascii="Times New Roman" w:eastAsia="Times New Roman" w:hAnsi="Times New Roman" w:cs="Times New Roman"/>
          <w:iCs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Feng Wang</w:t>
      </w:r>
      <w:r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1, 3, 4</w:t>
      </w:r>
      <w:r>
        <w:rPr>
          <w:rFonts w:ascii="Times New Roman" w:hAnsi="Times New Roman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,</w:t>
      </w:r>
    </w:p>
    <w:p w14:paraId="0699654F" w14:textId="77777777" w:rsidR="000B4F03" w:rsidRPr="00416237" w:rsidRDefault="000B4F03" w:rsidP="000B4F03">
      <w:pPr>
        <w:spacing w:line="276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14:paraId="45D03D93" w14:textId="77777777" w:rsidR="000B4F03" w:rsidRDefault="000B4F03" w:rsidP="000B4F03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Department of Physics, University of California at Berkeley, Berkeley, CA, USA.</w:t>
      </w:r>
    </w:p>
    <w:p w14:paraId="60D6FAE1" w14:textId="77777777" w:rsidR="000B4F03" w:rsidRDefault="000B4F03" w:rsidP="000B4F03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  <w:vertAlign w:val="superscript"/>
        </w:rPr>
        <w:t>2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Graduate Group in Applied Science and Technology, University of California at Berkeley, Berkeley, CA, USA. </w:t>
      </w:r>
    </w:p>
    <w:p w14:paraId="326378B5" w14:textId="77777777" w:rsidR="000B4F03" w:rsidRDefault="000B4F03" w:rsidP="000B4F0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  <w:vertAlign w:val="superscript"/>
        </w:rPr>
        <w:t>3</w:t>
      </w:r>
      <w:r>
        <w:rPr>
          <w:rFonts w:ascii="Times" w:eastAsia="Times" w:hAnsi="Times" w:cs="Times"/>
          <w:color w:val="000000"/>
          <w:sz w:val="24"/>
          <w:szCs w:val="24"/>
        </w:rPr>
        <w:t>Materials Sciences Division, Lawrence Berkeley National Laboratory, Berkeley, CA, USA.</w:t>
      </w:r>
    </w:p>
    <w:p w14:paraId="2D1A91F8" w14:textId="77777777" w:rsidR="000B4F03" w:rsidRDefault="000B4F03" w:rsidP="000B4F0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  <w:vertAlign w:val="superscript"/>
        </w:rPr>
        <w:t>4</w:t>
      </w:r>
      <w:r>
        <w:rPr>
          <w:rFonts w:ascii="Times" w:eastAsia="Times" w:hAnsi="Times" w:cs="Times"/>
          <w:color w:val="000000"/>
          <w:sz w:val="24"/>
          <w:szCs w:val="24"/>
        </w:rPr>
        <w:t>Kavli Energy Nano Sciences Institute at the University of California Berkeley and the Lawrence Berkeley National Laboratory, Berkeley, CA, USA.</w:t>
      </w:r>
    </w:p>
    <w:p w14:paraId="6F5EA53E" w14:textId="77777777" w:rsidR="000B4F03" w:rsidRDefault="000B4F03" w:rsidP="000B4F0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" w:eastAsia="Times" w:hAnsi="Times" w:cs="Times"/>
          <w:color w:val="000000"/>
          <w:sz w:val="24"/>
          <w:szCs w:val="24"/>
          <w:vertAlign w:val="superscript"/>
        </w:rPr>
        <w:t>5</w:t>
      </w:r>
      <w:r w:rsidRPr="00722583">
        <w:rPr>
          <w:rFonts w:ascii="Times" w:eastAsia="Times" w:hAnsi="Times" w:cs="Times"/>
          <w:color w:val="000000"/>
          <w:sz w:val="24"/>
          <w:szCs w:val="24"/>
        </w:rPr>
        <w:t>School for Engineering of Matter, Transport and Energy, Arizona State University, Tempe, AZ, USA</w:t>
      </w:r>
      <w:r>
        <w:rPr>
          <w:rFonts w:ascii="Times" w:eastAsia="Times" w:hAnsi="Times" w:cs="Times"/>
          <w:color w:val="000000"/>
          <w:sz w:val="24"/>
          <w:szCs w:val="24"/>
        </w:rPr>
        <w:t>.</w:t>
      </w:r>
    </w:p>
    <w:p w14:paraId="1CF626AC" w14:textId="77777777" w:rsidR="000B4F03" w:rsidRPr="000A70F5" w:rsidRDefault="000B4F03" w:rsidP="000B4F03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International Center </w:t>
      </w:r>
      <w:r w:rsidRPr="000A70F5">
        <w:rPr>
          <w:rFonts w:ascii="Times" w:eastAsia="Times" w:hAnsi="Times" w:cs="Times"/>
          <w:color w:val="000000"/>
          <w:sz w:val="24"/>
          <w:szCs w:val="24"/>
        </w:rPr>
        <w:t>for Materials Nanoarchitectonics, National Institute for Materials Science, Tsukuba, Japan</w:t>
      </w:r>
    </w:p>
    <w:p w14:paraId="2A3664BC" w14:textId="77777777" w:rsidR="000B4F03" w:rsidRPr="000A70F5" w:rsidRDefault="000B4F03" w:rsidP="000B4F03">
      <w:pPr>
        <w:pBdr>
          <w:top w:val="nil"/>
          <w:left w:val="nil"/>
          <w:bottom w:val="nil"/>
          <w:right w:val="nil"/>
          <w:between w:val="nil"/>
        </w:pBdr>
        <w:spacing w:after="240" w:line="276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r w:rsidRPr="000A70F5">
        <w:rPr>
          <w:rFonts w:ascii="Times" w:eastAsia="Times" w:hAnsi="Times" w:cs="Times"/>
          <w:color w:val="000000"/>
          <w:sz w:val="24"/>
          <w:szCs w:val="24"/>
          <w:vertAlign w:val="superscript"/>
        </w:rPr>
        <w:t>7</w:t>
      </w:r>
      <w:r w:rsidRPr="00791B4E">
        <w:rPr>
          <w:rFonts w:ascii="Times" w:eastAsia="Times" w:hAnsi="Times" w:cs="Times"/>
          <w:color w:val="000000"/>
          <w:sz w:val="24"/>
          <w:szCs w:val="24"/>
        </w:rPr>
        <w:t>Research Center for Functional Materials,</w:t>
      </w:r>
      <w:r>
        <w:rPr>
          <w:rFonts w:ascii="Times" w:eastAsia="Times" w:hAnsi="Times" w:cs="Times"/>
          <w:color w:val="000000"/>
          <w:sz w:val="24"/>
          <w:szCs w:val="24"/>
        </w:rPr>
        <w:t xml:space="preserve"> </w:t>
      </w:r>
      <w:r w:rsidRPr="00791B4E">
        <w:rPr>
          <w:rFonts w:ascii="Times" w:eastAsia="Times" w:hAnsi="Times" w:cs="Times"/>
          <w:color w:val="000000"/>
          <w:sz w:val="24"/>
          <w:szCs w:val="24"/>
        </w:rPr>
        <w:t>National Institute for Materials Science, Tsukuba, Japan</w:t>
      </w:r>
    </w:p>
    <w:p w14:paraId="03C34862" w14:textId="77777777" w:rsidR="000B4F03" w:rsidRDefault="000B4F03" w:rsidP="000B4F0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ascii="Times" w:eastAsia="Times" w:hAnsi="Times" w:cs="Times"/>
          <w:color w:val="000000"/>
          <w:sz w:val="24"/>
          <w:szCs w:val="24"/>
        </w:rPr>
      </w:pPr>
      <w:r w:rsidRPr="00E7215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8</w:t>
      </w:r>
      <w:r w:rsidRPr="00E72156">
        <w:rPr>
          <w:rFonts w:ascii="Times New Roman" w:eastAsia="Times New Roman" w:hAnsi="Times New Roman" w:cs="Times New Roman"/>
          <w:color w:val="000000"/>
          <w:sz w:val="24"/>
          <w:szCs w:val="24"/>
        </w:rPr>
        <w:t>These authors contributed equally: Hongyuan 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</w:t>
      </w:r>
      <w:r w:rsidRPr="00E721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Shaowei Li</w:t>
      </w:r>
      <w:bookmarkEnd w:id="2"/>
    </w:p>
    <w:p w14:paraId="7D751A88" w14:textId="689C163A" w:rsidR="006C0809" w:rsidRDefault="006C0809" w:rsidP="00196EC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" w:eastAsia="Times" w:hAnsi="Times" w:cs="Times"/>
          <w:color w:val="000000"/>
          <w:sz w:val="24"/>
          <w:szCs w:val="24"/>
        </w:rPr>
      </w:pPr>
    </w:p>
    <w:p w14:paraId="470D97D2" w14:textId="6F862A94" w:rsidR="000B4F03" w:rsidRDefault="000B4F03" w:rsidP="00196EC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" w:eastAsia="Times" w:hAnsi="Times" w:cs="Times"/>
          <w:color w:val="000000"/>
          <w:sz w:val="24"/>
          <w:szCs w:val="24"/>
        </w:rPr>
      </w:pPr>
    </w:p>
    <w:p w14:paraId="091C6110" w14:textId="20C44881" w:rsidR="000B4F03" w:rsidRDefault="000B4F03" w:rsidP="00196EC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" w:eastAsia="Times" w:hAnsi="Times" w:cs="Times"/>
          <w:color w:val="000000"/>
          <w:sz w:val="24"/>
          <w:szCs w:val="24"/>
        </w:rPr>
      </w:pPr>
    </w:p>
    <w:p w14:paraId="251E3E5A" w14:textId="77777777" w:rsidR="000B4F03" w:rsidRDefault="000B4F03" w:rsidP="00196EC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" w:eastAsia="Times" w:hAnsi="Times" w:cs="Times"/>
          <w:color w:val="000000"/>
          <w:sz w:val="24"/>
          <w:szCs w:val="24"/>
        </w:rPr>
      </w:pPr>
    </w:p>
    <w:p w14:paraId="6FB836A6" w14:textId="7477D524" w:rsidR="00196EC0" w:rsidRDefault="00196EC0" w:rsidP="00196EC0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Times" w:eastAsia="Times" w:hAnsi="Times" w:cs="Times"/>
          <w:color w:val="000000"/>
          <w:sz w:val="24"/>
          <w:szCs w:val="24"/>
        </w:rPr>
      </w:pPr>
    </w:p>
    <w:bookmarkEnd w:id="1"/>
    <w:p w14:paraId="30905812" w14:textId="75E87DBF" w:rsidR="002D7AA2" w:rsidRPr="0094239F" w:rsidRDefault="002D7AA2" w:rsidP="0094239F">
      <w:pPr>
        <w:tabs>
          <w:tab w:val="left" w:pos="8190"/>
        </w:tabs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4239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8D271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</w:t>
      </w:r>
    </w:p>
    <w:p w14:paraId="7AEAA20B" w14:textId="2CAD2F75" w:rsidR="002D7AA2" w:rsidRPr="00C00BCC" w:rsidRDefault="000D77E7" w:rsidP="002C338A">
      <w:pPr>
        <w:pStyle w:val="ListParagraph"/>
        <w:numPr>
          <w:ilvl w:val="0"/>
          <w:numId w:val="3"/>
        </w:numPr>
        <w:tabs>
          <w:tab w:val="left" w:pos="8190"/>
        </w:tabs>
        <w:spacing w:line="480" w:lineRule="auto"/>
        <w:ind w:left="450" w:hanging="4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Raw images</w:t>
      </w:r>
      <w:r w:rsidR="007410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and FFT filtering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of</w:t>
      </w:r>
      <w:r w:rsidR="00C00BCC" w:rsidRPr="00C00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the generalized Wigner </w:t>
      </w:r>
      <w:r w:rsidR="0026660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crystal </w:t>
      </w:r>
      <w:r w:rsidR="00C00BCC" w:rsidRPr="00C00BC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state</w:t>
      </w:r>
      <w:r w:rsidR="000B4F03" w:rsidRPr="000B4F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 </w:t>
      </w:r>
    </w:p>
    <w:p w14:paraId="59BBFB2D" w14:textId="491DE231" w:rsidR="00E24128" w:rsidRDefault="00741051" w:rsidP="00C00BCC">
      <w:pPr>
        <w:tabs>
          <w:tab w:val="left" w:pos="8190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dI/dV images of the g</w:t>
      </w:r>
      <w:r w:rsidR="00466602">
        <w:rPr>
          <w:rFonts w:ascii="Times New Roman" w:hAnsi="Times New Roman" w:cs="Times New Roman"/>
          <w:sz w:val="24"/>
          <w:szCs w:val="24"/>
        </w:rPr>
        <w:t>eneralized Wigner crystal state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466602">
        <w:rPr>
          <w:rFonts w:ascii="Times New Roman" w:hAnsi="Times New Roman" w:cs="Times New Roman"/>
          <w:sz w:val="24"/>
          <w:szCs w:val="24"/>
        </w:rPr>
        <w:t xml:space="preserve"> shown in </w:t>
      </w:r>
      <w:r w:rsidR="000D77E7">
        <w:rPr>
          <w:rFonts w:ascii="Times New Roman" w:hAnsi="Times New Roman" w:cs="Times New Roman"/>
          <w:sz w:val="24"/>
          <w:szCs w:val="24"/>
        </w:rPr>
        <w:t>Fig</w:t>
      </w:r>
      <w:r w:rsidR="00466602">
        <w:rPr>
          <w:rFonts w:ascii="Times New Roman" w:hAnsi="Times New Roman" w:cs="Times New Roman"/>
          <w:sz w:val="24"/>
          <w:szCs w:val="24"/>
        </w:rPr>
        <w:t>.</w:t>
      </w:r>
      <w:r w:rsidR="000D77E7">
        <w:rPr>
          <w:rFonts w:ascii="Times New Roman" w:hAnsi="Times New Roman" w:cs="Times New Roman"/>
          <w:sz w:val="24"/>
          <w:szCs w:val="24"/>
        </w:rPr>
        <w:t xml:space="preserve"> 2 </w:t>
      </w:r>
      <w:r w:rsidR="00466602">
        <w:rPr>
          <w:rFonts w:ascii="Times New Roman" w:hAnsi="Times New Roman" w:cs="Times New Roman"/>
          <w:sz w:val="24"/>
          <w:szCs w:val="24"/>
        </w:rPr>
        <w:t>of</w:t>
      </w:r>
      <w:r w:rsidR="000D77E7">
        <w:rPr>
          <w:rFonts w:ascii="Times New Roman" w:hAnsi="Times New Roman" w:cs="Times New Roman"/>
          <w:sz w:val="24"/>
          <w:szCs w:val="24"/>
        </w:rPr>
        <w:t xml:space="preserve"> the main text </w:t>
      </w:r>
      <w:r w:rsidR="00466602">
        <w:rPr>
          <w:rFonts w:ascii="Times New Roman" w:hAnsi="Times New Roman" w:cs="Times New Roman"/>
          <w:sz w:val="24"/>
          <w:szCs w:val="24"/>
        </w:rPr>
        <w:t>are FFT filtered to suppress the</w:t>
      </w:r>
      <w:r w:rsidR="00C00BCC" w:rsidRPr="00C00BCC">
        <w:rPr>
          <w:rFonts w:ascii="Times New Roman" w:hAnsi="Times New Roman" w:cs="Times New Roman"/>
          <w:sz w:val="24"/>
          <w:szCs w:val="24"/>
        </w:rPr>
        <w:t xml:space="preserve"> </w:t>
      </w:r>
      <w:r w:rsidR="006E4DB8">
        <w:rPr>
          <w:rFonts w:ascii="Times New Roman" w:hAnsi="Times New Roman" w:cs="Times New Roman"/>
          <w:sz w:val="24"/>
          <w:szCs w:val="24"/>
        </w:rPr>
        <w:t>periodic feature associated with the moire superlattice.</w:t>
      </w:r>
      <w:r w:rsidR="00C00BCC">
        <w:rPr>
          <w:rFonts w:ascii="Times New Roman" w:hAnsi="Times New Roman" w:cs="Times New Roman"/>
          <w:sz w:val="24"/>
          <w:szCs w:val="24"/>
        </w:rPr>
        <w:t xml:space="preserve"> </w:t>
      </w:r>
      <w:r w:rsidR="00EF4C81">
        <w:rPr>
          <w:rFonts w:ascii="Times New Roman" w:hAnsi="Times New Roman" w:cs="Times New Roman"/>
          <w:sz w:val="24"/>
          <w:szCs w:val="24"/>
        </w:rPr>
        <w:t>Figure S1 shows the unfiltered raw images of the generalized Wigner crystal states and the</w:t>
      </w:r>
      <w:r w:rsidR="00E24128">
        <w:rPr>
          <w:rFonts w:ascii="Times New Roman" w:hAnsi="Times New Roman" w:cs="Times New Roman"/>
          <w:sz w:val="24"/>
          <w:szCs w:val="24"/>
        </w:rPr>
        <w:t xml:space="preserve"> process of the FFT filtering.</w:t>
      </w:r>
    </w:p>
    <w:p w14:paraId="0040B490" w14:textId="35B574F6" w:rsidR="00C00BCC" w:rsidRDefault="00C00BCC" w:rsidP="00C00BCC">
      <w:pPr>
        <w:tabs>
          <w:tab w:val="left" w:pos="8190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Fig.S1a </w:t>
      </w:r>
      <w:r w:rsidR="00202170">
        <w:rPr>
          <w:rFonts w:ascii="Times New Roman" w:hAnsi="Times New Roman" w:cs="Times New Roman"/>
          <w:sz w:val="24"/>
          <w:szCs w:val="24"/>
        </w:rPr>
        <w:t>display</w:t>
      </w:r>
      <w:r>
        <w:rPr>
          <w:rFonts w:ascii="Times New Roman" w:hAnsi="Times New Roman" w:cs="Times New Roman"/>
          <w:sz w:val="24"/>
          <w:szCs w:val="24"/>
        </w:rPr>
        <w:t xml:space="preserve">s the raw dI/dV map of the n = 2/3 state, with the corresponding FFT image </w:t>
      </w:r>
      <w:r w:rsidR="00202170">
        <w:rPr>
          <w:rFonts w:ascii="Times New Roman" w:hAnsi="Times New Roman" w:cs="Times New Roman"/>
          <w:sz w:val="24"/>
          <w:szCs w:val="24"/>
        </w:rPr>
        <w:t>shown</w:t>
      </w:r>
      <w:r>
        <w:rPr>
          <w:rFonts w:ascii="Times New Roman" w:hAnsi="Times New Roman" w:cs="Times New Roman"/>
          <w:sz w:val="24"/>
          <w:szCs w:val="24"/>
        </w:rPr>
        <w:t xml:space="preserve"> in Fig. S1b. Here the red circles label the positions of reciprocal unit vectors of the moire superlattice.</w:t>
      </w:r>
      <w:r w:rsidR="00A70156">
        <w:rPr>
          <w:rFonts w:ascii="Times New Roman" w:hAnsi="Times New Roman" w:cs="Times New Roman"/>
          <w:sz w:val="24"/>
          <w:szCs w:val="24"/>
        </w:rPr>
        <w:t xml:space="preserve"> We filter out t</w:t>
      </w:r>
      <w:r>
        <w:rPr>
          <w:rFonts w:ascii="Times New Roman" w:hAnsi="Times New Roman" w:cs="Times New Roman"/>
          <w:sz w:val="24"/>
          <w:szCs w:val="24"/>
        </w:rPr>
        <w:t xml:space="preserve">he signal within the red circles </w:t>
      </w:r>
      <w:r w:rsidR="00A70156">
        <w:rPr>
          <w:rFonts w:ascii="Times New Roman" w:hAnsi="Times New Roman" w:cs="Times New Roman"/>
          <w:sz w:val="24"/>
          <w:szCs w:val="24"/>
        </w:rPr>
        <w:t>in</w:t>
      </w:r>
      <w:r w:rsidR="006319E7">
        <w:rPr>
          <w:rFonts w:ascii="Times New Roman" w:hAnsi="Times New Roman" w:cs="Times New Roman"/>
          <w:sz w:val="24"/>
          <w:szCs w:val="24"/>
        </w:rPr>
        <w:t xml:space="preserve"> the</w:t>
      </w:r>
      <w:r w:rsidR="00A70156">
        <w:rPr>
          <w:rFonts w:ascii="Times New Roman" w:hAnsi="Times New Roman" w:cs="Times New Roman"/>
          <w:sz w:val="24"/>
          <w:szCs w:val="24"/>
        </w:rPr>
        <w:t xml:space="preserve"> FFT filtering</w:t>
      </w:r>
      <w:r w:rsidR="006319E7">
        <w:rPr>
          <w:rFonts w:ascii="Times New Roman" w:hAnsi="Times New Roman" w:cs="Times New Roman"/>
          <w:sz w:val="24"/>
          <w:szCs w:val="24"/>
        </w:rPr>
        <w:t xml:space="preserve"> process.</w:t>
      </w:r>
      <w:r>
        <w:rPr>
          <w:rFonts w:ascii="Times New Roman" w:hAnsi="Times New Roman" w:cs="Times New Roman"/>
          <w:sz w:val="24"/>
          <w:szCs w:val="24"/>
        </w:rPr>
        <w:t xml:space="preserve"> Fig. S1c shows the </w:t>
      </w:r>
      <w:r w:rsidR="006319E7">
        <w:rPr>
          <w:rFonts w:ascii="Times New Roman" w:hAnsi="Times New Roman" w:cs="Times New Roman"/>
          <w:sz w:val="24"/>
          <w:szCs w:val="24"/>
        </w:rPr>
        <w:t xml:space="preserve">FFT </w:t>
      </w:r>
      <w:r>
        <w:rPr>
          <w:rFonts w:ascii="Times New Roman" w:hAnsi="Times New Roman" w:cs="Times New Roman"/>
          <w:sz w:val="24"/>
          <w:szCs w:val="24"/>
        </w:rPr>
        <w:t xml:space="preserve">filtered image of Fig. S1a (same as </w:t>
      </w:r>
      <w:r>
        <w:rPr>
          <w:rFonts w:ascii="Times New Roman" w:eastAsia="Times New Roman" w:hAnsi="Times New Roman" w:cs="Times New Roman"/>
          <w:sz w:val="24"/>
          <w:szCs w:val="24"/>
        </w:rPr>
        <w:t>Fig. 2e in the main text</w:t>
      </w:r>
      <w:r>
        <w:rPr>
          <w:rFonts w:ascii="Times New Roman" w:hAnsi="Times New Roman" w:cs="Times New Roman"/>
          <w:sz w:val="24"/>
          <w:szCs w:val="24"/>
        </w:rPr>
        <w:t>) and Fig. S1d shows the corresponding filtered FFT image (same as Fig. 2f in the main text).</w:t>
      </w:r>
    </w:p>
    <w:p w14:paraId="009E34B1" w14:textId="4EFF88D4" w:rsidR="00AF7850" w:rsidRDefault="006319E7" w:rsidP="00AF7850">
      <w:pPr>
        <w:tabs>
          <w:tab w:val="left" w:pos="8190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C00BCC">
        <w:rPr>
          <w:rFonts w:ascii="Times New Roman" w:hAnsi="Times New Roman" w:cs="Times New Roman"/>
          <w:sz w:val="24"/>
          <w:szCs w:val="24"/>
        </w:rPr>
        <w:t xml:space="preserve">imilar filtering procedures </w:t>
      </w:r>
      <w:r>
        <w:rPr>
          <w:rFonts w:ascii="Times New Roman" w:hAnsi="Times New Roman" w:cs="Times New Roman"/>
          <w:sz w:val="24"/>
          <w:szCs w:val="24"/>
        </w:rPr>
        <w:t>are performed for the</w:t>
      </w:r>
      <w:r w:rsidR="00C00BCC">
        <w:rPr>
          <w:rFonts w:ascii="Times New Roman" w:hAnsi="Times New Roman" w:cs="Times New Roman"/>
          <w:sz w:val="24"/>
          <w:szCs w:val="24"/>
        </w:rPr>
        <w:t xml:space="preserve"> n = 1/3 </w:t>
      </w:r>
      <w:r>
        <w:rPr>
          <w:rFonts w:ascii="Times New Roman" w:hAnsi="Times New Roman" w:cs="Times New Roman"/>
          <w:sz w:val="24"/>
          <w:szCs w:val="24"/>
        </w:rPr>
        <w:t>and</w:t>
      </w:r>
      <w:r w:rsidR="00C00BCC">
        <w:rPr>
          <w:rFonts w:ascii="Times New Roman" w:hAnsi="Times New Roman" w:cs="Times New Roman"/>
          <w:sz w:val="24"/>
          <w:szCs w:val="24"/>
        </w:rPr>
        <w:t xml:space="preserve"> n = 1/2 </w:t>
      </w:r>
      <w:r w:rsidR="009C7A6A">
        <w:rPr>
          <w:rFonts w:ascii="Times New Roman" w:hAnsi="Times New Roman" w:cs="Times New Roman"/>
          <w:sz w:val="24"/>
          <w:szCs w:val="24"/>
        </w:rPr>
        <w:t xml:space="preserve">Wigner crystal </w:t>
      </w:r>
      <w:r w:rsidR="00C00BCC">
        <w:rPr>
          <w:rFonts w:ascii="Times New Roman" w:hAnsi="Times New Roman" w:cs="Times New Roman"/>
          <w:sz w:val="24"/>
          <w:szCs w:val="24"/>
        </w:rPr>
        <w:t>state</w:t>
      </w:r>
      <w:r>
        <w:rPr>
          <w:rFonts w:ascii="Times New Roman" w:hAnsi="Times New Roman" w:cs="Times New Roman"/>
          <w:sz w:val="24"/>
          <w:szCs w:val="24"/>
        </w:rPr>
        <w:t>s. Fig</w:t>
      </w:r>
      <w:r w:rsidR="007F592B">
        <w:rPr>
          <w:rFonts w:ascii="Times New Roman" w:hAnsi="Times New Roman" w:cs="Times New Roman"/>
          <w:sz w:val="24"/>
          <w:szCs w:val="24"/>
        </w:rPr>
        <w:t>ure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r w:rsidR="007F592B">
        <w:rPr>
          <w:rFonts w:ascii="Times New Roman" w:hAnsi="Times New Roman" w:cs="Times New Roman"/>
          <w:sz w:val="24"/>
          <w:szCs w:val="24"/>
        </w:rPr>
        <w:t xml:space="preserve">1e and S1f show the raw </w:t>
      </w:r>
      <w:r w:rsidR="009C7A6A">
        <w:rPr>
          <w:rFonts w:ascii="Times New Roman" w:hAnsi="Times New Roman" w:cs="Times New Roman"/>
          <w:sz w:val="24"/>
          <w:szCs w:val="24"/>
        </w:rPr>
        <w:t>real space</w:t>
      </w:r>
      <w:r w:rsidR="007F592B">
        <w:rPr>
          <w:rFonts w:ascii="Times New Roman" w:hAnsi="Times New Roman" w:cs="Times New Roman"/>
          <w:sz w:val="24"/>
          <w:szCs w:val="24"/>
        </w:rPr>
        <w:t xml:space="preserve"> and FFT</w:t>
      </w:r>
      <w:r w:rsidR="009C7A6A">
        <w:rPr>
          <w:rFonts w:ascii="Times New Roman" w:hAnsi="Times New Roman" w:cs="Times New Roman"/>
          <w:sz w:val="24"/>
          <w:szCs w:val="24"/>
        </w:rPr>
        <w:t xml:space="preserve"> images, respectively, of the n=1/3 Wigner crystal state, and the corresponding </w:t>
      </w:r>
      <w:r w:rsidR="00AF7850">
        <w:rPr>
          <w:rFonts w:ascii="Times New Roman" w:hAnsi="Times New Roman" w:cs="Times New Roman"/>
          <w:sz w:val="24"/>
          <w:szCs w:val="24"/>
        </w:rPr>
        <w:t>FFT filtered images are shown in Fig. 1g and 1h. Figure S1</w:t>
      </w:r>
      <w:r w:rsidR="00C74C69">
        <w:rPr>
          <w:rFonts w:ascii="Times New Roman" w:hAnsi="Times New Roman" w:cs="Times New Roman"/>
          <w:sz w:val="24"/>
          <w:szCs w:val="24"/>
        </w:rPr>
        <w:t>i</w:t>
      </w:r>
      <w:r w:rsidR="00AF7850">
        <w:rPr>
          <w:rFonts w:ascii="Times New Roman" w:hAnsi="Times New Roman" w:cs="Times New Roman"/>
          <w:sz w:val="24"/>
          <w:szCs w:val="24"/>
        </w:rPr>
        <w:t xml:space="preserve"> and S1</w:t>
      </w:r>
      <w:r w:rsidR="00C74C69">
        <w:rPr>
          <w:rFonts w:ascii="Times New Roman" w:hAnsi="Times New Roman" w:cs="Times New Roman"/>
          <w:sz w:val="24"/>
          <w:szCs w:val="24"/>
        </w:rPr>
        <w:t>j</w:t>
      </w:r>
      <w:r w:rsidR="00AF7850">
        <w:rPr>
          <w:rFonts w:ascii="Times New Roman" w:hAnsi="Times New Roman" w:cs="Times New Roman"/>
          <w:sz w:val="24"/>
          <w:szCs w:val="24"/>
        </w:rPr>
        <w:t xml:space="preserve"> show the raw real space and FFT images, respectively, of the n=1/</w:t>
      </w:r>
      <w:r w:rsidR="00C74C69">
        <w:rPr>
          <w:rFonts w:ascii="Times New Roman" w:hAnsi="Times New Roman" w:cs="Times New Roman"/>
          <w:sz w:val="24"/>
          <w:szCs w:val="24"/>
        </w:rPr>
        <w:t>2</w:t>
      </w:r>
      <w:r w:rsidR="00AF7850">
        <w:rPr>
          <w:rFonts w:ascii="Times New Roman" w:hAnsi="Times New Roman" w:cs="Times New Roman"/>
          <w:sz w:val="24"/>
          <w:szCs w:val="24"/>
        </w:rPr>
        <w:t xml:space="preserve"> Wigner crystal state, and the corresponding FFT filtered images are shown in Fig. 1</w:t>
      </w:r>
      <w:r w:rsidR="00C74C69">
        <w:rPr>
          <w:rFonts w:ascii="Times New Roman" w:hAnsi="Times New Roman" w:cs="Times New Roman"/>
          <w:sz w:val="24"/>
          <w:szCs w:val="24"/>
        </w:rPr>
        <w:t>k</w:t>
      </w:r>
      <w:r w:rsidR="00AF7850">
        <w:rPr>
          <w:rFonts w:ascii="Times New Roman" w:hAnsi="Times New Roman" w:cs="Times New Roman"/>
          <w:sz w:val="24"/>
          <w:szCs w:val="24"/>
        </w:rPr>
        <w:t xml:space="preserve"> and 1</w:t>
      </w:r>
      <w:r w:rsidR="00C74C69">
        <w:rPr>
          <w:rFonts w:ascii="Times New Roman" w:hAnsi="Times New Roman" w:cs="Times New Roman"/>
          <w:sz w:val="24"/>
          <w:szCs w:val="24"/>
        </w:rPr>
        <w:t>l</w:t>
      </w:r>
      <w:r w:rsidR="00AF785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6B4991" w14:textId="3B93BD95" w:rsidR="00C00BCC" w:rsidRDefault="00C00BCC" w:rsidP="00C00BCC">
      <w:pPr>
        <w:tabs>
          <w:tab w:val="left" w:pos="8190"/>
        </w:tabs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5E0F231" w14:textId="7A3C1C53" w:rsidR="00C00BCC" w:rsidRPr="00C00BCC" w:rsidRDefault="00C00BCC" w:rsidP="00C00BCC">
      <w:pPr>
        <w:tabs>
          <w:tab w:val="left" w:pos="8190"/>
        </w:tabs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495732C" wp14:editId="63940930">
            <wp:extent cx="5814056" cy="4787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361" cy="480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4A548C" w14:textId="1DCD6357" w:rsidR="00C00BCC" w:rsidRPr="00C00BCC" w:rsidRDefault="00C00BCC" w:rsidP="00C00BCC">
      <w:pPr>
        <w:rPr>
          <w:rFonts w:ascii="Times New Roman" w:eastAsia="Times New Roman" w:hAnsi="Times New Roman" w:cs="Times New Roman"/>
          <w:sz w:val="24"/>
          <w:szCs w:val="24"/>
        </w:rPr>
      </w:pPr>
      <w:r w:rsidRPr="003B35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S1</w:t>
      </w:r>
      <w:r w:rsidRPr="003B35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CA488E">
        <w:rPr>
          <w:rFonts w:ascii="Times New Roman" w:eastAsia="Times New Roman" w:hAnsi="Times New Roman" w:cs="Times New Roman"/>
          <w:b/>
          <w:bCs/>
          <w:sz w:val="24"/>
          <w:szCs w:val="24"/>
        </w:rPr>
        <w:t>Raw images and FFT f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iltering of the dI/dV maps </w:t>
      </w:r>
      <w:r w:rsidR="00CA488E"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the generalized Wigner </w:t>
      </w:r>
      <w:r w:rsidR="002666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crystal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states. 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A488E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aw dI/dV map of the n = 2/3 state.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. FFT image of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A1FA9">
        <w:rPr>
          <w:rFonts w:ascii="Times New Roman" w:eastAsia="Times New Roman" w:hAnsi="Times New Roman" w:cs="Times New Roman"/>
          <w:sz w:val="24"/>
          <w:szCs w:val="24"/>
        </w:rPr>
        <w:t xml:space="preserve">Real space dI/dV </w:t>
      </w:r>
      <w:r w:rsidR="00D91D19">
        <w:rPr>
          <w:rFonts w:ascii="Times New Roman" w:eastAsia="Times New Roman" w:hAnsi="Times New Roman" w:cs="Times New Roman"/>
          <w:sz w:val="24"/>
          <w:szCs w:val="24"/>
        </w:rPr>
        <w:t xml:space="preserve">map </w:t>
      </w:r>
      <w:r w:rsidR="00AA1FA9">
        <w:rPr>
          <w:rFonts w:ascii="Times New Roman" w:eastAsia="Times New Roman" w:hAnsi="Times New Roman" w:cs="Times New Roman"/>
          <w:sz w:val="24"/>
          <w:szCs w:val="24"/>
        </w:rPr>
        <w:t xml:space="preserve">after </w:t>
      </w:r>
      <w:r w:rsidR="00482A2E">
        <w:rPr>
          <w:rFonts w:ascii="Times New Roman" w:eastAsia="Times New Roman" w:hAnsi="Times New Roman" w:cs="Times New Roman"/>
          <w:sz w:val="24"/>
          <w:szCs w:val="24"/>
        </w:rPr>
        <w:t>FFT f</w:t>
      </w:r>
      <w:r>
        <w:rPr>
          <w:rFonts w:ascii="Times New Roman" w:eastAsia="Times New Roman" w:hAnsi="Times New Roman" w:cs="Times New Roman"/>
          <w:sz w:val="24"/>
          <w:szCs w:val="24"/>
        </w:rPr>
        <w:t>ilter</w:t>
      </w:r>
      <w:r w:rsidR="00AA1FA9"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126F"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="00482A2E">
        <w:rPr>
          <w:rFonts w:ascii="Times New Roman" w:eastAsia="Times New Roman" w:hAnsi="Times New Roman" w:cs="Times New Roman"/>
          <w:sz w:val="24"/>
          <w:szCs w:val="24"/>
        </w:rPr>
        <w:t xml:space="preserve"> In the filtering process, we</w:t>
      </w:r>
      <w:r w:rsidR="00AA1FA9">
        <w:rPr>
          <w:rFonts w:ascii="Times New Roman" w:eastAsia="Times New Roman" w:hAnsi="Times New Roman" w:cs="Times New Roman"/>
          <w:sz w:val="24"/>
          <w:szCs w:val="24"/>
        </w:rPr>
        <w:t xml:space="preserve"> removed the Fourier components</w:t>
      </w:r>
      <w:r w:rsidR="00482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1FA9">
        <w:rPr>
          <w:rFonts w:ascii="Times New Roman" w:eastAsia="Times New Roman" w:hAnsi="Times New Roman" w:cs="Times New Roman"/>
          <w:sz w:val="24"/>
          <w:szCs w:val="24"/>
        </w:rPr>
        <w:t>within</w:t>
      </w:r>
      <w:r w:rsidR="00482A2E">
        <w:rPr>
          <w:rFonts w:ascii="Times New Roman" w:eastAsia="Times New Roman" w:hAnsi="Times New Roman" w:cs="Times New Roman"/>
          <w:sz w:val="24"/>
          <w:szCs w:val="24"/>
        </w:rPr>
        <w:t xml:space="preserve"> the six red circles </w:t>
      </w:r>
      <w:r w:rsidR="00AA1FA9">
        <w:rPr>
          <w:rFonts w:ascii="Times New Roman" w:eastAsia="Times New Roman" w:hAnsi="Times New Roman" w:cs="Times New Roman"/>
          <w:sz w:val="24"/>
          <w:szCs w:val="24"/>
        </w:rPr>
        <w:t>indicated</w:t>
      </w:r>
      <w:r w:rsidR="00590E7F">
        <w:rPr>
          <w:rFonts w:ascii="Times New Roman" w:eastAsia="Times New Roman" w:hAnsi="Times New Roman" w:cs="Times New Roman"/>
          <w:sz w:val="24"/>
          <w:szCs w:val="24"/>
        </w:rPr>
        <w:t xml:space="preserve"> in (</w:t>
      </w:r>
      <w:r w:rsidR="00590E7F" w:rsidRPr="00266602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="00590E7F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 w:rsidR="00D87525"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="001F3E42">
        <w:rPr>
          <w:rFonts w:ascii="Times New Roman" w:eastAsia="Times New Roman" w:hAnsi="Times New Roman" w:cs="Times New Roman"/>
          <w:sz w:val="24"/>
          <w:szCs w:val="24"/>
        </w:rPr>
        <w:t xml:space="preserve">FFT </w:t>
      </w:r>
      <w:r w:rsidR="00D87525">
        <w:rPr>
          <w:rFonts w:ascii="Times New Roman" w:eastAsia="Times New Roman" w:hAnsi="Times New Roman" w:cs="Times New Roman"/>
          <w:sz w:val="24"/>
          <w:szCs w:val="24"/>
        </w:rPr>
        <w:t>filtering suppresses the periodic feature associated with the moiré superlattice.</w:t>
      </w:r>
      <w:r w:rsidR="00482A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. FFT image of (</w:t>
      </w:r>
      <w:r w:rsidRPr="00266602"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87525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aw dI/dV map of the n = 1/3 state.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. FFT image of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91D19">
        <w:rPr>
          <w:rFonts w:ascii="Times New Roman" w:eastAsia="Times New Roman" w:hAnsi="Times New Roman" w:cs="Times New Roman"/>
          <w:sz w:val="24"/>
          <w:szCs w:val="24"/>
        </w:rPr>
        <w:t>Real space dI/dV map after FFT filtering of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1F3E4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87525">
        <w:rPr>
          <w:rFonts w:ascii="Times New Roman" w:eastAsia="Times New Roman" w:hAnsi="Times New Roman" w:cs="Times New Roman"/>
          <w:sz w:val="24"/>
          <w:szCs w:val="24"/>
        </w:rPr>
        <w:t xml:space="preserve">The Fourier components </w:t>
      </w:r>
      <w:r w:rsidR="00123F68">
        <w:rPr>
          <w:rFonts w:ascii="Times New Roman" w:eastAsia="Times New Roman" w:hAnsi="Times New Roman" w:cs="Times New Roman"/>
          <w:sz w:val="24"/>
          <w:szCs w:val="24"/>
        </w:rPr>
        <w:t>within</w:t>
      </w:r>
      <w:r w:rsidR="00D87525">
        <w:rPr>
          <w:rFonts w:ascii="Times New Roman" w:eastAsia="Times New Roman" w:hAnsi="Times New Roman" w:cs="Times New Roman"/>
          <w:sz w:val="24"/>
          <w:szCs w:val="24"/>
        </w:rPr>
        <w:t xml:space="preserve"> the red circles </w:t>
      </w:r>
      <w:r w:rsidR="00123F68">
        <w:rPr>
          <w:rFonts w:ascii="Times New Roman" w:eastAsia="Times New Roman" w:hAnsi="Times New Roman" w:cs="Times New Roman"/>
          <w:sz w:val="24"/>
          <w:szCs w:val="24"/>
        </w:rPr>
        <w:t>shown in (</w:t>
      </w:r>
      <w:r w:rsidR="00123F68" w:rsidRPr="00266602">
        <w:rPr>
          <w:rFonts w:ascii="Times New Roman" w:eastAsia="Times New Roman" w:hAnsi="Times New Roman" w:cs="Times New Roman"/>
          <w:b/>
          <w:bCs/>
          <w:sz w:val="24"/>
          <w:szCs w:val="24"/>
        </w:rPr>
        <w:t>f</w:t>
      </w:r>
      <w:r w:rsidR="00123F6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91D19">
        <w:rPr>
          <w:rFonts w:ascii="Times New Roman" w:eastAsia="Times New Roman" w:hAnsi="Times New Roman" w:cs="Times New Roman"/>
          <w:sz w:val="24"/>
          <w:szCs w:val="24"/>
        </w:rPr>
        <w:t>have been</w:t>
      </w:r>
      <w:r w:rsidR="00D87525">
        <w:rPr>
          <w:rFonts w:ascii="Times New Roman" w:eastAsia="Times New Roman" w:hAnsi="Times New Roman" w:cs="Times New Roman"/>
          <w:sz w:val="24"/>
          <w:szCs w:val="24"/>
        </w:rPr>
        <w:t xml:space="preserve"> filtered out.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. FFT image of (</w:t>
      </w:r>
      <w:r w:rsidRPr="00266602"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23F68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aw dI/dV map of the n = 1/2 state</w:t>
      </w:r>
      <w:r w:rsidR="006726A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sz w:val="24"/>
          <w:szCs w:val="24"/>
        </w:rPr>
        <w:t>. FFT image of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91D19">
        <w:rPr>
          <w:rFonts w:ascii="Times New Roman" w:eastAsia="Times New Roman" w:hAnsi="Times New Roman" w:cs="Times New Roman"/>
          <w:sz w:val="24"/>
          <w:szCs w:val="24"/>
        </w:rPr>
        <w:t xml:space="preserve">Real space dI/dV map after </w:t>
      </w:r>
      <w:r w:rsidR="00123F68">
        <w:rPr>
          <w:rFonts w:ascii="Times New Roman" w:eastAsia="Times New Roman" w:hAnsi="Times New Roman" w:cs="Times New Roman"/>
          <w:sz w:val="24"/>
          <w:szCs w:val="24"/>
        </w:rPr>
        <w:t xml:space="preserve">FFT </w:t>
      </w:r>
      <w:r w:rsidR="00D91D19">
        <w:rPr>
          <w:rFonts w:ascii="Times New Roman" w:eastAsia="Times New Roman" w:hAnsi="Times New Roman" w:cs="Times New Roman"/>
          <w:sz w:val="24"/>
          <w:szCs w:val="24"/>
        </w:rPr>
        <w:t xml:space="preserve">filtering of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 w:rsidR="00F5126F">
        <w:rPr>
          <w:rFonts w:ascii="Times New Roman" w:eastAsia="Times New Roman" w:hAnsi="Times New Roman" w:cs="Times New Roman"/>
          <w:sz w:val="24"/>
          <w:szCs w:val="24"/>
        </w:rPr>
        <w:t xml:space="preserve"> The Fourier components within the red circles shown in (</w:t>
      </w:r>
      <w:r w:rsidR="00F5126F" w:rsidRPr="00266602">
        <w:rPr>
          <w:rFonts w:ascii="Times New Roman" w:eastAsia="Times New Roman" w:hAnsi="Times New Roman" w:cs="Times New Roman"/>
          <w:b/>
          <w:bCs/>
          <w:sz w:val="24"/>
          <w:szCs w:val="24"/>
        </w:rPr>
        <w:t>j</w:t>
      </w:r>
      <w:r w:rsidR="00F5126F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D91D19">
        <w:rPr>
          <w:rFonts w:ascii="Times New Roman" w:eastAsia="Times New Roman" w:hAnsi="Times New Roman" w:cs="Times New Roman"/>
          <w:sz w:val="24"/>
          <w:szCs w:val="24"/>
        </w:rPr>
        <w:t>have been</w:t>
      </w:r>
      <w:r w:rsidR="00F5126F">
        <w:rPr>
          <w:rFonts w:ascii="Times New Roman" w:eastAsia="Times New Roman" w:hAnsi="Times New Roman" w:cs="Times New Roman"/>
          <w:sz w:val="24"/>
          <w:szCs w:val="24"/>
        </w:rPr>
        <w:t xml:space="preserve"> filtered out.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 FFT image of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09E6AE4" w14:textId="58776D0A" w:rsidR="00C00788" w:rsidRDefault="00C00788" w:rsidP="00D03F4D">
      <w:pPr>
        <w:spacing w:line="480" w:lineRule="auto"/>
        <w:ind w:left="360" w:hanging="360"/>
      </w:pPr>
    </w:p>
    <w:sectPr w:rsidR="00C0078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64D0E5" w14:textId="77777777" w:rsidR="00AF6B38" w:rsidRDefault="00AF6B38" w:rsidP="002F45FC">
      <w:pPr>
        <w:spacing w:after="0" w:line="240" w:lineRule="auto"/>
      </w:pPr>
      <w:r>
        <w:separator/>
      </w:r>
    </w:p>
  </w:endnote>
  <w:endnote w:type="continuationSeparator" w:id="0">
    <w:p w14:paraId="720E6FD7" w14:textId="77777777" w:rsidR="00AF6B38" w:rsidRDefault="00AF6B38" w:rsidP="002F4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35300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D0C8C9" w14:textId="0794331C" w:rsidR="00863702" w:rsidRDefault="008637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6E0A06" w14:textId="77777777" w:rsidR="00863702" w:rsidRDefault="00863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E26B83" w14:textId="77777777" w:rsidR="00AF6B38" w:rsidRDefault="00AF6B38" w:rsidP="002F45FC">
      <w:pPr>
        <w:spacing w:after="0" w:line="240" w:lineRule="auto"/>
      </w:pPr>
      <w:r>
        <w:separator/>
      </w:r>
    </w:p>
  </w:footnote>
  <w:footnote w:type="continuationSeparator" w:id="0">
    <w:p w14:paraId="2675E7BA" w14:textId="77777777" w:rsidR="00AF6B38" w:rsidRDefault="00AF6B38" w:rsidP="002F45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17670"/>
    <w:multiLevelType w:val="hybridMultilevel"/>
    <w:tmpl w:val="47FCDDE4"/>
    <w:lvl w:ilvl="0" w:tplc="8F1C9D18">
      <w:start w:val="1"/>
      <w:numFmt w:val="decimal"/>
      <w:lvlText w:val="%1."/>
      <w:lvlJc w:val="left"/>
      <w:pPr>
        <w:ind w:left="456" w:hanging="456"/>
      </w:pPr>
      <w:rPr>
        <w:rFonts w:eastAsiaTheme="minorEastAsia" w:hint="default"/>
        <w:color w:val="auto"/>
        <w:sz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B757A4"/>
    <w:multiLevelType w:val="hybridMultilevel"/>
    <w:tmpl w:val="0DC802D6"/>
    <w:lvl w:ilvl="0" w:tplc="6E66D9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DD5DA0"/>
    <w:multiLevelType w:val="hybridMultilevel"/>
    <w:tmpl w:val="FCB8A6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no Letters #2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5zse9xfl5x9x7espttpfstq95r5vdv0sfze&quot;&gt;My EndNote Library&lt;record-ids&gt;&lt;item&gt;50&lt;/item&gt;&lt;item&gt;51&lt;/item&gt;&lt;item&gt;52&lt;/item&gt;&lt;item&gt;53&lt;/item&gt;&lt;item&gt;54&lt;/item&gt;&lt;item&gt;55&lt;/item&gt;&lt;item&gt;56&lt;/item&gt;&lt;item&gt;57&lt;/item&gt;&lt;item&gt;58&lt;/item&gt;&lt;item&gt;126&lt;/item&gt;&lt;/record-ids&gt;&lt;/item&gt;&lt;/Libraries&gt;"/>
  </w:docVars>
  <w:rsids>
    <w:rsidRoot w:val="00D32950"/>
    <w:rsid w:val="00002E5D"/>
    <w:rsid w:val="000158AD"/>
    <w:rsid w:val="0002233E"/>
    <w:rsid w:val="000263FE"/>
    <w:rsid w:val="00056CE6"/>
    <w:rsid w:val="00073F76"/>
    <w:rsid w:val="0007519F"/>
    <w:rsid w:val="00080A35"/>
    <w:rsid w:val="000870DF"/>
    <w:rsid w:val="0009131C"/>
    <w:rsid w:val="00093BBB"/>
    <w:rsid w:val="00093F3C"/>
    <w:rsid w:val="000A28AB"/>
    <w:rsid w:val="000A3D75"/>
    <w:rsid w:val="000A5DB1"/>
    <w:rsid w:val="000B4F03"/>
    <w:rsid w:val="000C051E"/>
    <w:rsid w:val="000C4BA9"/>
    <w:rsid w:val="000C6398"/>
    <w:rsid w:val="000C6BD9"/>
    <w:rsid w:val="000D01B0"/>
    <w:rsid w:val="000D77E7"/>
    <w:rsid w:val="000F138B"/>
    <w:rsid w:val="000F43F1"/>
    <w:rsid w:val="0010122C"/>
    <w:rsid w:val="00104EEB"/>
    <w:rsid w:val="00120710"/>
    <w:rsid w:val="00123F68"/>
    <w:rsid w:val="00134BA5"/>
    <w:rsid w:val="00136B4F"/>
    <w:rsid w:val="00140C05"/>
    <w:rsid w:val="001525AD"/>
    <w:rsid w:val="00156B16"/>
    <w:rsid w:val="001710F0"/>
    <w:rsid w:val="0017472D"/>
    <w:rsid w:val="00183BF7"/>
    <w:rsid w:val="0019584C"/>
    <w:rsid w:val="00195BA8"/>
    <w:rsid w:val="00196EC0"/>
    <w:rsid w:val="001A478D"/>
    <w:rsid w:val="001A5C8D"/>
    <w:rsid w:val="001B64CE"/>
    <w:rsid w:val="001D2789"/>
    <w:rsid w:val="001E43A4"/>
    <w:rsid w:val="001E5A91"/>
    <w:rsid w:val="001F3E42"/>
    <w:rsid w:val="00202170"/>
    <w:rsid w:val="002171DA"/>
    <w:rsid w:val="00223808"/>
    <w:rsid w:val="0022706E"/>
    <w:rsid w:val="00227CC9"/>
    <w:rsid w:val="00237288"/>
    <w:rsid w:val="00245CAA"/>
    <w:rsid w:val="00266602"/>
    <w:rsid w:val="00285F31"/>
    <w:rsid w:val="00290B99"/>
    <w:rsid w:val="00291376"/>
    <w:rsid w:val="002916B4"/>
    <w:rsid w:val="00297748"/>
    <w:rsid w:val="002A4225"/>
    <w:rsid w:val="002B61F6"/>
    <w:rsid w:val="002D7AA2"/>
    <w:rsid w:val="002E699C"/>
    <w:rsid w:val="002F45FC"/>
    <w:rsid w:val="002F49F4"/>
    <w:rsid w:val="002F5F0B"/>
    <w:rsid w:val="00304540"/>
    <w:rsid w:val="0032372C"/>
    <w:rsid w:val="0032402B"/>
    <w:rsid w:val="00330949"/>
    <w:rsid w:val="00330B32"/>
    <w:rsid w:val="00331050"/>
    <w:rsid w:val="00337923"/>
    <w:rsid w:val="00345353"/>
    <w:rsid w:val="00355143"/>
    <w:rsid w:val="00357E2A"/>
    <w:rsid w:val="0036454E"/>
    <w:rsid w:val="00374D71"/>
    <w:rsid w:val="00380A26"/>
    <w:rsid w:val="00393640"/>
    <w:rsid w:val="003B5E9C"/>
    <w:rsid w:val="003C69CC"/>
    <w:rsid w:val="003D44E9"/>
    <w:rsid w:val="003E2759"/>
    <w:rsid w:val="003E2E25"/>
    <w:rsid w:val="003F169F"/>
    <w:rsid w:val="004027C7"/>
    <w:rsid w:val="004213A0"/>
    <w:rsid w:val="00421F30"/>
    <w:rsid w:val="00424BF9"/>
    <w:rsid w:val="00425C39"/>
    <w:rsid w:val="00430E6D"/>
    <w:rsid w:val="00434D22"/>
    <w:rsid w:val="00435809"/>
    <w:rsid w:val="00445E4A"/>
    <w:rsid w:val="00456A75"/>
    <w:rsid w:val="00466561"/>
    <w:rsid w:val="00466602"/>
    <w:rsid w:val="00466C05"/>
    <w:rsid w:val="004741BA"/>
    <w:rsid w:val="00482A2E"/>
    <w:rsid w:val="00482A30"/>
    <w:rsid w:val="00491968"/>
    <w:rsid w:val="004A54E7"/>
    <w:rsid w:val="004B147C"/>
    <w:rsid w:val="004D582B"/>
    <w:rsid w:val="004E20BA"/>
    <w:rsid w:val="004E293B"/>
    <w:rsid w:val="004E6CE0"/>
    <w:rsid w:val="004E7377"/>
    <w:rsid w:val="004F0C1A"/>
    <w:rsid w:val="004F17DA"/>
    <w:rsid w:val="004F3A96"/>
    <w:rsid w:val="004F5578"/>
    <w:rsid w:val="0050175E"/>
    <w:rsid w:val="00510895"/>
    <w:rsid w:val="00511529"/>
    <w:rsid w:val="00512C4C"/>
    <w:rsid w:val="00522A81"/>
    <w:rsid w:val="00525D9B"/>
    <w:rsid w:val="00535A8C"/>
    <w:rsid w:val="0054518E"/>
    <w:rsid w:val="00561129"/>
    <w:rsid w:val="00561DF4"/>
    <w:rsid w:val="005633EF"/>
    <w:rsid w:val="005730C3"/>
    <w:rsid w:val="0059087B"/>
    <w:rsid w:val="00590E7F"/>
    <w:rsid w:val="00594BEF"/>
    <w:rsid w:val="005974F1"/>
    <w:rsid w:val="005A36CA"/>
    <w:rsid w:val="005A4924"/>
    <w:rsid w:val="005A56DF"/>
    <w:rsid w:val="005A64AB"/>
    <w:rsid w:val="005B3828"/>
    <w:rsid w:val="005B6159"/>
    <w:rsid w:val="005B62E4"/>
    <w:rsid w:val="005C364C"/>
    <w:rsid w:val="005C67C6"/>
    <w:rsid w:val="005D6658"/>
    <w:rsid w:val="005E11C6"/>
    <w:rsid w:val="005F66ED"/>
    <w:rsid w:val="00601001"/>
    <w:rsid w:val="0060147D"/>
    <w:rsid w:val="00603C9A"/>
    <w:rsid w:val="00606A2A"/>
    <w:rsid w:val="00616CBE"/>
    <w:rsid w:val="0062025D"/>
    <w:rsid w:val="006229DB"/>
    <w:rsid w:val="006319E7"/>
    <w:rsid w:val="00640FE3"/>
    <w:rsid w:val="00641CB9"/>
    <w:rsid w:val="00650A95"/>
    <w:rsid w:val="00655217"/>
    <w:rsid w:val="00657FD3"/>
    <w:rsid w:val="006644C1"/>
    <w:rsid w:val="006645F5"/>
    <w:rsid w:val="006726A7"/>
    <w:rsid w:val="00675E43"/>
    <w:rsid w:val="0067788D"/>
    <w:rsid w:val="006A198A"/>
    <w:rsid w:val="006B424A"/>
    <w:rsid w:val="006C0809"/>
    <w:rsid w:val="006D33E9"/>
    <w:rsid w:val="006D7A0F"/>
    <w:rsid w:val="006E3221"/>
    <w:rsid w:val="006E4DB8"/>
    <w:rsid w:val="006E6F46"/>
    <w:rsid w:val="006F275A"/>
    <w:rsid w:val="006F43A2"/>
    <w:rsid w:val="0070017E"/>
    <w:rsid w:val="00711EA1"/>
    <w:rsid w:val="007406F0"/>
    <w:rsid w:val="00741051"/>
    <w:rsid w:val="0075020F"/>
    <w:rsid w:val="00750AC8"/>
    <w:rsid w:val="00755EF5"/>
    <w:rsid w:val="0076294A"/>
    <w:rsid w:val="00763698"/>
    <w:rsid w:val="00767B5B"/>
    <w:rsid w:val="00774BE2"/>
    <w:rsid w:val="00775C07"/>
    <w:rsid w:val="00787A74"/>
    <w:rsid w:val="007946AE"/>
    <w:rsid w:val="0079615A"/>
    <w:rsid w:val="007973F8"/>
    <w:rsid w:val="007A30E2"/>
    <w:rsid w:val="007A4D7F"/>
    <w:rsid w:val="007A7333"/>
    <w:rsid w:val="007B667F"/>
    <w:rsid w:val="007D0050"/>
    <w:rsid w:val="007E1BD9"/>
    <w:rsid w:val="007E1D24"/>
    <w:rsid w:val="007E3B0C"/>
    <w:rsid w:val="007F592B"/>
    <w:rsid w:val="00804BDB"/>
    <w:rsid w:val="00827279"/>
    <w:rsid w:val="00834CC8"/>
    <w:rsid w:val="0085221B"/>
    <w:rsid w:val="0086139E"/>
    <w:rsid w:val="008620D7"/>
    <w:rsid w:val="00863702"/>
    <w:rsid w:val="008677E9"/>
    <w:rsid w:val="00872356"/>
    <w:rsid w:val="00885E29"/>
    <w:rsid w:val="008923FB"/>
    <w:rsid w:val="008A0B82"/>
    <w:rsid w:val="008A37F8"/>
    <w:rsid w:val="008C4126"/>
    <w:rsid w:val="008D02C9"/>
    <w:rsid w:val="008D271F"/>
    <w:rsid w:val="008E0FFA"/>
    <w:rsid w:val="008F0D33"/>
    <w:rsid w:val="008F4C8B"/>
    <w:rsid w:val="008F55F2"/>
    <w:rsid w:val="008F6A93"/>
    <w:rsid w:val="00907E5F"/>
    <w:rsid w:val="00921E3B"/>
    <w:rsid w:val="0092399E"/>
    <w:rsid w:val="0093166E"/>
    <w:rsid w:val="00936ED6"/>
    <w:rsid w:val="00936F3A"/>
    <w:rsid w:val="0094239F"/>
    <w:rsid w:val="00950683"/>
    <w:rsid w:val="009547C5"/>
    <w:rsid w:val="0095647F"/>
    <w:rsid w:val="009600A6"/>
    <w:rsid w:val="00964A61"/>
    <w:rsid w:val="00984E30"/>
    <w:rsid w:val="00996373"/>
    <w:rsid w:val="009A7920"/>
    <w:rsid w:val="009B5BCF"/>
    <w:rsid w:val="009B654A"/>
    <w:rsid w:val="009C4791"/>
    <w:rsid w:val="009C7A6A"/>
    <w:rsid w:val="009F7DD1"/>
    <w:rsid w:val="00A0073E"/>
    <w:rsid w:val="00A03597"/>
    <w:rsid w:val="00A11C68"/>
    <w:rsid w:val="00A17A8B"/>
    <w:rsid w:val="00A25AA5"/>
    <w:rsid w:val="00A37D8A"/>
    <w:rsid w:val="00A70156"/>
    <w:rsid w:val="00A72A53"/>
    <w:rsid w:val="00A76A41"/>
    <w:rsid w:val="00A77727"/>
    <w:rsid w:val="00A84651"/>
    <w:rsid w:val="00A917C4"/>
    <w:rsid w:val="00A9332C"/>
    <w:rsid w:val="00A94E4C"/>
    <w:rsid w:val="00AA13F8"/>
    <w:rsid w:val="00AA1FA9"/>
    <w:rsid w:val="00AC3B5C"/>
    <w:rsid w:val="00AD2737"/>
    <w:rsid w:val="00AD7A26"/>
    <w:rsid w:val="00AE2FBF"/>
    <w:rsid w:val="00AF6B38"/>
    <w:rsid w:val="00AF7850"/>
    <w:rsid w:val="00B0142A"/>
    <w:rsid w:val="00B037D7"/>
    <w:rsid w:val="00B06D42"/>
    <w:rsid w:val="00B11DE3"/>
    <w:rsid w:val="00B1614A"/>
    <w:rsid w:val="00B2025C"/>
    <w:rsid w:val="00B2311E"/>
    <w:rsid w:val="00B26F2A"/>
    <w:rsid w:val="00B33AA4"/>
    <w:rsid w:val="00B42330"/>
    <w:rsid w:val="00B42827"/>
    <w:rsid w:val="00B51C58"/>
    <w:rsid w:val="00B70C34"/>
    <w:rsid w:val="00B70E7F"/>
    <w:rsid w:val="00B72700"/>
    <w:rsid w:val="00B73B88"/>
    <w:rsid w:val="00B75222"/>
    <w:rsid w:val="00B75ABB"/>
    <w:rsid w:val="00B90517"/>
    <w:rsid w:val="00B9313B"/>
    <w:rsid w:val="00B96DA4"/>
    <w:rsid w:val="00BB463D"/>
    <w:rsid w:val="00BC7793"/>
    <w:rsid w:val="00BD5B67"/>
    <w:rsid w:val="00BD75C1"/>
    <w:rsid w:val="00BE0B27"/>
    <w:rsid w:val="00BF7774"/>
    <w:rsid w:val="00C00788"/>
    <w:rsid w:val="00C00BCC"/>
    <w:rsid w:val="00C05AB8"/>
    <w:rsid w:val="00C06007"/>
    <w:rsid w:val="00C060B2"/>
    <w:rsid w:val="00C156F6"/>
    <w:rsid w:val="00C206BE"/>
    <w:rsid w:val="00C23F21"/>
    <w:rsid w:val="00C26C80"/>
    <w:rsid w:val="00C30869"/>
    <w:rsid w:val="00C352B3"/>
    <w:rsid w:val="00C4145A"/>
    <w:rsid w:val="00C65599"/>
    <w:rsid w:val="00C74C69"/>
    <w:rsid w:val="00C809DF"/>
    <w:rsid w:val="00C81520"/>
    <w:rsid w:val="00C82CF4"/>
    <w:rsid w:val="00C84F73"/>
    <w:rsid w:val="00C9287C"/>
    <w:rsid w:val="00CA488E"/>
    <w:rsid w:val="00CA78A9"/>
    <w:rsid w:val="00CA7B82"/>
    <w:rsid w:val="00CB3C64"/>
    <w:rsid w:val="00CD4B2B"/>
    <w:rsid w:val="00CE6713"/>
    <w:rsid w:val="00CF1411"/>
    <w:rsid w:val="00CF49D3"/>
    <w:rsid w:val="00D03F4D"/>
    <w:rsid w:val="00D075B3"/>
    <w:rsid w:val="00D15E52"/>
    <w:rsid w:val="00D17056"/>
    <w:rsid w:val="00D216DA"/>
    <w:rsid w:val="00D22861"/>
    <w:rsid w:val="00D25488"/>
    <w:rsid w:val="00D32327"/>
    <w:rsid w:val="00D32950"/>
    <w:rsid w:val="00D333CD"/>
    <w:rsid w:val="00D54498"/>
    <w:rsid w:val="00D550F3"/>
    <w:rsid w:val="00D6104F"/>
    <w:rsid w:val="00D810A0"/>
    <w:rsid w:val="00D87525"/>
    <w:rsid w:val="00D91D19"/>
    <w:rsid w:val="00DA66F9"/>
    <w:rsid w:val="00DC1CBE"/>
    <w:rsid w:val="00DC27BE"/>
    <w:rsid w:val="00DC693D"/>
    <w:rsid w:val="00DD7CE9"/>
    <w:rsid w:val="00DE1893"/>
    <w:rsid w:val="00E24128"/>
    <w:rsid w:val="00E30DCE"/>
    <w:rsid w:val="00E37328"/>
    <w:rsid w:val="00E512F2"/>
    <w:rsid w:val="00E5308D"/>
    <w:rsid w:val="00E541D9"/>
    <w:rsid w:val="00E56F14"/>
    <w:rsid w:val="00E61767"/>
    <w:rsid w:val="00E64550"/>
    <w:rsid w:val="00E71BA7"/>
    <w:rsid w:val="00E81EA3"/>
    <w:rsid w:val="00EA1CA2"/>
    <w:rsid w:val="00EA48FC"/>
    <w:rsid w:val="00EC1505"/>
    <w:rsid w:val="00ED02C9"/>
    <w:rsid w:val="00ED4FEF"/>
    <w:rsid w:val="00EF4C81"/>
    <w:rsid w:val="00F048C2"/>
    <w:rsid w:val="00F0714A"/>
    <w:rsid w:val="00F0758A"/>
    <w:rsid w:val="00F108F4"/>
    <w:rsid w:val="00F16C74"/>
    <w:rsid w:val="00F2145C"/>
    <w:rsid w:val="00F27FE0"/>
    <w:rsid w:val="00F42742"/>
    <w:rsid w:val="00F50589"/>
    <w:rsid w:val="00F5126F"/>
    <w:rsid w:val="00F658A3"/>
    <w:rsid w:val="00F70BD2"/>
    <w:rsid w:val="00F71983"/>
    <w:rsid w:val="00F75C02"/>
    <w:rsid w:val="00F837E6"/>
    <w:rsid w:val="00F846A7"/>
    <w:rsid w:val="00F84E53"/>
    <w:rsid w:val="00F84F8C"/>
    <w:rsid w:val="00F92FBD"/>
    <w:rsid w:val="00F93011"/>
    <w:rsid w:val="00FA5E60"/>
    <w:rsid w:val="00FC3716"/>
    <w:rsid w:val="00FC4502"/>
    <w:rsid w:val="00FE3349"/>
    <w:rsid w:val="00FE5B88"/>
    <w:rsid w:val="00FF4EE5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DF91E0"/>
  <w15:chartTrackingRefBased/>
  <w15:docId w15:val="{C1C0C183-57D1-413E-B9EC-4B483EE7E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4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45FC"/>
  </w:style>
  <w:style w:type="paragraph" w:styleId="Footer">
    <w:name w:val="footer"/>
    <w:basedOn w:val="Normal"/>
    <w:link w:val="FooterChar"/>
    <w:uiPriority w:val="99"/>
    <w:unhideWhenUsed/>
    <w:rsid w:val="002F45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45FC"/>
  </w:style>
  <w:style w:type="character" w:styleId="PlaceholderText">
    <w:name w:val="Placeholder Text"/>
    <w:basedOn w:val="DefaultParagraphFont"/>
    <w:uiPriority w:val="99"/>
    <w:semiHidden/>
    <w:rsid w:val="00B11DE3"/>
    <w:rPr>
      <w:color w:val="808080"/>
    </w:rPr>
  </w:style>
  <w:style w:type="paragraph" w:styleId="ListParagraph">
    <w:name w:val="List Paragraph"/>
    <w:basedOn w:val="Normal"/>
    <w:uiPriority w:val="34"/>
    <w:qFormat/>
    <w:rsid w:val="00D03F4D"/>
    <w:pPr>
      <w:ind w:left="720"/>
      <w:contextualSpacing/>
    </w:pPr>
  </w:style>
  <w:style w:type="table" w:styleId="TableGrid">
    <w:name w:val="Table Grid"/>
    <w:basedOn w:val="TableNormal"/>
    <w:uiPriority w:val="39"/>
    <w:rsid w:val="000C4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C060B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056CE6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56CE6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056CE6"/>
    <w:pPr>
      <w:spacing w:line="240" w:lineRule="auto"/>
      <w:jc w:val="center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056CE6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3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37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620D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0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9572C-06A8-465E-9B7E-DAAF599C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Hongyuan</dc:creator>
  <cp:keywords/>
  <dc:description/>
  <cp:lastModifiedBy>Li Hongyuan</cp:lastModifiedBy>
  <cp:revision>3</cp:revision>
  <dcterms:created xsi:type="dcterms:W3CDTF">2021-04-03T16:40:00Z</dcterms:created>
  <dcterms:modified xsi:type="dcterms:W3CDTF">2021-04-03T17:23:00Z</dcterms:modified>
</cp:coreProperties>
</file>