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FEC30" w14:textId="77777777" w:rsidR="005C3F3B" w:rsidRDefault="005C3F3B" w:rsidP="00E874C1">
      <w:pPr>
        <w:jc w:val="center"/>
        <w:rPr>
          <w:b/>
          <w:bCs/>
          <w:sz w:val="44"/>
          <w:szCs w:val="44"/>
        </w:rPr>
      </w:pPr>
    </w:p>
    <w:p w14:paraId="15D49B85" w14:textId="77777777" w:rsidR="005C3F3B" w:rsidRDefault="005C3F3B" w:rsidP="00E874C1">
      <w:pPr>
        <w:jc w:val="center"/>
        <w:rPr>
          <w:b/>
          <w:bCs/>
          <w:sz w:val="44"/>
          <w:szCs w:val="44"/>
        </w:rPr>
      </w:pPr>
    </w:p>
    <w:p w14:paraId="185F0BFE" w14:textId="77777777" w:rsidR="005C3F3B" w:rsidRDefault="005C3F3B" w:rsidP="00E874C1">
      <w:pPr>
        <w:jc w:val="center"/>
        <w:rPr>
          <w:b/>
          <w:bCs/>
          <w:sz w:val="44"/>
          <w:szCs w:val="44"/>
        </w:rPr>
      </w:pPr>
    </w:p>
    <w:p w14:paraId="115BDE7A" w14:textId="77777777" w:rsidR="005C3F3B" w:rsidRDefault="005C3F3B" w:rsidP="00E874C1">
      <w:pPr>
        <w:jc w:val="center"/>
        <w:rPr>
          <w:b/>
          <w:bCs/>
          <w:sz w:val="44"/>
          <w:szCs w:val="44"/>
        </w:rPr>
      </w:pPr>
    </w:p>
    <w:p w14:paraId="0C72A193" w14:textId="77777777" w:rsidR="005C3F3B" w:rsidRDefault="005C3F3B" w:rsidP="00E874C1">
      <w:pPr>
        <w:jc w:val="center"/>
        <w:rPr>
          <w:b/>
          <w:bCs/>
          <w:sz w:val="44"/>
          <w:szCs w:val="44"/>
        </w:rPr>
      </w:pPr>
    </w:p>
    <w:p w14:paraId="11F2F0DF" w14:textId="52EBE983" w:rsidR="00E874C1" w:rsidRPr="005C3F3B" w:rsidRDefault="00E874C1" w:rsidP="00E874C1">
      <w:pPr>
        <w:jc w:val="center"/>
        <w:rPr>
          <w:b/>
          <w:bCs/>
          <w:sz w:val="48"/>
          <w:szCs w:val="44"/>
        </w:rPr>
      </w:pPr>
      <w:r w:rsidRPr="005C3F3B">
        <w:rPr>
          <w:b/>
          <w:bCs/>
          <w:sz w:val="48"/>
          <w:szCs w:val="44"/>
        </w:rPr>
        <w:t xml:space="preserve">Supplementary </w:t>
      </w:r>
      <w:r w:rsidR="00997208">
        <w:rPr>
          <w:b/>
          <w:bCs/>
          <w:sz w:val="48"/>
          <w:szCs w:val="44"/>
        </w:rPr>
        <w:t>material</w:t>
      </w:r>
    </w:p>
    <w:p w14:paraId="660EE22E" w14:textId="51800DBC" w:rsidR="00E874C1" w:rsidRPr="005C3F3B" w:rsidRDefault="00E874C1" w:rsidP="00E874C1">
      <w:pPr>
        <w:jc w:val="center"/>
        <w:rPr>
          <w:sz w:val="32"/>
          <w:szCs w:val="28"/>
        </w:rPr>
      </w:pPr>
      <w:r w:rsidRPr="005C3F3B">
        <w:rPr>
          <w:sz w:val="32"/>
          <w:szCs w:val="28"/>
        </w:rPr>
        <w:t>“</w:t>
      </w:r>
      <w:r w:rsidR="003B4DCA" w:rsidRPr="003B4DCA">
        <w:rPr>
          <w:sz w:val="32"/>
          <w:szCs w:val="28"/>
        </w:rPr>
        <w:t xml:space="preserve">The highly differentiated </w:t>
      </w:r>
      <w:r w:rsidR="003B4DCA" w:rsidRPr="00D10232">
        <w:rPr>
          <w:i/>
          <w:iCs/>
          <w:sz w:val="32"/>
          <w:szCs w:val="28"/>
        </w:rPr>
        <w:t>Pachnoda marginata</w:t>
      </w:r>
      <w:r w:rsidR="003B4DCA" w:rsidRPr="003B4DCA">
        <w:rPr>
          <w:sz w:val="32"/>
          <w:szCs w:val="28"/>
        </w:rPr>
        <w:t xml:space="preserve"> gut hosts sequential microbiomes with biotechnological applications</w:t>
      </w:r>
      <w:r w:rsidRPr="005C3F3B">
        <w:rPr>
          <w:sz w:val="32"/>
          <w:szCs w:val="28"/>
        </w:rPr>
        <w:t>”</w:t>
      </w:r>
    </w:p>
    <w:p w14:paraId="66C2E44F" w14:textId="2AC20C95" w:rsidR="00E874C1" w:rsidRPr="00BC5A0A" w:rsidRDefault="00E874C1" w:rsidP="00E874C1">
      <w:pPr>
        <w:pStyle w:val="Cuerpo"/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ca-ES"/>
        </w:rPr>
      </w:pPr>
      <w:r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Àngela Vidal-Verdú,</w:t>
      </w:r>
      <w:r w:rsidR="003B4DCA" w:rsidRPr="00BC5A0A">
        <w:rPr>
          <w:sz w:val="20"/>
          <w:szCs w:val="20"/>
        </w:rPr>
        <w:t xml:space="preserve"> </w:t>
      </w:r>
      <w:r w:rsidR="003B4DC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Daniel Torrent, Alba Iglesias,</w:t>
      </w:r>
      <w:r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 xml:space="preserve"> </w:t>
      </w:r>
      <w:proofErr w:type="spellStart"/>
      <w:r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Adriel</w:t>
      </w:r>
      <w:proofErr w:type="spellEnd"/>
      <w:r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 xml:space="preserve"> Latorre-Pérez, </w:t>
      </w:r>
      <w:r w:rsidR="003B4DC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 xml:space="preserve">Christian </w:t>
      </w:r>
      <w:proofErr w:type="spellStart"/>
      <w:r w:rsidR="003B4DC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Abendroth</w:t>
      </w:r>
      <w:proofErr w:type="spellEnd"/>
      <w:r w:rsidR="003B4DC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,</w:t>
      </w:r>
      <w:r w:rsidR="00BC5A0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 xml:space="preserve"> Paola </w:t>
      </w:r>
      <w:proofErr w:type="spellStart"/>
      <w:r w:rsidR="00BC5A0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Corbín</w:t>
      </w:r>
      <w:proofErr w:type="spellEnd"/>
      <w:r w:rsidR="00BC5A0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-Agustí,</w:t>
      </w:r>
      <w:r w:rsidR="003B4DC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 xml:space="preserve"> </w:t>
      </w:r>
      <w:r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 xml:space="preserve">Juli </w:t>
      </w:r>
      <w:proofErr w:type="spellStart"/>
      <w:r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Peretó</w:t>
      </w:r>
      <w:proofErr w:type="spellEnd"/>
      <w:r w:rsidR="00BC5A0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vertAlign w:val="superscript"/>
          <w:lang w:val="ca-ES"/>
        </w:rPr>
        <w:t>*</w:t>
      </w:r>
      <w:r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lang w:val="ca-ES"/>
        </w:rPr>
        <w:t>, Manuel Porcar</w:t>
      </w:r>
      <w:r w:rsidR="00BC5A0A" w:rsidRPr="00BC5A0A">
        <w:rPr>
          <w:rStyle w:val="accession"/>
          <w:rFonts w:ascii="Times New Roman" w:eastAsia="Calibri Light" w:hAnsi="Times New Roman" w:cs="Times New Roman"/>
          <w:color w:val="212121"/>
          <w:sz w:val="20"/>
          <w:szCs w:val="20"/>
          <w:u w:color="212121"/>
          <w:vertAlign w:val="superscript"/>
          <w:lang w:val="ca-ES"/>
        </w:rPr>
        <w:t>*</w:t>
      </w:r>
    </w:p>
    <w:p w14:paraId="56D57C7C" w14:textId="2F59B57D" w:rsidR="00E874C1" w:rsidRPr="005C3F3B" w:rsidRDefault="00E874C1" w:rsidP="000B16A8"/>
    <w:p w14:paraId="1F94549A" w14:textId="187E69C5" w:rsidR="000A1953" w:rsidRPr="005C3F3B" w:rsidRDefault="000A1953" w:rsidP="000B16A8"/>
    <w:p w14:paraId="44AC6B87" w14:textId="25A60664" w:rsidR="000A1953" w:rsidRPr="005C3F3B" w:rsidRDefault="000A1953" w:rsidP="000B16A8"/>
    <w:p w14:paraId="6D4FF6D4" w14:textId="2FBD0E50" w:rsidR="000A1953" w:rsidRPr="005C3F3B" w:rsidRDefault="000A1953" w:rsidP="000B16A8"/>
    <w:p w14:paraId="02DAF11A" w14:textId="24602459" w:rsidR="000A1953" w:rsidRPr="005C3F3B" w:rsidRDefault="000A1953" w:rsidP="000B16A8"/>
    <w:p w14:paraId="175F4321" w14:textId="3C9EF678" w:rsidR="000A1953" w:rsidRPr="005C3F3B" w:rsidRDefault="000A1953" w:rsidP="000B16A8"/>
    <w:p w14:paraId="39623D40" w14:textId="08D48A0F" w:rsidR="000A1953" w:rsidRPr="005C3F3B" w:rsidRDefault="000A1953" w:rsidP="000B16A8"/>
    <w:p w14:paraId="5CC111B4" w14:textId="75D0FF54" w:rsidR="000A1953" w:rsidRPr="005C3F3B" w:rsidRDefault="000A1953" w:rsidP="000B16A8"/>
    <w:p w14:paraId="6DE02AA8" w14:textId="4BD153A9" w:rsidR="000A1953" w:rsidRPr="005C3F3B" w:rsidRDefault="000A1953" w:rsidP="000B16A8"/>
    <w:p w14:paraId="38835223" w14:textId="20F2D718" w:rsidR="000A1953" w:rsidRPr="005C3F3B" w:rsidRDefault="000A1953" w:rsidP="000B16A8"/>
    <w:p w14:paraId="1F32670C" w14:textId="6BA7FB18" w:rsidR="000A1953" w:rsidRPr="005C3F3B" w:rsidRDefault="000A1953" w:rsidP="000B16A8"/>
    <w:p w14:paraId="2658A95A" w14:textId="3265AF3F" w:rsidR="000A1953" w:rsidRPr="005C3F3B" w:rsidRDefault="000A1953" w:rsidP="000B16A8"/>
    <w:p w14:paraId="0200DDA8" w14:textId="76441A5E" w:rsidR="000A1953" w:rsidRPr="005C3F3B" w:rsidRDefault="000A1953" w:rsidP="000B16A8"/>
    <w:p w14:paraId="2DB48C07" w14:textId="026CA71D" w:rsidR="000A1953" w:rsidRPr="005C3F3B" w:rsidRDefault="000A1953" w:rsidP="000B16A8"/>
    <w:p w14:paraId="1D53AA5A" w14:textId="2DBAF59F" w:rsidR="000A1953" w:rsidRPr="005C3F3B" w:rsidRDefault="000A1953" w:rsidP="000B16A8"/>
    <w:p w14:paraId="786DA4B5" w14:textId="2154ACB1" w:rsidR="000A1953" w:rsidRPr="005C3F3B" w:rsidRDefault="000A1953" w:rsidP="000B16A8"/>
    <w:p w14:paraId="4871BC5F" w14:textId="4E545995" w:rsidR="000A1953" w:rsidRPr="005C3F3B" w:rsidRDefault="000A1953" w:rsidP="000B16A8"/>
    <w:p w14:paraId="02271A27" w14:textId="77777777" w:rsidR="009A1977" w:rsidRDefault="009A1977" w:rsidP="005C3F3B">
      <w:pPr>
        <w:pStyle w:val="Body"/>
        <w:spacing w:line="480" w:lineRule="auto"/>
        <w:rPr>
          <w:rFonts w:ascii="Times New Roman" w:hAnsi="Times New Roman" w:cs="Times New Roman"/>
        </w:rPr>
      </w:pPr>
    </w:p>
    <w:p w14:paraId="28971B87" w14:textId="77777777" w:rsidR="009A1977" w:rsidRDefault="009A1977" w:rsidP="005C3F3B">
      <w:pPr>
        <w:pStyle w:val="Body"/>
        <w:spacing w:line="480" w:lineRule="auto"/>
        <w:rPr>
          <w:rFonts w:ascii="Times New Roman" w:hAnsi="Times New Roman" w:cs="Times New Roman"/>
        </w:rPr>
      </w:pPr>
    </w:p>
    <w:p w14:paraId="704B5774" w14:textId="16676847" w:rsidR="009A1977" w:rsidRPr="00997208" w:rsidRDefault="00DE7FD4" w:rsidP="005C3F3B">
      <w:pPr>
        <w:pStyle w:val="Body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ADFB8BC" wp14:editId="18181EF9">
            <wp:extent cx="5387340" cy="6629400"/>
            <wp:effectExtent l="0" t="0" r="3810" b="0"/>
            <wp:docPr id="10843527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9E70B" w14:textId="4F5D3C31" w:rsidR="00C212D8" w:rsidRPr="00C212D8" w:rsidRDefault="005C3F3B" w:rsidP="005C3F3B">
      <w:pPr>
        <w:pStyle w:val="Body"/>
        <w:spacing w:line="480" w:lineRule="auto"/>
        <w:rPr>
          <w:rStyle w:val="eop"/>
          <w:shd w:val="clear" w:color="auto" w:fill="FFFFFF"/>
          <w:lang w:val="en-US"/>
        </w:rPr>
      </w:pPr>
      <w:r w:rsidRPr="00D354AF">
        <w:rPr>
          <w:rStyle w:val="accession"/>
          <w:b/>
          <w:bCs/>
          <w:lang w:val="en-US"/>
        </w:rPr>
        <w:t>Supplementary figure 1.</w:t>
      </w:r>
      <w:r>
        <w:rPr>
          <w:rFonts w:ascii="Times New Roman" w:hAnsi="Times New Roman" w:cs="Times New Roman"/>
          <w:lang w:val="en-US"/>
        </w:rPr>
        <w:t xml:space="preserve"> </w:t>
      </w:r>
      <w:r w:rsidR="009A1977">
        <w:rPr>
          <w:rStyle w:val="normaltextrun"/>
          <w:shd w:val="clear" w:color="auto" w:fill="FFFFFF"/>
          <w:lang w:val="en-US"/>
        </w:rPr>
        <w:t>Venn diagrams showing the defined genera (bacterial, fungal, and archaeal) present exclusively in each supplier and those shared by both for each part of the gut (A)</w:t>
      </w:r>
      <w:r w:rsidR="00D10232">
        <w:rPr>
          <w:rStyle w:val="normaltextrun"/>
          <w:shd w:val="clear" w:color="auto" w:fill="FFFFFF"/>
          <w:lang w:val="en-US"/>
        </w:rPr>
        <w:t>;</w:t>
      </w:r>
      <w:r w:rsidR="009A1977">
        <w:rPr>
          <w:rStyle w:val="normaltextrun"/>
          <w:shd w:val="clear" w:color="auto" w:fill="FFFFFF"/>
          <w:lang w:val="en-US"/>
        </w:rPr>
        <w:t xml:space="preserve"> Microbial taxa shared by each part of the gut, divided by supplier (B).</w:t>
      </w:r>
      <w:r w:rsidR="009A1977" w:rsidRPr="009A1977">
        <w:rPr>
          <w:rStyle w:val="eop"/>
          <w:shd w:val="clear" w:color="auto" w:fill="FFFFFF"/>
          <w:lang w:val="en-US"/>
        </w:rPr>
        <w:t> </w:t>
      </w:r>
    </w:p>
    <w:p w14:paraId="15C3E6EA" w14:textId="77777777" w:rsidR="00C212D8" w:rsidRPr="00C212D8" w:rsidRDefault="00C212D8" w:rsidP="005C3F3B">
      <w:pPr>
        <w:pStyle w:val="Body"/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5C43CA5C" w14:textId="229AF441" w:rsidR="009A1977" w:rsidRDefault="009153C0" w:rsidP="005C3F3B">
      <w:pPr>
        <w:pStyle w:val="Body"/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noProof/>
          <w:bdr w:val="none" w:sz="0" w:space="0" w:color="auto"/>
          <w:lang w:val="en-US"/>
        </w:rPr>
        <w:lastRenderedPageBreak/>
        <w:drawing>
          <wp:anchor distT="0" distB="0" distL="114300" distR="114300" simplePos="0" relativeHeight="251659264" behindDoc="1" locked="0" layoutInCell="1" allowOverlap="1" wp14:anchorId="0CE246EA" wp14:editId="79B5597D">
            <wp:simplePos x="0" y="0"/>
            <wp:positionH relativeFrom="column">
              <wp:posOffset>9525</wp:posOffset>
            </wp:positionH>
            <wp:positionV relativeFrom="page">
              <wp:posOffset>1323975</wp:posOffset>
            </wp:positionV>
            <wp:extent cx="5394325" cy="4950460"/>
            <wp:effectExtent l="0" t="0" r="0" b="2540"/>
            <wp:wrapTight wrapText="bothSides">
              <wp:wrapPolygon edited="0">
                <wp:start x="0" y="0"/>
                <wp:lineTo x="0" y="21528"/>
                <wp:lineTo x="7323" y="21528"/>
                <wp:lineTo x="9459" y="21279"/>
                <wp:lineTo x="14417" y="20364"/>
                <wp:lineTo x="14341" y="18619"/>
                <wp:lineTo x="15714" y="18619"/>
                <wp:lineTo x="20214" y="17621"/>
                <wp:lineTo x="20214" y="17289"/>
                <wp:lineTo x="20901" y="16291"/>
                <wp:lineTo x="20443" y="16042"/>
                <wp:lineTo x="14570" y="15959"/>
                <wp:lineTo x="19833" y="15626"/>
                <wp:lineTo x="19833" y="15128"/>
                <wp:lineTo x="14570" y="14629"/>
                <wp:lineTo x="18384" y="14629"/>
                <wp:lineTo x="19757" y="14297"/>
                <wp:lineTo x="19833" y="13050"/>
                <wp:lineTo x="14570" y="11969"/>
                <wp:lineTo x="21511" y="10972"/>
                <wp:lineTo x="21511" y="0"/>
                <wp:lineTo x="0" y="0"/>
              </wp:wrapPolygon>
            </wp:wrapTight>
            <wp:docPr id="20255577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25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BFDE1C" w14:textId="6850A0E6" w:rsidR="00A75657" w:rsidRDefault="00A75657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35CC5D99" w14:textId="63D24FF3" w:rsidR="009153C0" w:rsidRDefault="009153C0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464EA1B8" w14:textId="77777777" w:rsidR="009153C0" w:rsidRDefault="009153C0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5832B359" w14:textId="77777777" w:rsidR="009153C0" w:rsidRDefault="009153C0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14EDFF28" w14:textId="77777777" w:rsidR="009153C0" w:rsidRDefault="009153C0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176150CB" w14:textId="77777777" w:rsidR="009153C0" w:rsidRDefault="009153C0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33DB770D" w14:textId="77777777" w:rsidR="009153C0" w:rsidRDefault="009153C0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27DBD200" w14:textId="09B5E83C" w:rsidR="00A75657" w:rsidRDefault="00BD0E00" w:rsidP="00AE05D6">
      <w:pPr>
        <w:pStyle w:val="Body"/>
        <w:spacing w:line="480" w:lineRule="auto"/>
        <w:jc w:val="both"/>
        <w:rPr>
          <w:rStyle w:val="accession"/>
          <w:rFonts w:ascii="Times New Roman" w:hAnsi="Times New Roman" w:cs="Times New Roman"/>
          <w:b/>
          <w:bCs/>
          <w:lang w:val="en-US"/>
        </w:rPr>
      </w:pPr>
      <w:r w:rsidRPr="00BD0E00">
        <w:rPr>
          <w:rStyle w:val="normaltextrun"/>
          <w:b/>
          <w:bCs/>
          <w:shd w:val="clear" w:color="auto" w:fill="FFFFFF"/>
          <w:lang w:val="en-US"/>
        </w:rPr>
        <w:t xml:space="preserve">Supplementary </w:t>
      </w:r>
      <w:r w:rsidR="00092AE6">
        <w:rPr>
          <w:rStyle w:val="normaltextrun"/>
          <w:b/>
          <w:bCs/>
          <w:shd w:val="clear" w:color="auto" w:fill="FFFFFF"/>
          <w:lang w:val="en-US"/>
        </w:rPr>
        <w:t>f</w:t>
      </w:r>
      <w:r w:rsidRPr="00BD0E00">
        <w:rPr>
          <w:rStyle w:val="normaltextrun"/>
          <w:b/>
          <w:bCs/>
          <w:shd w:val="clear" w:color="auto" w:fill="FFFFFF"/>
          <w:lang w:val="en-US"/>
        </w:rPr>
        <w:t xml:space="preserve">igure </w:t>
      </w:r>
      <w:r w:rsidR="00092AE6">
        <w:rPr>
          <w:rStyle w:val="normaltextrun"/>
          <w:b/>
          <w:bCs/>
          <w:shd w:val="clear" w:color="auto" w:fill="FFFFFF"/>
          <w:lang w:val="en-US"/>
        </w:rPr>
        <w:t>2</w:t>
      </w:r>
      <w:r w:rsidRPr="00BD0E00">
        <w:rPr>
          <w:rStyle w:val="normaltextrun"/>
          <w:b/>
          <w:bCs/>
          <w:shd w:val="clear" w:color="auto" w:fill="FFFFFF"/>
          <w:lang w:val="en-US"/>
        </w:rPr>
        <w:t xml:space="preserve">. </w:t>
      </w:r>
      <w:r>
        <w:rPr>
          <w:rStyle w:val="normaltextrun"/>
          <w:shd w:val="clear" w:color="auto" w:fill="FFFFFF"/>
          <w:lang w:val="en-US"/>
        </w:rPr>
        <w:t>Relative abundances (%)</w:t>
      </w:r>
      <w:r w:rsidR="008761A3">
        <w:rPr>
          <w:rStyle w:val="normaltextrun"/>
          <w:shd w:val="clear" w:color="auto" w:fill="FFFFFF"/>
          <w:lang w:val="en-US"/>
        </w:rPr>
        <w:t xml:space="preserve"> of some genera that were significantly more abundant in each of the three assays (</w:t>
      </w:r>
      <w:r w:rsidR="008761A3" w:rsidRPr="008761A3">
        <w:rPr>
          <w:rStyle w:val="normaltextrun"/>
          <w:b/>
          <w:bCs/>
          <w:shd w:val="clear" w:color="auto" w:fill="FFFFFF"/>
          <w:lang w:val="en-US"/>
        </w:rPr>
        <w:t>A:</w:t>
      </w:r>
      <w:r w:rsidR="008761A3">
        <w:rPr>
          <w:rStyle w:val="normaltextrun"/>
          <w:shd w:val="clear" w:color="auto" w:fill="FFFFFF"/>
          <w:lang w:val="en-US"/>
        </w:rPr>
        <w:t xml:space="preserve"> anaerobic digestion;</w:t>
      </w:r>
      <w:r>
        <w:rPr>
          <w:rStyle w:val="normaltextrun"/>
          <w:shd w:val="clear" w:color="auto" w:fill="FFFFFF"/>
          <w:lang w:val="en-US"/>
        </w:rPr>
        <w:t xml:space="preserve"> </w:t>
      </w:r>
      <w:r w:rsidR="008761A3" w:rsidRPr="008761A3">
        <w:rPr>
          <w:rStyle w:val="normaltextrun"/>
          <w:b/>
          <w:bCs/>
          <w:shd w:val="clear" w:color="auto" w:fill="FFFFFF"/>
          <w:lang w:val="en-US"/>
        </w:rPr>
        <w:t>B:</w:t>
      </w:r>
      <w:r w:rsidR="008761A3">
        <w:rPr>
          <w:rStyle w:val="normaltextrun"/>
          <w:shd w:val="clear" w:color="auto" w:fill="FFFFFF"/>
          <w:lang w:val="en-US"/>
        </w:rPr>
        <w:t xml:space="preserve"> </w:t>
      </w:r>
      <w:r>
        <w:rPr>
          <w:rStyle w:val="normaltextrun"/>
          <w:shd w:val="clear" w:color="auto" w:fill="FFFFFF"/>
          <w:lang w:val="en-US"/>
        </w:rPr>
        <w:t>cellulose degradation</w:t>
      </w:r>
      <w:r w:rsidR="008761A3">
        <w:rPr>
          <w:rStyle w:val="normaltextrun"/>
          <w:shd w:val="clear" w:color="auto" w:fill="FFFFFF"/>
          <w:lang w:val="en-US"/>
        </w:rPr>
        <w:t>;</w:t>
      </w:r>
      <w:r>
        <w:rPr>
          <w:rStyle w:val="normaltextrun"/>
          <w:shd w:val="clear" w:color="auto" w:fill="FFFFFF"/>
          <w:lang w:val="en-US"/>
        </w:rPr>
        <w:t xml:space="preserve"> </w:t>
      </w:r>
      <w:r w:rsidR="008761A3" w:rsidRPr="008761A3">
        <w:rPr>
          <w:rStyle w:val="normaltextrun"/>
          <w:b/>
          <w:bCs/>
          <w:shd w:val="clear" w:color="auto" w:fill="FFFFFF"/>
          <w:lang w:val="en-US"/>
        </w:rPr>
        <w:t>C:</w:t>
      </w:r>
      <w:r w:rsidR="008761A3">
        <w:rPr>
          <w:rStyle w:val="normaltextrun"/>
          <w:shd w:val="clear" w:color="auto" w:fill="FFFFFF"/>
          <w:lang w:val="en-US"/>
        </w:rPr>
        <w:t xml:space="preserve"> </w:t>
      </w:r>
      <w:r>
        <w:rPr>
          <w:rStyle w:val="normaltextrun"/>
          <w:shd w:val="clear" w:color="auto" w:fill="FFFFFF"/>
          <w:lang w:val="en-US"/>
        </w:rPr>
        <w:t>sulfate reduction</w:t>
      </w:r>
      <w:r w:rsidR="008761A3" w:rsidRPr="008761A3">
        <w:rPr>
          <w:rStyle w:val="normaltextrun"/>
          <w:shd w:val="clear" w:color="auto" w:fill="FFFFFF"/>
          <w:lang w:val="en-US"/>
        </w:rPr>
        <w:t>),</w:t>
      </w:r>
      <w:r w:rsidR="008761A3" w:rsidRPr="008761A3">
        <w:rPr>
          <w:rStyle w:val="normaltextrun"/>
          <w:b/>
          <w:bCs/>
          <w:shd w:val="clear" w:color="auto" w:fill="FFFFFF"/>
          <w:lang w:val="en-US"/>
        </w:rPr>
        <w:t xml:space="preserve"> </w:t>
      </w:r>
      <w:r w:rsidR="008761A3">
        <w:rPr>
          <w:rStyle w:val="normaltextrun"/>
          <w:shd w:val="clear" w:color="auto" w:fill="FFFFFF"/>
          <w:lang w:val="en-US"/>
        </w:rPr>
        <w:t>at the end of the incubation period.</w:t>
      </w:r>
    </w:p>
    <w:p w14:paraId="06C5817E" w14:textId="3F6A2F91" w:rsidR="005C3F3B" w:rsidRDefault="005C3F3B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466A6391" w14:textId="7A7A8ECF" w:rsidR="00A75657" w:rsidRDefault="00A75657" w:rsidP="005C3F3B">
      <w:pPr>
        <w:pStyle w:val="Body"/>
        <w:spacing w:line="480" w:lineRule="auto"/>
        <w:rPr>
          <w:rStyle w:val="accession"/>
          <w:rFonts w:ascii="Times New Roman" w:hAnsi="Times New Roman" w:cs="Times New Roman"/>
          <w:b/>
          <w:bCs/>
          <w:lang w:val="en-US"/>
        </w:rPr>
      </w:pPr>
    </w:p>
    <w:p w14:paraId="2C18CCBD" w14:textId="74E770DC" w:rsidR="00680FD8" w:rsidRDefault="00680FD8" w:rsidP="00A75657">
      <w:pPr>
        <w:pStyle w:val="Body"/>
        <w:spacing w:line="480" w:lineRule="auto"/>
        <w:rPr>
          <w:rStyle w:val="accession"/>
          <w:rFonts w:ascii="Times New Roman" w:eastAsia="Calibri" w:hAnsi="Times New Roman" w:cs="Times New Roman"/>
          <w:noProof/>
          <w:color w:val="auto"/>
          <w:bdr w:val="none" w:sz="0" w:space="0" w:color="auto"/>
          <w:lang w:val="en-US" w:eastAsia="en-US"/>
        </w:rPr>
      </w:pPr>
      <w:r w:rsidRPr="00A75657">
        <w:rPr>
          <w:rStyle w:val="accession"/>
          <w:rFonts w:ascii="Times New Roman" w:eastAsia="Calibri" w:hAnsi="Times New Roman" w:cs="Times New Roman"/>
          <w:lang w:val="en-US"/>
        </w:rPr>
        <w:t xml:space="preserve"> </w:t>
      </w:r>
    </w:p>
    <w:sectPr w:rsidR="00680FD8" w:rsidSect="00C424D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FA381" w14:textId="77777777" w:rsidR="00C424DE" w:rsidRDefault="00C424DE" w:rsidP="000B16A8">
      <w:pPr>
        <w:spacing w:after="0" w:line="240" w:lineRule="auto"/>
      </w:pPr>
      <w:r>
        <w:separator/>
      </w:r>
    </w:p>
  </w:endnote>
  <w:endnote w:type="continuationSeparator" w:id="0">
    <w:p w14:paraId="57C04C5B" w14:textId="77777777" w:rsidR="00C424DE" w:rsidRDefault="00C424DE" w:rsidP="000B1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777019"/>
      <w:docPartObj>
        <w:docPartGallery w:val="Page Numbers (Bottom of Page)"/>
        <w:docPartUnique/>
      </w:docPartObj>
    </w:sdtPr>
    <w:sdtContent>
      <w:p w14:paraId="37EA0638" w14:textId="3C6EE3D0" w:rsidR="00F92B0B" w:rsidRDefault="00F92B0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A248CB4" w14:textId="77777777" w:rsidR="00F92B0B" w:rsidRDefault="00F9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84B4A" w14:textId="77777777" w:rsidR="00C424DE" w:rsidRDefault="00C424DE" w:rsidP="000B16A8">
      <w:pPr>
        <w:spacing w:after="0" w:line="240" w:lineRule="auto"/>
      </w:pPr>
      <w:r>
        <w:separator/>
      </w:r>
    </w:p>
  </w:footnote>
  <w:footnote w:type="continuationSeparator" w:id="0">
    <w:p w14:paraId="674B247D" w14:textId="77777777" w:rsidR="00C424DE" w:rsidRDefault="00C424DE" w:rsidP="000B1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8CED7" w14:textId="4B67A03D" w:rsidR="00365194" w:rsidRPr="00F92B0B" w:rsidRDefault="00365194">
    <w:pPr>
      <w:pStyle w:val="Encabezado"/>
      <w:rPr>
        <w:color w:val="7F7F7F" w:themeColor="text1" w:themeTint="80"/>
      </w:rPr>
    </w:pPr>
    <w:r w:rsidRPr="00F92B0B">
      <w:rPr>
        <w:color w:val="7F7F7F" w:themeColor="text1" w:themeTint="80"/>
      </w:rPr>
      <w:t>Supplementary information “</w:t>
    </w:r>
    <w:r w:rsidR="003B4DCA" w:rsidRPr="003B4DCA">
      <w:rPr>
        <w:color w:val="7F7F7F" w:themeColor="text1" w:themeTint="80"/>
      </w:rPr>
      <w:t>The highly differentiated Pachnoda marginata gut hosts sequential microbiomes with biotechnological applications</w:t>
    </w:r>
    <w:r w:rsidRPr="00F92B0B">
      <w:rPr>
        <w:color w:val="7F7F7F" w:themeColor="text1" w:themeTint="80"/>
      </w:rPr>
      <w:t xml:space="preserve">” (Vidal-Verdú </w:t>
    </w:r>
    <w:r w:rsidRPr="00F92B0B">
      <w:rPr>
        <w:i/>
        <w:iCs/>
        <w:color w:val="7F7F7F" w:themeColor="text1" w:themeTint="80"/>
      </w:rPr>
      <w:t>et al.</w:t>
    </w:r>
    <w:r w:rsidRPr="00F92B0B">
      <w:rPr>
        <w:color w:val="7F7F7F" w:themeColor="text1" w:themeTint="80"/>
      </w:rPr>
      <w:t>, 202</w:t>
    </w:r>
    <w:r w:rsidR="00BC5A0A">
      <w:rPr>
        <w:color w:val="7F7F7F" w:themeColor="text1" w:themeTint="80"/>
      </w:rPr>
      <w:t>4</w:t>
    </w:r>
    <w:r w:rsidRPr="00F92B0B">
      <w:rPr>
        <w:color w:val="7F7F7F" w:themeColor="text1" w:themeTint="8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16A8"/>
    <w:rsid w:val="00090065"/>
    <w:rsid w:val="00092AE6"/>
    <w:rsid w:val="000A1953"/>
    <w:rsid w:val="000B16A8"/>
    <w:rsid w:val="000E7C6A"/>
    <w:rsid w:val="000F5AFA"/>
    <w:rsid w:val="00134A48"/>
    <w:rsid w:val="00146E98"/>
    <w:rsid w:val="00153376"/>
    <w:rsid w:val="001649DE"/>
    <w:rsid w:val="00192469"/>
    <w:rsid w:val="001944DA"/>
    <w:rsid w:val="001A3345"/>
    <w:rsid w:val="001C2EB3"/>
    <w:rsid w:val="001D45C3"/>
    <w:rsid w:val="001E1998"/>
    <w:rsid w:val="00200529"/>
    <w:rsid w:val="002A3509"/>
    <w:rsid w:val="003165D6"/>
    <w:rsid w:val="003645F9"/>
    <w:rsid w:val="00365194"/>
    <w:rsid w:val="00375F56"/>
    <w:rsid w:val="003B4DCA"/>
    <w:rsid w:val="003C36FF"/>
    <w:rsid w:val="003D1BF8"/>
    <w:rsid w:val="004104C9"/>
    <w:rsid w:val="004476A2"/>
    <w:rsid w:val="004606A4"/>
    <w:rsid w:val="00495D3D"/>
    <w:rsid w:val="004D5B0B"/>
    <w:rsid w:val="00554FDF"/>
    <w:rsid w:val="00557F98"/>
    <w:rsid w:val="005C068C"/>
    <w:rsid w:val="005C3F3B"/>
    <w:rsid w:val="00626092"/>
    <w:rsid w:val="00632C87"/>
    <w:rsid w:val="00636DA7"/>
    <w:rsid w:val="006516CB"/>
    <w:rsid w:val="00680FD8"/>
    <w:rsid w:val="006B0660"/>
    <w:rsid w:val="006B1D20"/>
    <w:rsid w:val="006C6B42"/>
    <w:rsid w:val="006E3D08"/>
    <w:rsid w:val="00737AC7"/>
    <w:rsid w:val="0076742C"/>
    <w:rsid w:val="00791889"/>
    <w:rsid w:val="007D12CF"/>
    <w:rsid w:val="008747C1"/>
    <w:rsid w:val="008761A3"/>
    <w:rsid w:val="00893BFE"/>
    <w:rsid w:val="008B77E9"/>
    <w:rsid w:val="008C1113"/>
    <w:rsid w:val="008F2AD0"/>
    <w:rsid w:val="009153C0"/>
    <w:rsid w:val="009454BD"/>
    <w:rsid w:val="00997208"/>
    <w:rsid w:val="009A0B16"/>
    <w:rsid w:val="009A1977"/>
    <w:rsid w:val="009B0570"/>
    <w:rsid w:val="00A641E7"/>
    <w:rsid w:val="00A75657"/>
    <w:rsid w:val="00AD136E"/>
    <w:rsid w:val="00AE05D6"/>
    <w:rsid w:val="00B26BF8"/>
    <w:rsid w:val="00B539B5"/>
    <w:rsid w:val="00B92E62"/>
    <w:rsid w:val="00B94C16"/>
    <w:rsid w:val="00BC5A0A"/>
    <w:rsid w:val="00BD0E00"/>
    <w:rsid w:val="00BD3C5B"/>
    <w:rsid w:val="00C1742C"/>
    <w:rsid w:val="00C212D8"/>
    <w:rsid w:val="00C424DE"/>
    <w:rsid w:val="00C60341"/>
    <w:rsid w:val="00C82B47"/>
    <w:rsid w:val="00CE4E50"/>
    <w:rsid w:val="00D10232"/>
    <w:rsid w:val="00D250EF"/>
    <w:rsid w:val="00D354AF"/>
    <w:rsid w:val="00D9099A"/>
    <w:rsid w:val="00DE7FD4"/>
    <w:rsid w:val="00E353F8"/>
    <w:rsid w:val="00E35A0C"/>
    <w:rsid w:val="00E549B3"/>
    <w:rsid w:val="00E55728"/>
    <w:rsid w:val="00E73ED7"/>
    <w:rsid w:val="00E761B8"/>
    <w:rsid w:val="00E874C1"/>
    <w:rsid w:val="00F80D42"/>
    <w:rsid w:val="00F81413"/>
    <w:rsid w:val="00F8730A"/>
    <w:rsid w:val="00F904C3"/>
    <w:rsid w:val="00F92B0B"/>
    <w:rsid w:val="00FB086F"/>
    <w:rsid w:val="00FE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944FC7"/>
  <w15:docId w15:val="{AC20FA53-D663-4264-B61A-D515FE4A2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6A8"/>
    <w:rPr>
      <w:noProof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16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16A8"/>
    <w:rPr>
      <w:noProof/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0B16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16A8"/>
    <w:rPr>
      <w:noProof/>
      <w:lang w:val="ca-ES"/>
    </w:rPr>
  </w:style>
  <w:style w:type="paragraph" w:customStyle="1" w:styleId="Cuerpo">
    <w:name w:val="Cuerpo"/>
    <w:rsid w:val="00E874C1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u w:color="000000"/>
      <w:bdr w:val="nil"/>
      <w:lang w:val="es-ES_tradnl" w:eastAsia="es-ES"/>
    </w:rPr>
  </w:style>
  <w:style w:type="character" w:customStyle="1" w:styleId="accession">
    <w:name w:val="accession"/>
    <w:rsid w:val="00E874C1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3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3F3B"/>
    <w:rPr>
      <w:rFonts w:ascii="Tahoma" w:hAnsi="Tahoma" w:cs="Tahoma"/>
      <w:noProof/>
      <w:sz w:val="16"/>
      <w:szCs w:val="16"/>
      <w:lang w:val="ca-ES"/>
    </w:rPr>
  </w:style>
  <w:style w:type="paragraph" w:customStyle="1" w:styleId="Body">
    <w:name w:val="Body"/>
    <w:rsid w:val="005C3F3B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" w:hAnsi="Arial" w:cs="Arial"/>
      <w:color w:val="00000A"/>
      <w:u w:color="00000A"/>
      <w:bdr w:val="nil"/>
      <w:lang w:eastAsia="es-ES"/>
    </w:rPr>
  </w:style>
  <w:style w:type="table" w:customStyle="1" w:styleId="TableNormal">
    <w:name w:val="Table Normal"/>
    <w:rsid w:val="00134A4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es-E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concuadrcula2-nfasis11">
    <w:name w:val="Tabla con cuadrícula 2 - Énfasis 11"/>
    <w:basedOn w:val="Tablanormal"/>
    <w:uiPriority w:val="47"/>
    <w:rsid w:val="00557F98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normaltextrun">
    <w:name w:val="normaltextrun"/>
    <w:basedOn w:val="Fuentedeprrafopredeter"/>
    <w:rsid w:val="009A1977"/>
  </w:style>
  <w:style w:type="character" w:customStyle="1" w:styleId="eop">
    <w:name w:val="eop"/>
    <w:basedOn w:val="Fuentedeprrafopredeter"/>
    <w:rsid w:val="009A19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DD10A-BF39-4B9E-872B-8BF8A6A9B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821</TotalTime>
  <Pages>3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Àngela Vidal Verdú</dc:creator>
  <cp:lastModifiedBy>Angela Vidal Verdu</cp:lastModifiedBy>
  <cp:revision>57</cp:revision>
  <cp:lastPrinted>2022-04-18T10:40:00Z</cp:lastPrinted>
  <dcterms:created xsi:type="dcterms:W3CDTF">2021-07-15T13:20:00Z</dcterms:created>
  <dcterms:modified xsi:type="dcterms:W3CDTF">2024-01-26T14:08:00Z</dcterms:modified>
</cp:coreProperties>
</file>