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C197E" w14:textId="6B429DD8" w:rsidR="00B62508" w:rsidRPr="00B62508" w:rsidRDefault="00B62508">
      <w:pPr>
        <w:rPr>
          <w:b/>
          <w:bCs/>
        </w:rPr>
      </w:pPr>
      <w:r w:rsidRPr="00B62508">
        <w:rPr>
          <w:b/>
          <w:bCs/>
        </w:rPr>
        <w:t xml:space="preserve">Supplement 3: list of topics or ideas for what might need to be communicated to participants when they stop taking part in a clinical trial or other </w:t>
      </w:r>
      <w:proofErr w:type="gramStart"/>
      <w:r w:rsidRPr="00B62508">
        <w:rPr>
          <w:b/>
          <w:bCs/>
        </w:rPr>
        <w:t>study</w:t>
      </w:r>
      <w:proofErr w:type="gramEnd"/>
    </w:p>
    <w:p w14:paraId="3A0EF9CF" w14:textId="77777777" w:rsidR="00B62508" w:rsidRDefault="00B62508"/>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969"/>
        <w:gridCol w:w="4677"/>
      </w:tblGrid>
      <w:tr w:rsidR="00B959F0" w:rsidRPr="00C22CD4" w14:paraId="2C55C5A4" w14:textId="77777777" w:rsidTr="00037D7A">
        <w:trPr>
          <w:cantSplit/>
          <w:trHeight w:val="132"/>
          <w:tblHeader/>
        </w:trPr>
        <w:tc>
          <w:tcPr>
            <w:tcW w:w="988" w:type="dxa"/>
            <w:shd w:val="clear" w:color="auto" w:fill="F7CAAC" w:themeFill="accent2" w:themeFillTint="66"/>
            <w:hideMark/>
          </w:tcPr>
          <w:p w14:paraId="37B19FEC" w14:textId="77777777" w:rsidR="00B959F0" w:rsidRPr="00C22CD4" w:rsidRDefault="00B959F0" w:rsidP="003C421C">
            <w:pPr>
              <w:spacing w:after="0" w:line="240" w:lineRule="auto"/>
              <w:rPr>
                <w:rFonts w:ascii="Calibri" w:eastAsia="Times New Roman" w:hAnsi="Calibri" w:cs="Calibri"/>
                <w:b/>
                <w:bCs/>
                <w:color w:val="000000"/>
                <w:lang w:eastAsia="en-GB"/>
              </w:rPr>
            </w:pPr>
            <w:r w:rsidRPr="00C22CD4">
              <w:rPr>
                <w:rFonts w:ascii="Calibri" w:eastAsia="Times New Roman" w:hAnsi="Calibri" w:cs="Calibri"/>
                <w:b/>
                <w:bCs/>
                <w:color w:val="000000"/>
                <w:lang w:eastAsia="en-GB"/>
              </w:rPr>
              <w:t>Number</w:t>
            </w:r>
          </w:p>
        </w:tc>
        <w:tc>
          <w:tcPr>
            <w:tcW w:w="3969" w:type="dxa"/>
            <w:shd w:val="clear" w:color="auto" w:fill="F7CAAC" w:themeFill="accent2" w:themeFillTint="66"/>
            <w:hideMark/>
          </w:tcPr>
          <w:p w14:paraId="3450FFD2" w14:textId="77777777" w:rsidR="00B959F0" w:rsidRPr="00C22CD4" w:rsidRDefault="00B959F0" w:rsidP="003C421C">
            <w:pPr>
              <w:spacing w:after="0" w:line="240" w:lineRule="auto"/>
              <w:rPr>
                <w:rFonts w:ascii="Calibri" w:eastAsia="Times New Roman" w:hAnsi="Calibri" w:cs="Calibri"/>
                <w:b/>
                <w:bCs/>
                <w:color w:val="000000"/>
                <w:lang w:eastAsia="en-GB"/>
              </w:rPr>
            </w:pPr>
            <w:r w:rsidRPr="00C22CD4">
              <w:rPr>
                <w:rFonts w:ascii="Calibri" w:eastAsia="Times New Roman" w:hAnsi="Calibri" w:cs="Calibri"/>
                <w:b/>
                <w:bCs/>
                <w:color w:val="000000"/>
                <w:lang w:eastAsia="en-GB"/>
              </w:rPr>
              <w:t>Topic</w:t>
            </w:r>
          </w:p>
        </w:tc>
        <w:tc>
          <w:tcPr>
            <w:tcW w:w="4677" w:type="dxa"/>
            <w:shd w:val="clear" w:color="auto" w:fill="F7CAAC" w:themeFill="accent2" w:themeFillTint="66"/>
          </w:tcPr>
          <w:p w14:paraId="2272E206" w14:textId="77777777" w:rsidR="00B959F0" w:rsidRPr="00C22CD4" w:rsidRDefault="00B959F0" w:rsidP="003C421C">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Notes/comments</w:t>
            </w:r>
          </w:p>
        </w:tc>
      </w:tr>
      <w:tr w:rsidR="003C421C" w:rsidRPr="00C22CD4" w14:paraId="1F1CE98B" w14:textId="77777777" w:rsidTr="00722155">
        <w:trPr>
          <w:cantSplit/>
          <w:trHeight w:val="454"/>
        </w:trPr>
        <w:tc>
          <w:tcPr>
            <w:tcW w:w="9634" w:type="dxa"/>
            <w:gridSpan w:val="3"/>
            <w:shd w:val="clear" w:color="auto" w:fill="D9D9D9" w:themeFill="background1" w:themeFillShade="D9"/>
            <w:noWrap/>
            <w:vAlign w:val="center"/>
          </w:tcPr>
          <w:p w14:paraId="718BE6AA" w14:textId="77777777" w:rsidR="003C421C" w:rsidRPr="007B0E43" w:rsidRDefault="003C421C" w:rsidP="00722155">
            <w:pPr>
              <w:spacing w:after="0" w:line="240" w:lineRule="auto"/>
              <w:rPr>
                <w:rFonts w:ascii="Calibri" w:eastAsia="Times New Roman" w:hAnsi="Calibri" w:cs="Calibri"/>
                <w:b/>
                <w:color w:val="000000"/>
                <w:lang w:eastAsia="en-GB"/>
              </w:rPr>
            </w:pPr>
            <w:r w:rsidRPr="007B0E43">
              <w:rPr>
                <w:rFonts w:ascii="Calibri" w:eastAsia="Times New Roman" w:hAnsi="Calibri" w:cs="Calibri"/>
                <w:b/>
                <w:color w:val="000000"/>
                <w:lang w:eastAsia="en-GB"/>
              </w:rPr>
              <w:t>Functional elements</w:t>
            </w:r>
          </w:p>
        </w:tc>
      </w:tr>
      <w:tr w:rsidR="00B959F0" w:rsidRPr="00C22CD4" w14:paraId="3F3288ED" w14:textId="77777777" w:rsidTr="00037D7A">
        <w:trPr>
          <w:cantSplit/>
          <w:trHeight w:val="300"/>
        </w:trPr>
        <w:tc>
          <w:tcPr>
            <w:tcW w:w="988" w:type="dxa"/>
            <w:shd w:val="clear" w:color="auto" w:fill="auto"/>
            <w:noWrap/>
            <w:hideMark/>
          </w:tcPr>
          <w:p w14:paraId="33382E9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0.1</w:t>
            </w:r>
          </w:p>
        </w:tc>
        <w:tc>
          <w:tcPr>
            <w:tcW w:w="3969" w:type="dxa"/>
            <w:shd w:val="clear" w:color="auto" w:fill="auto"/>
            <w:hideMark/>
          </w:tcPr>
          <w:p w14:paraId="0D615B4A"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Date (i.e. date on letter/message)</w:t>
            </w:r>
          </w:p>
        </w:tc>
        <w:tc>
          <w:tcPr>
            <w:tcW w:w="4677" w:type="dxa"/>
          </w:tcPr>
          <w:p w14:paraId="6AF7CAF8"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3ADE318C" w14:textId="77777777" w:rsidTr="00037D7A">
        <w:trPr>
          <w:cantSplit/>
          <w:trHeight w:val="300"/>
        </w:trPr>
        <w:tc>
          <w:tcPr>
            <w:tcW w:w="988" w:type="dxa"/>
            <w:shd w:val="clear" w:color="auto" w:fill="auto"/>
            <w:noWrap/>
            <w:hideMark/>
          </w:tcPr>
          <w:p w14:paraId="10BBB741"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0.2</w:t>
            </w:r>
          </w:p>
        </w:tc>
        <w:tc>
          <w:tcPr>
            <w:tcW w:w="3969" w:type="dxa"/>
            <w:shd w:val="clear" w:color="auto" w:fill="auto"/>
            <w:hideMark/>
          </w:tcPr>
          <w:p w14:paraId="0C71F336"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Clear title/subject line on message</w:t>
            </w:r>
          </w:p>
        </w:tc>
        <w:tc>
          <w:tcPr>
            <w:tcW w:w="4677" w:type="dxa"/>
          </w:tcPr>
          <w:p w14:paraId="0A8C13BF"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1B71D4E9" w14:textId="77777777" w:rsidTr="00037D7A">
        <w:trPr>
          <w:cantSplit/>
          <w:trHeight w:val="600"/>
        </w:trPr>
        <w:tc>
          <w:tcPr>
            <w:tcW w:w="988" w:type="dxa"/>
            <w:shd w:val="clear" w:color="auto" w:fill="auto"/>
            <w:noWrap/>
            <w:hideMark/>
          </w:tcPr>
          <w:p w14:paraId="791F934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0.3</w:t>
            </w:r>
          </w:p>
        </w:tc>
        <w:tc>
          <w:tcPr>
            <w:tcW w:w="3969" w:type="dxa"/>
            <w:shd w:val="clear" w:color="auto" w:fill="auto"/>
            <w:hideMark/>
          </w:tcPr>
          <w:p w14:paraId="4B633A88"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Statement about availability of information in other languages/formats</w:t>
            </w:r>
          </w:p>
        </w:tc>
        <w:tc>
          <w:tcPr>
            <w:tcW w:w="4677" w:type="dxa"/>
          </w:tcPr>
          <w:p w14:paraId="38C93E8F"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55F982AA" w14:textId="77777777" w:rsidTr="00037D7A">
        <w:trPr>
          <w:cantSplit/>
          <w:trHeight w:val="1200"/>
        </w:trPr>
        <w:tc>
          <w:tcPr>
            <w:tcW w:w="988" w:type="dxa"/>
            <w:shd w:val="clear" w:color="auto" w:fill="auto"/>
            <w:noWrap/>
            <w:hideMark/>
          </w:tcPr>
          <w:p w14:paraId="7901A3C4"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0.4</w:t>
            </w:r>
          </w:p>
        </w:tc>
        <w:tc>
          <w:tcPr>
            <w:tcW w:w="3969" w:type="dxa"/>
            <w:shd w:val="clear" w:color="auto" w:fill="auto"/>
            <w:hideMark/>
          </w:tcPr>
          <w:p w14:paraId="4EF48E16"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"Personal" elements in message e.g. participant name, clinician signature, handwritten signature - or personalisation e.g. details of how many visits done, samples provided etc</w:t>
            </w:r>
          </w:p>
        </w:tc>
        <w:tc>
          <w:tcPr>
            <w:tcW w:w="4677" w:type="dxa"/>
          </w:tcPr>
          <w:p w14:paraId="16FBD3D0"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3C421C" w:rsidRPr="00C22CD4" w14:paraId="5FC98FA5" w14:textId="77777777" w:rsidTr="00722155">
        <w:trPr>
          <w:cantSplit/>
          <w:trHeight w:val="454"/>
        </w:trPr>
        <w:tc>
          <w:tcPr>
            <w:tcW w:w="9634" w:type="dxa"/>
            <w:gridSpan w:val="3"/>
            <w:shd w:val="clear" w:color="auto" w:fill="D9D9D9" w:themeFill="background1" w:themeFillShade="D9"/>
            <w:noWrap/>
            <w:vAlign w:val="center"/>
          </w:tcPr>
          <w:p w14:paraId="6016A51F" w14:textId="77777777" w:rsidR="003C421C" w:rsidRPr="007B0E43" w:rsidRDefault="003C421C" w:rsidP="00722155">
            <w:pPr>
              <w:spacing w:after="0" w:line="240" w:lineRule="auto"/>
              <w:rPr>
                <w:rFonts w:ascii="Calibri" w:eastAsia="Times New Roman" w:hAnsi="Calibri" w:cs="Calibri"/>
                <w:b/>
                <w:color w:val="000000"/>
                <w:lang w:eastAsia="en-GB"/>
              </w:rPr>
            </w:pPr>
            <w:r w:rsidRPr="007B0E43">
              <w:rPr>
                <w:rFonts w:ascii="Calibri" w:eastAsia="Times New Roman" w:hAnsi="Calibri" w:cs="Calibri"/>
                <w:b/>
                <w:color w:val="000000"/>
                <w:lang w:eastAsia="en-GB"/>
              </w:rPr>
              <w:t>Participation status</w:t>
            </w:r>
          </w:p>
        </w:tc>
      </w:tr>
      <w:tr w:rsidR="00B959F0" w:rsidRPr="00C22CD4" w14:paraId="46A57845" w14:textId="77777777" w:rsidTr="00037D7A">
        <w:trPr>
          <w:cantSplit/>
          <w:trHeight w:val="802"/>
        </w:trPr>
        <w:tc>
          <w:tcPr>
            <w:tcW w:w="988" w:type="dxa"/>
            <w:shd w:val="clear" w:color="auto" w:fill="auto"/>
            <w:noWrap/>
            <w:hideMark/>
          </w:tcPr>
          <w:p w14:paraId="529890A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1.1</w:t>
            </w:r>
          </w:p>
        </w:tc>
        <w:tc>
          <w:tcPr>
            <w:tcW w:w="3969" w:type="dxa"/>
            <w:shd w:val="clear" w:color="auto" w:fill="auto"/>
            <w:hideMark/>
          </w:tcPr>
          <w:p w14:paraId="41F2E742" w14:textId="77777777" w:rsidR="00B959F0" w:rsidRPr="00C22CD4" w:rsidRDefault="00B959F0" w:rsidP="00534342">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 xml:space="preserve">Confirmation of </w:t>
            </w:r>
            <w:r w:rsidR="00534342">
              <w:rPr>
                <w:rFonts w:ascii="Calibri" w:eastAsia="Times New Roman" w:hAnsi="Calibri" w:cs="Calibri"/>
                <w:color w:val="000000"/>
                <w:lang w:eastAsia="en-GB"/>
              </w:rPr>
              <w:t xml:space="preserve">which elements of participation have </w:t>
            </w:r>
            <w:r w:rsidRPr="00C22CD4">
              <w:rPr>
                <w:rFonts w:ascii="Calibri" w:eastAsia="Times New Roman" w:hAnsi="Calibri" w:cs="Calibri"/>
                <w:color w:val="000000"/>
                <w:lang w:eastAsia="en-GB"/>
              </w:rPr>
              <w:t xml:space="preserve">stopped and </w:t>
            </w:r>
            <w:r w:rsidR="00534342">
              <w:rPr>
                <w:rFonts w:ascii="Calibri" w:eastAsia="Times New Roman" w:hAnsi="Calibri" w:cs="Calibri"/>
                <w:color w:val="000000"/>
                <w:lang w:eastAsia="en-GB"/>
              </w:rPr>
              <w:t xml:space="preserve">which have </w:t>
            </w:r>
            <w:r w:rsidRPr="00C22CD4">
              <w:rPr>
                <w:rFonts w:ascii="Calibri" w:eastAsia="Times New Roman" w:hAnsi="Calibri" w:cs="Calibri"/>
                <w:color w:val="000000"/>
                <w:lang w:eastAsia="en-GB"/>
              </w:rPr>
              <w:t>not / confirmation of participant's current status in the trial (including</w:t>
            </w:r>
            <w:r w:rsidR="00534342">
              <w:rPr>
                <w:rFonts w:ascii="Calibri" w:eastAsia="Times New Roman" w:hAnsi="Calibri" w:cs="Calibri"/>
                <w:color w:val="000000"/>
                <w:lang w:eastAsia="en-GB"/>
              </w:rPr>
              <w:t xml:space="preserve"> if</w:t>
            </w:r>
            <w:r w:rsidRPr="00C22CD4">
              <w:rPr>
                <w:rFonts w:ascii="Calibri" w:eastAsia="Times New Roman" w:hAnsi="Calibri" w:cs="Calibri"/>
                <w:color w:val="000000"/>
                <w:lang w:eastAsia="en-GB"/>
              </w:rPr>
              <w:t xml:space="preserve"> lost contact)</w:t>
            </w:r>
          </w:p>
        </w:tc>
        <w:tc>
          <w:tcPr>
            <w:tcW w:w="4677" w:type="dxa"/>
          </w:tcPr>
          <w:p w14:paraId="1E9EA17A"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52201DA9" w14:textId="77777777" w:rsidTr="00037D7A">
        <w:trPr>
          <w:cantSplit/>
          <w:trHeight w:val="600"/>
        </w:trPr>
        <w:tc>
          <w:tcPr>
            <w:tcW w:w="988" w:type="dxa"/>
            <w:shd w:val="clear" w:color="auto" w:fill="auto"/>
            <w:noWrap/>
            <w:hideMark/>
          </w:tcPr>
          <w:p w14:paraId="5503DCA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1.2</w:t>
            </w:r>
          </w:p>
        </w:tc>
        <w:tc>
          <w:tcPr>
            <w:tcW w:w="3969" w:type="dxa"/>
            <w:shd w:val="clear" w:color="auto" w:fill="auto"/>
            <w:hideMark/>
          </w:tcPr>
          <w:p w14:paraId="10361BD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 xml:space="preserve">Reason why some/all participation stopped if </w:t>
            </w:r>
            <w:r w:rsidR="00940D5F">
              <w:rPr>
                <w:rFonts w:ascii="Calibri" w:eastAsia="Times New Roman" w:hAnsi="Calibri" w:cs="Calibri"/>
                <w:color w:val="000000"/>
                <w:lang w:eastAsia="en-GB"/>
              </w:rPr>
              <w:t xml:space="preserve">it was </w:t>
            </w:r>
            <w:r w:rsidRPr="00C22CD4">
              <w:rPr>
                <w:rFonts w:ascii="Calibri" w:eastAsia="Times New Roman" w:hAnsi="Calibri" w:cs="Calibri"/>
                <w:color w:val="000000"/>
                <w:lang w:eastAsia="en-GB"/>
              </w:rPr>
              <w:t xml:space="preserve">not </w:t>
            </w:r>
            <w:r w:rsidR="00940D5F">
              <w:rPr>
                <w:rFonts w:ascii="Calibri" w:eastAsia="Times New Roman" w:hAnsi="Calibri" w:cs="Calibri"/>
                <w:color w:val="000000"/>
                <w:lang w:eastAsia="en-GB"/>
              </w:rPr>
              <w:t xml:space="preserve">the </w:t>
            </w:r>
            <w:r w:rsidRPr="00C22CD4">
              <w:rPr>
                <w:rFonts w:ascii="Calibri" w:eastAsia="Times New Roman" w:hAnsi="Calibri" w:cs="Calibri"/>
                <w:color w:val="000000"/>
                <w:lang w:eastAsia="en-GB"/>
              </w:rPr>
              <w:t>participant's choice</w:t>
            </w:r>
          </w:p>
        </w:tc>
        <w:tc>
          <w:tcPr>
            <w:tcW w:w="4677" w:type="dxa"/>
          </w:tcPr>
          <w:p w14:paraId="06D5C62B"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02699437" w14:textId="77777777" w:rsidTr="00037D7A">
        <w:trPr>
          <w:cantSplit/>
          <w:trHeight w:val="600"/>
        </w:trPr>
        <w:tc>
          <w:tcPr>
            <w:tcW w:w="988" w:type="dxa"/>
            <w:shd w:val="clear" w:color="auto" w:fill="auto"/>
            <w:noWrap/>
            <w:hideMark/>
          </w:tcPr>
          <w:p w14:paraId="351EC58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1.3</w:t>
            </w:r>
          </w:p>
        </w:tc>
        <w:tc>
          <w:tcPr>
            <w:tcW w:w="3969" w:type="dxa"/>
            <w:shd w:val="clear" w:color="auto" w:fill="auto"/>
            <w:hideMark/>
          </w:tcPr>
          <w:p w14:paraId="788C531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Confirmation of date of last involvement</w:t>
            </w:r>
          </w:p>
        </w:tc>
        <w:tc>
          <w:tcPr>
            <w:tcW w:w="4677" w:type="dxa"/>
          </w:tcPr>
          <w:p w14:paraId="3A5C4FAE"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3C421C" w:rsidRPr="00C22CD4" w14:paraId="512A755C" w14:textId="77777777" w:rsidTr="00722155">
        <w:trPr>
          <w:cantSplit/>
          <w:trHeight w:val="454"/>
        </w:trPr>
        <w:tc>
          <w:tcPr>
            <w:tcW w:w="9634" w:type="dxa"/>
            <w:gridSpan w:val="3"/>
            <w:shd w:val="clear" w:color="auto" w:fill="D9D9D9" w:themeFill="background1" w:themeFillShade="D9"/>
            <w:noWrap/>
            <w:vAlign w:val="center"/>
          </w:tcPr>
          <w:p w14:paraId="2767B8D4" w14:textId="77777777" w:rsidR="003C421C" w:rsidRPr="007B0E43" w:rsidRDefault="003C421C" w:rsidP="00722155">
            <w:pPr>
              <w:spacing w:after="0" w:line="240" w:lineRule="auto"/>
              <w:rPr>
                <w:rFonts w:ascii="Calibri" w:eastAsia="Times New Roman" w:hAnsi="Calibri" w:cs="Calibri"/>
                <w:b/>
                <w:color w:val="000000"/>
                <w:lang w:eastAsia="en-GB"/>
              </w:rPr>
            </w:pPr>
            <w:r w:rsidRPr="007B0E43">
              <w:rPr>
                <w:rFonts w:ascii="Calibri" w:eastAsia="Times New Roman" w:hAnsi="Calibri" w:cs="Calibri"/>
                <w:b/>
                <w:color w:val="000000"/>
                <w:lang w:eastAsia="en-GB"/>
              </w:rPr>
              <w:t xml:space="preserve">Addressing </w:t>
            </w:r>
            <w:r w:rsidR="007B0E43">
              <w:rPr>
                <w:rFonts w:ascii="Calibri" w:eastAsia="Times New Roman" w:hAnsi="Calibri" w:cs="Calibri"/>
                <w:b/>
                <w:color w:val="000000"/>
                <w:lang w:eastAsia="en-GB"/>
              </w:rPr>
              <w:t xml:space="preserve">emotions about </w:t>
            </w:r>
            <w:r w:rsidRPr="007B0E43">
              <w:rPr>
                <w:rFonts w:ascii="Calibri" w:eastAsia="Times New Roman" w:hAnsi="Calibri" w:cs="Calibri"/>
                <w:b/>
                <w:color w:val="000000"/>
                <w:lang w:eastAsia="en-GB"/>
              </w:rPr>
              <w:t>end of participation</w:t>
            </w:r>
          </w:p>
        </w:tc>
      </w:tr>
      <w:tr w:rsidR="00B959F0" w:rsidRPr="00C22CD4" w14:paraId="3AA4CF5C" w14:textId="77777777" w:rsidTr="00037D7A">
        <w:trPr>
          <w:cantSplit/>
          <w:trHeight w:val="328"/>
        </w:trPr>
        <w:tc>
          <w:tcPr>
            <w:tcW w:w="988" w:type="dxa"/>
            <w:shd w:val="clear" w:color="auto" w:fill="auto"/>
            <w:noWrap/>
            <w:hideMark/>
          </w:tcPr>
          <w:p w14:paraId="64E51AD1"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2.1</w:t>
            </w:r>
          </w:p>
        </w:tc>
        <w:tc>
          <w:tcPr>
            <w:tcW w:w="3969" w:type="dxa"/>
            <w:shd w:val="clear" w:color="auto" w:fill="auto"/>
            <w:hideMark/>
          </w:tcPr>
          <w:p w14:paraId="4442C04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Thank you message</w:t>
            </w:r>
          </w:p>
        </w:tc>
        <w:tc>
          <w:tcPr>
            <w:tcW w:w="4677" w:type="dxa"/>
          </w:tcPr>
          <w:p w14:paraId="4FD85E41" w14:textId="77777777" w:rsidR="00B959F0" w:rsidRPr="00C22CD4" w:rsidRDefault="00D22818"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i.e. thanking the participant for their contribution to the study</w:t>
            </w:r>
          </w:p>
        </w:tc>
      </w:tr>
      <w:tr w:rsidR="00B959F0" w:rsidRPr="00C22CD4" w14:paraId="41B5B797" w14:textId="77777777" w:rsidTr="00037D7A">
        <w:trPr>
          <w:cantSplit/>
          <w:trHeight w:val="900"/>
        </w:trPr>
        <w:tc>
          <w:tcPr>
            <w:tcW w:w="988" w:type="dxa"/>
            <w:shd w:val="clear" w:color="auto" w:fill="auto"/>
            <w:noWrap/>
            <w:hideMark/>
          </w:tcPr>
          <w:p w14:paraId="5FB3DDE7"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2.2</w:t>
            </w:r>
          </w:p>
        </w:tc>
        <w:tc>
          <w:tcPr>
            <w:tcW w:w="3969" w:type="dxa"/>
            <w:shd w:val="clear" w:color="auto" w:fill="auto"/>
            <w:hideMark/>
          </w:tcPr>
          <w:p w14:paraId="1254CCD3" w14:textId="77777777" w:rsidR="00B959F0" w:rsidRPr="00C22CD4" w:rsidRDefault="00B959F0" w:rsidP="00AE0995">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 xml:space="preserve">Recognition of </w:t>
            </w:r>
            <w:r w:rsidR="00AE0995">
              <w:rPr>
                <w:rFonts w:ascii="Calibri" w:eastAsia="Times New Roman" w:hAnsi="Calibri" w:cs="Calibri"/>
                <w:color w:val="000000"/>
                <w:lang w:eastAsia="en-GB"/>
              </w:rPr>
              <w:t xml:space="preserve">any </w:t>
            </w:r>
            <w:r w:rsidRPr="00C22CD4">
              <w:rPr>
                <w:rFonts w:ascii="Calibri" w:eastAsia="Times New Roman" w:hAnsi="Calibri" w:cs="Calibri"/>
                <w:color w:val="000000"/>
                <w:lang w:eastAsia="en-GB"/>
              </w:rPr>
              <w:t>negative feelings at stopping early (guilt, disappointment, 'letting down', abandonment, anxiety</w:t>
            </w:r>
            <w:r w:rsidR="00AE0995">
              <w:rPr>
                <w:rFonts w:ascii="Calibri" w:eastAsia="Times New Roman" w:hAnsi="Calibri" w:cs="Calibri"/>
                <w:color w:val="000000"/>
                <w:lang w:eastAsia="en-GB"/>
              </w:rPr>
              <w:t>)</w:t>
            </w:r>
          </w:p>
        </w:tc>
        <w:tc>
          <w:tcPr>
            <w:tcW w:w="4677" w:type="dxa"/>
          </w:tcPr>
          <w:p w14:paraId="5A426F53"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778E540E" w14:textId="77777777" w:rsidTr="00037D7A">
        <w:trPr>
          <w:cantSplit/>
          <w:trHeight w:val="600"/>
        </w:trPr>
        <w:tc>
          <w:tcPr>
            <w:tcW w:w="988" w:type="dxa"/>
            <w:shd w:val="clear" w:color="auto" w:fill="auto"/>
            <w:noWrap/>
            <w:hideMark/>
          </w:tcPr>
          <w:p w14:paraId="73510008"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2.3</w:t>
            </w:r>
          </w:p>
        </w:tc>
        <w:tc>
          <w:tcPr>
            <w:tcW w:w="3969" w:type="dxa"/>
            <w:shd w:val="clear" w:color="auto" w:fill="auto"/>
            <w:hideMark/>
          </w:tcPr>
          <w:p w14:paraId="057B2D7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Message about how stopping early is totally fine and understandable</w:t>
            </w:r>
          </w:p>
        </w:tc>
        <w:tc>
          <w:tcPr>
            <w:tcW w:w="4677" w:type="dxa"/>
          </w:tcPr>
          <w:p w14:paraId="618CF48B"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0B1FE44A" w14:textId="77777777" w:rsidTr="00037D7A">
        <w:trPr>
          <w:cantSplit/>
          <w:trHeight w:val="600"/>
        </w:trPr>
        <w:tc>
          <w:tcPr>
            <w:tcW w:w="988" w:type="dxa"/>
            <w:shd w:val="clear" w:color="auto" w:fill="auto"/>
            <w:noWrap/>
            <w:hideMark/>
          </w:tcPr>
          <w:p w14:paraId="2A3B9BF1"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2.4</w:t>
            </w:r>
          </w:p>
        </w:tc>
        <w:tc>
          <w:tcPr>
            <w:tcW w:w="3969" w:type="dxa"/>
            <w:shd w:val="clear" w:color="auto" w:fill="auto"/>
            <w:hideMark/>
          </w:tcPr>
          <w:p w14:paraId="4BDA33F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Acknowledgement of individuals' contributions (/importance)</w:t>
            </w:r>
          </w:p>
        </w:tc>
        <w:tc>
          <w:tcPr>
            <w:tcW w:w="4677" w:type="dxa"/>
          </w:tcPr>
          <w:p w14:paraId="0D081BD1" w14:textId="77777777" w:rsidR="00B959F0" w:rsidRPr="00C22CD4" w:rsidRDefault="008C5BC3"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Slightly different to ‘thank you’ – emphasising that ‘your contribution has made a difference’</w:t>
            </w:r>
          </w:p>
        </w:tc>
      </w:tr>
      <w:tr w:rsidR="00B959F0" w:rsidRPr="00C22CD4" w14:paraId="69588203" w14:textId="77777777" w:rsidTr="00037D7A">
        <w:trPr>
          <w:cantSplit/>
          <w:trHeight w:val="900"/>
        </w:trPr>
        <w:tc>
          <w:tcPr>
            <w:tcW w:w="988" w:type="dxa"/>
            <w:shd w:val="clear" w:color="auto" w:fill="auto"/>
            <w:noWrap/>
            <w:hideMark/>
          </w:tcPr>
          <w:p w14:paraId="6185A9A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2.5</w:t>
            </w:r>
          </w:p>
        </w:tc>
        <w:tc>
          <w:tcPr>
            <w:tcW w:w="3969" w:type="dxa"/>
            <w:shd w:val="clear" w:color="auto" w:fill="auto"/>
            <w:hideMark/>
          </w:tcPr>
          <w:p w14:paraId="5FCB0D9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Message encouraging feelings of pride about participation / no need to feel the opposite [/recognition of other positive feelings]</w:t>
            </w:r>
          </w:p>
        </w:tc>
        <w:tc>
          <w:tcPr>
            <w:tcW w:w="4677" w:type="dxa"/>
          </w:tcPr>
          <w:p w14:paraId="0BD4449A"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46038E57" w14:textId="77777777" w:rsidTr="00037D7A">
        <w:trPr>
          <w:cantSplit/>
          <w:trHeight w:val="600"/>
        </w:trPr>
        <w:tc>
          <w:tcPr>
            <w:tcW w:w="988" w:type="dxa"/>
            <w:shd w:val="clear" w:color="auto" w:fill="auto"/>
            <w:noWrap/>
            <w:hideMark/>
          </w:tcPr>
          <w:p w14:paraId="0380A488"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2.6</w:t>
            </w:r>
          </w:p>
        </w:tc>
        <w:tc>
          <w:tcPr>
            <w:tcW w:w="3969" w:type="dxa"/>
            <w:shd w:val="clear" w:color="auto" w:fill="auto"/>
            <w:hideMark/>
          </w:tcPr>
          <w:p w14:paraId="7934970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Suggestion to thank those who helped you get through the trial</w:t>
            </w:r>
          </w:p>
        </w:tc>
        <w:tc>
          <w:tcPr>
            <w:tcW w:w="4677" w:type="dxa"/>
          </w:tcPr>
          <w:p w14:paraId="7193968D"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3C421C" w:rsidRPr="00C22CD4" w14:paraId="57FFC341" w14:textId="77777777" w:rsidTr="00722155">
        <w:trPr>
          <w:cantSplit/>
          <w:trHeight w:val="454"/>
        </w:trPr>
        <w:tc>
          <w:tcPr>
            <w:tcW w:w="9634" w:type="dxa"/>
            <w:gridSpan w:val="3"/>
            <w:shd w:val="clear" w:color="auto" w:fill="D9D9D9" w:themeFill="background1" w:themeFillShade="D9"/>
            <w:noWrap/>
            <w:vAlign w:val="center"/>
          </w:tcPr>
          <w:p w14:paraId="117887D5"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Rights and choices</w:t>
            </w:r>
          </w:p>
        </w:tc>
      </w:tr>
      <w:tr w:rsidR="00B959F0" w:rsidRPr="00C22CD4" w14:paraId="3D13C2BC" w14:textId="77777777" w:rsidTr="00037D7A">
        <w:trPr>
          <w:cantSplit/>
          <w:trHeight w:val="600"/>
        </w:trPr>
        <w:tc>
          <w:tcPr>
            <w:tcW w:w="988" w:type="dxa"/>
            <w:shd w:val="clear" w:color="auto" w:fill="auto"/>
            <w:noWrap/>
            <w:hideMark/>
          </w:tcPr>
          <w:p w14:paraId="09F27C6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lastRenderedPageBreak/>
              <w:t>3.1</w:t>
            </w:r>
          </w:p>
        </w:tc>
        <w:tc>
          <w:tcPr>
            <w:tcW w:w="3969" w:type="dxa"/>
            <w:shd w:val="clear" w:color="auto" w:fill="auto"/>
            <w:hideMark/>
          </w:tcPr>
          <w:p w14:paraId="369AD1C2" w14:textId="77777777" w:rsidR="00B959F0" w:rsidRPr="00C22CD4" w:rsidRDefault="00B959F0" w:rsidP="00CA220B">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 xml:space="preserve">Reminder of rights </w:t>
            </w:r>
            <w:r w:rsidR="00CA220B">
              <w:rPr>
                <w:rFonts w:ascii="Calibri" w:eastAsia="Times New Roman" w:hAnsi="Calibri" w:cs="Calibri"/>
                <w:color w:val="000000"/>
                <w:lang w:eastAsia="en-GB"/>
              </w:rPr>
              <w:t xml:space="preserve">around </w:t>
            </w:r>
            <w:r w:rsidRPr="00C22CD4">
              <w:rPr>
                <w:rFonts w:ascii="Calibri" w:eastAsia="Times New Roman" w:hAnsi="Calibri" w:cs="Calibri"/>
                <w:color w:val="000000"/>
                <w:lang w:eastAsia="en-GB"/>
              </w:rPr>
              <w:t>withdrawal / other participant rights</w:t>
            </w:r>
          </w:p>
        </w:tc>
        <w:tc>
          <w:tcPr>
            <w:tcW w:w="4677" w:type="dxa"/>
          </w:tcPr>
          <w:p w14:paraId="6C6DD99D" w14:textId="77777777" w:rsidR="00CA220B" w:rsidRDefault="00CA220B"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i.e. you have the right to stop taking part in any part of the study at any time, without giving a reason and without your care being affected</w:t>
            </w:r>
          </w:p>
          <w:p w14:paraId="4D424994" w14:textId="77777777" w:rsidR="00CA220B" w:rsidRDefault="00CA220B" w:rsidP="003C421C">
            <w:pPr>
              <w:spacing w:after="0" w:line="240" w:lineRule="auto"/>
              <w:rPr>
                <w:rFonts w:ascii="Calibri" w:eastAsia="Times New Roman" w:hAnsi="Calibri" w:cs="Calibri"/>
                <w:color w:val="000000"/>
                <w:lang w:eastAsia="en-GB"/>
              </w:rPr>
            </w:pPr>
          </w:p>
          <w:p w14:paraId="030DA230"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4D783B20" w14:textId="77777777" w:rsidTr="00037D7A">
        <w:trPr>
          <w:cantSplit/>
          <w:trHeight w:val="900"/>
        </w:trPr>
        <w:tc>
          <w:tcPr>
            <w:tcW w:w="988" w:type="dxa"/>
            <w:shd w:val="clear" w:color="auto" w:fill="auto"/>
            <w:noWrap/>
            <w:hideMark/>
          </w:tcPr>
          <w:p w14:paraId="3A228216"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3.2</w:t>
            </w:r>
          </w:p>
        </w:tc>
        <w:tc>
          <w:tcPr>
            <w:tcW w:w="3969" w:type="dxa"/>
            <w:shd w:val="clear" w:color="auto" w:fill="auto"/>
            <w:hideMark/>
          </w:tcPr>
          <w:p w14:paraId="58E56407" w14:textId="77777777" w:rsidR="00B959F0" w:rsidRPr="00C22CD4" w:rsidRDefault="00B959F0" w:rsidP="00FF6E0F">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of limitations on what can be 'withdrawn' e.g. samples already used, devices already implanted</w:t>
            </w:r>
          </w:p>
        </w:tc>
        <w:tc>
          <w:tcPr>
            <w:tcW w:w="4677" w:type="dxa"/>
          </w:tcPr>
          <w:p w14:paraId="733B38CE" w14:textId="77777777" w:rsidR="00907D5B" w:rsidRDefault="00907D5B"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It isn’t always possible to ‘undo’ all elements of participation – examples given here are about implanted devices (if that was part of the research) or biological samples that have already been used (they can’t be un-used)</w:t>
            </w:r>
          </w:p>
          <w:p w14:paraId="41FF35FD" w14:textId="77777777" w:rsidR="00907D5B" w:rsidRDefault="00907D5B" w:rsidP="003C421C">
            <w:pPr>
              <w:spacing w:after="0" w:line="240" w:lineRule="auto"/>
              <w:rPr>
                <w:rFonts w:ascii="Calibri" w:eastAsia="Times New Roman" w:hAnsi="Calibri" w:cs="Calibri"/>
                <w:color w:val="000000"/>
                <w:lang w:eastAsia="en-GB"/>
              </w:rPr>
            </w:pPr>
          </w:p>
          <w:p w14:paraId="76C70E30"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17ED48F8" w14:textId="77777777" w:rsidTr="00037D7A">
        <w:trPr>
          <w:cantSplit/>
          <w:trHeight w:val="600"/>
        </w:trPr>
        <w:tc>
          <w:tcPr>
            <w:tcW w:w="988" w:type="dxa"/>
            <w:shd w:val="clear" w:color="auto" w:fill="auto"/>
            <w:noWrap/>
            <w:hideMark/>
          </w:tcPr>
          <w:p w14:paraId="188125DA"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3.3</w:t>
            </w:r>
          </w:p>
        </w:tc>
        <w:tc>
          <w:tcPr>
            <w:tcW w:w="3969" w:type="dxa"/>
            <w:shd w:val="clear" w:color="auto" w:fill="auto"/>
            <w:hideMark/>
          </w:tcPr>
          <w:p w14:paraId="2D95CCE6"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What choices are still available (and which are not e.g. if treatment cannot restart)</w:t>
            </w:r>
          </w:p>
        </w:tc>
        <w:tc>
          <w:tcPr>
            <w:tcW w:w="4677" w:type="dxa"/>
          </w:tcPr>
          <w:p w14:paraId="66E26FF0"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028C4A55" w14:textId="77777777" w:rsidTr="00037D7A">
        <w:trPr>
          <w:cantSplit/>
          <w:trHeight w:val="300"/>
        </w:trPr>
        <w:tc>
          <w:tcPr>
            <w:tcW w:w="988" w:type="dxa"/>
            <w:shd w:val="clear" w:color="auto" w:fill="auto"/>
            <w:noWrap/>
            <w:hideMark/>
          </w:tcPr>
          <w:p w14:paraId="05151276"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3.4</w:t>
            </w:r>
          </w:p>
        </w:tc>
        <w:tc>
          <w:tcPr>
            <w:tcW w:w="3969" w:type="dxa"/>
            <w:shd w:val="clear" w:color="auto" w:fill="auto"/>
            <w:hideMark/>
          </w:tcPr>
          <w:p w14:paraId="1471ED78"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of importance of participants</w:t>
            </w:r>
          </w:p>
        </w:tc>
        <w:tc>
          <w:tcPr>
            <w:tcW w:w="4677" w:type="dxa"/>
          </w:tcPr>
          <w:p w14:paraId="71AFDBB3" w14:textId="77777777" w:rsidR="00B959F0" w:rsidRPr="00C22CD4" w:rsidRDefault="002F2F9C" w:rsidP="002F2F9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Slightly different to the point 2.4 above, this would be a general point about the importance of participants in trials. It is in this section as it could be relevant information to inform participant choices</w:t>
            </w:r>
          </w:p>
        </w:tc>
      </w:tr>
      <w:tr w:rsidR="00B959F0" w:rsidRPr="00C22CD4" w14:paraId="211AC549" w14:textId="77777777" w:rsidTr="00037D7A">
        <w:trPr>
          <w:cantSplit/>
          <w:trHeight w:val="600"/>
        </w:trPr>
        <w:tc>
          <w:tcPr>
            <w:tcW w:w="988" w:type="dxa"/>
            <w:shd w:val="clear" w:color="auto" w:fill="auto"/>
            <w:noWrap/>
            <w:hideMark/>
          </w:tcPr>
          <w:p w14:paraId="5B0C4C5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3.5</w:t>
            </w:r>
          </w:p>
        </w:tc>
        <w:tc>
          <w:tcPr>
            <w:tcW w:w="3969" w:type="dxa"/>
            <w:shd w:val="clear" w:color="auto" w:fill="auto"/>
            <w:hideMark/>
          </w:tcPr>
          <w:p w14:paraId="01DA491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about why retention is important / impact of missing data</w:t>
            </w:r>
          </w:p>
        </w:tc>
        <w:tc>
          <w:tcPr>
            <w:tcW w:w="4677" w:type="dxa"/>
          </w:tcPr>
          <w:p w14:paraId="2E326513" w14:textId="77777777" w:rsidR="007421C9" w:rsidRDefault="007421C9"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As per discussions in PeRSEVERE, it would likely be worded positively, i.e. the research will get a more reliable result if we are able to collect more of the information we planned to collect (rather than negative, i.e. if we cannot collect more information about you, the research will be harmed)</w:t>
            </w:r>
          </w:p>
          <w:p w14:paraId="5E5C5774" w14:textId="77777777" w:rsidR="007421C9" w:rsidRDefault="007421C9" w:rsidP="003C421C">
            <w:pPr>
              <w:spacing w:after="0" w:line="240" w:lineRule="auto"/>
              <w:rPr>
                <w:rFonts w:ascii="Calibri" w:eastAsia="Times New Roman" w:hAnsi="Calibri" w:cs="Calibri"/>
                <w:color w:val="000000"/>
                <w:lang w:eastAsia="en-GB"/>
              </w:rPr>
            </w:pPr>
          </w:p>
          <w:p w14:paraId="1793EDE9"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26F048C0" w14:textId="77777777" w:rsidTr="00037D7A">
        <w:trPr>
          <w:cantSplit/>
          <w:trHeight w:val="900"/>
        </w:trPr>
        <w:tc>
          <w:tcPr>
            <w:tcW w:w="988" w:type="dxa"/>
            <w:shd w:val="clear" w:color="auto" w:fill="auto"/>
            <w:noWrap/>
            <w:hideMark/>
          </w:tcPr>
          <w:p w14:paraId="1B0F397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3.6</w:t>
            </w:r>
          </w:p>
        </w:tc>
        <w:tc>
          <w:tcPr>
            <w:tcW w:w="3969" w:type="dxa"/>
            <w:shd w:val="clear" w:color="auto" w:fill="auto"/>
            <w:hideMark/>
          </w:tcPr>
          <w:p w14:paraId="321D648D"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 xml:space="preserve">Possibility of </w:t>
            </w:r>
            <w:r w:rsidR="0087048A">
              <w:rPr>
                <w:rFonts w:ascii="Calibri" w:eastAsia="Times New Roman" w:hAnsi="Calibri" w:cs="Calibri"/>
                <w:color w:val="000000"/>
                <w:lang w:eastAsia="en-GB"/>
              </w:rPr>
              <w:t xml:space="preserve">participants </w:t>
            </w:r>
            <w:r w:rsidRPr="00C22CD4">
              <w:rPr>
                <w:rFonts w:ascii="Calibri" w:eastAsia="Times New Roman" w:hAnsi="Calibri" w:cs="Calibri"/>
                <w:color w:val="000000"/>
                <w:lang w:eastAsia="en-GB"/>
              </w:rPr>
              <w:t>making further contributions to the study / benefits of this (to individual) (i.e. with reduced commitment)</w:t>
            </w:r>
          </w:p>
        </w:tc>
        <w:tc>
          <w:tcPr>
            <w:tcW w:w="4677" w:type="dxa"/>
          </w:tcPr>
          <w:p w14:paraId="2CA73D88"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31BC7E74" w14:textId="77777777" w:rsidTr="00037D7A">
        <w:trPr>
          <w:cantSplit/>
          <w:trHeight w:val="900"/>
        </w:trPr>
        <w:tc>
          <w:tcPr>
            <w:tcW w:w="988" w:type="dxa"/>
            <w:shd w:val="clear" w:color="auto" w:fill="auto"/>
            <w:noWrap/>
            <w:hideMark/>
          </w:tcPr>
          <w:p w14:paraId="6B23A60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3.7</w:t>
            </w:r>
          </w:p>
        </w:tc>
        <w:tc>
          <w:tcPr>
            <w:tcW w:w="3969" w:type="dxa"/>
            <w:shd w:val="clear" w:color="auto" w:fill="auto"/>
            <w:hideMark/>
          </w:tcPr>
          <w:p w14:paraId="51A4F777"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Invitation to clarify wishes regarding change in participation / how to notify about changed wishes in future</w:t>
            </w:r>
          </w:p>
        </w:tc>
        <w:tc>
          <w:tcPr>
            <w:tcW w:w="4677" w:type="dxa"/>
          </w:tcPr>
          <w:p w14:paraId="40B66E91"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5E550E0E" w14:textId="77777777" w:rsidTr="00037D7A">
        <w:trPr>
          <w:cantSplit/>
          <w:trHeight w:val="600"/>
        </w:trPr>
        <w:tc>
          <w:tcPr>
            <w:tcW w:w="988" w:type="dxa"/>
            <w:shd w:val="clear" w:color="auto" w:fill="auto"/>
            <w:noWrap/>
            <w:hideMark/>
          </w:tcPr>
          <w:p w14:paraId="274BF07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3.8</w:t>
            </w:r>
          </w:p>
        </w:tc>
        <w:tc>
          <w:tcPr>
            <w:tcW w:w="3969" w:type="dxa"/>
            <w:shd w:val="clear" w:color="auto" w:fill="auto"/>
            <w:hideMark/>
          </w:tcPr>
          <w:p w14:paraId="27542A1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 xml:space="preserve">Invitation to give reason for stopping </w:t>
            </w:r>
            <w:r w:rsidR="00067D0F">
              <w:rPr>
                <w:rFonts w:ascii="Calibri" w:eastAsia="Times New Roman" w:hAnsi="Calibri" w:cs="Calibri"/>
                <w:color w:val="000000"/>
                <w:lang w:eastAsia="en-GB"/>
              </w:rPr>
              <w:t xml:space="preserve">participation </w:t>
            </w:r>
            <w:r w:rsidRPr="00C22CD4">
              <w:rPr>
                <w:rFonts w:ascii="Calibri" w:eastAsia="Times New Roman" w:hAnsi="Calibri" w:cs="Calibri"/>
                <w:color w:val="000000"/>
                <w:lang w:eastAsia="en-GB"/>
              </w:rPr>
              <w:t>and why this is helpful</w:t>
            </w:r>
            <w:r w:rsidR="00067D0F">
              <w:rPr>
                <w:rFonts w:ascii="Calibri" w:eastAsia="Times New Roman" w:hAnsi="Calibri" w:cs="Calibri"/>
                <w:color w:val="000000"/>
                <w:lang w:eastAsia="en-GB"/>
              </w:rPr>
              <w:t xml:space="preserve"> to the research</w:t>
            </w:r>
          </w:p>
        </w:tc>
        <w:tc>
          <w:tcPr>
            <w:tcW w:w="4677" w:type="dxa"/>
          </w:tcPr>
          <w:p w14:paraId="62E09F88"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3C421C" w:rsidRPr="00C22CD4" w14:paraId="764EF644" w14:textId="77777777" w:rsidTr="00722155">
        <w:trPr>
          <w:cantSplit/>
          <w:trHeight w:val="454"/>
        </w:trPr>
        <w:tc>
          <w:tcPr>
            <w:tcW w:w="9634" w:type="dxa"/>
            <w:gridSpan w:val="3"/>
            <w:shd w:val="clear" w:color="auto" w:fill="D9D9D9" w:themeFill="background1" w:themeFillShade="D9"/>
            <w:noWrap/>
            <w:vAlign w:val="center"/>
          </w:tcPr>
          <w:p w14:paraId="00090D46"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Regaining contact if lost</w:t>
            </w:r>
          </w:p>
        </w:tc>
      </w:tr>
      <w:tr w:rsidR="00B959F0" w:rsidRPr="00C22CD4" w14:paraId="01DE1EFC" w14:textId="77777777" w:rsidTr="00037D7A">
        <w:trPr>
          <w:cantSplit/>
          <w:trHeight w:val="600"/>
        </w:trPr>
        <w:tc>
          <w:tcPr>
            <w:tcW w:w="988" w:type="dxa"/>
            <w:shd w:val="clear" w:color="auto" w:fill="auto"/>
            <w:noWrap/>
            <w:hideMark/>
          </w:tcPr>
          <w:p w14:paraId="4E4A859D"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4.1</w:t>
            </w:r>
          </w:p>
        </w:tc>
        <w:tc>
          <w:tcPr>
            <w:tcW w:w="3969" w:type="dxa"/>
            <w:shd w:val="clear" w:color="auto" w:fill="auto"/>
            <w:hideMark/>
          </w:tcPr>
          <w:p w14:paraId="1BF4C9B4"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If lost contact, message expressing concern for wellbeing</w:t>
            </w:r>
          </w:p>
        </w:tc>
        <w:tc>
          <w:tcPr>
            <w:tcW w:w="4677" w:type="dxa"/>
          </w:tcPr>
          <w:p w14:paraId="18EAC6ED"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07D7908A" w14:textId="77777777" w:rsidTr="00037D7A">
        <w:trPr>
          <w:cantSplit/>
          <w:trHeight w:val="300"/>
        </w:trPr>
        <w:tc>
          <w:tcPr>
            <w:tcW w:w="988" w:type="dxa"/>
            <w:shd w:val="clear" w:color="auto" w:fill="auto"/>
            <w:noWrap/>
            <w:hideMark/>
          </w:tcPr>
          <w:p w14:paraId="4157557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4.2</w:t>
            </w:r>
          </w:p>
        </w:tc>
        <w:tc>
          <w:tcPr>
            <w:tcW w:w="3969" w:type="dxa"/>
            <w:shd w:val="clear" w:color="auto" w:fill="auto"/>
            <w:hideMark/>
          </w:tcPr>
          <w:p w14:paraId="4E762DEA"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If lost contact, request to get in touch</w:t>
            </w:r>
            <w:r w:rsidR="00F05EB3">
              <w:rPr>
                <w:rFonts w:ascii="Calibri" w:eastAsia="Times New Roman" w:hAnsi="Calibri" w:cs="Calibri"/>
                <w:color w:val="000000"/>
                <w:lang w:eastAsia="en-GB"/>
              </w:rPr>
              <w:t xml:space="preserve"> with researchers/clinical team</w:t>
            </w:r>
          </w:p>
        </w:tc>
        <w:tc>
          <w:tcPr>
            <w:tcW w:w="4677" w:type="dxa"/>
          </w:tcPr>
          <w:p w14:paraId="26CC54A2"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5A42ABF1" w14:textId="77777777" w:rsidTr="00037D7A">
        <w:trPr>
          <w:cantSplit/>
          <w:trHeight w:val="600"/>
        </w:trPr>
        <w:tc>
          <w:tcPr>
            <w:tcW w:w="988" w:type="dxa"/>
            <w:shd w:val="clear" w:color="auto" w:fill="auto"/>
            <w:noWrap/>
            <w:hideMark/>
          </w:tcPr>
          <w:p w14:paraId="73D0AEC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4.3</w:t>
            </w:r>
          </w:p>
        </w:tc>
        <w:tc>
          <w:tcPr>
            <w:tcW w:w="3969" w:type="dxa"/>
            <w:shd w:val="clear" w:color="auto" w:fill="auto"/>
            <w:hideMark/>
          </w:tcPr>
          <w:p w14:paraId="27CD444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If lost contact, facilitator</w:t>
            </w:r>
            <w:r w:rsidR="007D00E6">
              <w:rPr>
                <w:rFonts w:ascii="Calibri" w:eastAsia="Times New Roman" w:hAnsi="Calibri" w:cs="Calibri"/>
                <w:color w:val="000000"/>
                <w:lang w:eastAsia="en-GB"/>
              </w:rPr>
              <w:t>/mechanism</w:t>
            </w:r>
            <w:r w:rsidRPr="00C22CD4">
              <w:rPr>
                <w:rFonts w:ascii="Calibri" w:eastAsia="Times New Roman" w:hAnsi="Calibri" w:cs="Calibri"/>
                <w:color w:val="000000"/>
                <w:lang w:eastAsia="en-GB"/>
              </w:rPr>
              <w:t xml:space="preserve"> to get in touch e.g. </w:t>
            </w:r>
            <w:r w:rsidR="004E648F">
              <w:rPr>
                <w:rFonts w:ascii="Calibri" w:eastAsia="Times New Roman" w:hAnsi="Calibri" w:cs="Calibri"/>
                <w:color w:val="000000"/>
                <w:lang w:eastAsia="en-GB"/>
              </w:rPr>
              <w:t xml:space="preserve">enclosing a </w:t>
            </w:r>
            <w:r w:rsidRPr="00C22CD4">
              <w:rPr>
                <w:rFonts w:ascii="Calibri" w:eastAsia="Times New Roman" w:hAnsi="Calibri" w:cs="Calibri"/>
                <w:color w:val="000000"/>
                <w:lang w:eastAsia="en-GB"/>
              </w:rPr>
              <w:t>stamped addressed envelope</w:t>
            </w:r>
          </w:p>
        </w:tc>
        <w:tc>
          <w:tcPr>
            <w:tcW w:w="4677" w:type="dxa"/>
          </w:tcPr>
          <w:p w14:paraId="08C07484"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668A3833" w14:textId="77777777" w:rsidTr="00037D7A">
        <w:trPr>
          <w:cantSplit/>
          <w:trHeight w:val="600"/>
        </w:trPr>
        <w:tc>
          <w:tcPr>
            <w:tcW w:w="988" w:type="dxa"/>
            <w:shd w:val="clear" w:color="auto" w:fill="auto"/>
            <w:noWrap/>
            <w:hideMark/>
          </w:tcPr>
          <w:p w14:paraId="4ACB1B09"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lastRenderedPageBreak/>
              <w:t>4.4</w:t>
            </w:r>
          </w:p>
        </w:tc>
        <w:tc>
          <w:tcPr>
            <w:tcW w:w="3969" w:type="dxa"/>
            <w:shd w:val="clear" w:color="auto" w:fill="auto"/>
            <w:hideMark/>
          </w:tcPr>
          <w:p w14:paraId="6CD903FB" w14:textId="77777777" w:rsidR="00B959F0" w:rsidRPr="00C22CD4" w:rsidRDefault="00B959F0" w:rsidP="00DE77BF">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 xml:space="preserve">Ways </w:t>
            </w:r>
            <w:r w:rsidR="00DE77BF">
              <w:rPr>
                <w:rFonts w:ascii="Calibri" w:eastAsia="Times New Roman" w:hAnsi="Calibri" w:cs="Calibri"/>
                <w:color w:val="000000"/>
                <w:lang w:eastAsia="en-GB"/>
              </w:rPr>
              <w:t xml:space="preserve">the researchers may try to regain </w:t>
            </w:r>
            <w:r w:rsidRPr="00C22CD4">
              <w:rPr>
                <w:rFonts w:ascii="Calibri" w:eastAsia="Times New Roman" w:hAnsi="Calibri" w:cs="Calibri"/>
                <w:color w:val="000000"/>
                <w:lang w:eastAsia="en-GB"/>
              </w:rPr>
              <w:t>contact if lost / intention to continue trying to regain contact</w:t>
            </w:r>
          </w:p>
        </w:tc>
        <w:tc>
          <w:tcPr>
            <w:tcW w:w="4677" w:type="dxa"/>
          </w:tcPr>
          <w:p w14:paraId="5C7A9A9C"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3C421C" w:rsidRPr="00C22CD4" w14:paraId="52D3BDAC" w14:textId="77777777" w:rsidTr="00722155">
        <w:trPr>
          <w:cantSplit/>
          <w:trHeight w:val="454"/>
        </w:trPr>
        <w:tc>
          <w:tcPr>
            <w:tcW w:w="9634" w:type="dxa"/>
            <w:gridSpan w:val="3"/>
            <w:shd w:val="clear" w:color="auto" w:fill="D9D9D9" w:themeFill="background1" w:themeFillShade="D9"/>
            <w:noWrap/>
            <w:vAlign w:val="center"/>
          </w:tcPr>
          <w:p w14:paraId="5F9ADB16" w14:textId="77777777" w:rsidR="003C421C" w:rsidRPr="007501BB" w:rsidRDefault="003C421C" w:rsidP="00722155">
            <w:pPr>
              <w:keepNext/>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Practical arrangements around stopping participation</w:t>
            </w:r>
          </w:p>
        </w:tc>
      </w:tr>
      <w:tr w:rsidR="00B959F0" w:rsidRPr="00C22CD4" w14:paraId="782FE921" w14:textId="77777777" w:rsidTr="00037D7A">
        <w:trPr>
          <w:cantSplit/>
          <w:trHeight w:val="900"/>
        </w:trPr>
        <w:tc>
          <w:tcPr>
            <w:tcW w:w="988" w:type="dxa"/>
            <w:shd w:val="clear" w:color="auto" w:fill="auto"/>
            <w:noWrap/>
            <w:hideMark/>
          </w:tcPr>
          <w:p w14:paraId="202051C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5.1</w:t>
            </w:r>
          </w:p>
        </w:tc>
        <w:tc>
          <w:tcPr>
            <w:tcW w:w="3969" w:type="dxa"/>
            <w:shd w:val="clear" w:color="auto" w:fill="auto"/>
            <w:hideMark/>
          </w:tcPr>
          <w:p w14:paraId="12EE9837"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How to safely stop trial medications/ interventions (e.g. tapering treatment, risks of sudden withdrawal) - including procedures required to ensure safety</w:t>
            </w:r>
          </w:p>
        </w:tc>
        <w:tc>
          <w:tcPr>
            <w:tcW w:w="4677" w:type="dxa"/>
          </w:tcPr>
          <w:p w14:paraId="665223AF"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Not applicable to all studies</w:t>
            </w:r>
          </w:p>
        </w:tc>
      </w:tr>
      <w:tr w:rsidR="00B959F0" w:rsidRPr="00C22CD4" w14:paraId="7D41ABEC" w14:textId="77777777" w:rsidTr="00037D7A">
        <w:trPr>
          <w:cantSplit/>
          <w:trHeight w:val="900"/>
        </w:trPr>
        <w:tc>
          <w:tcPr>
            <w:tcW w:w="988" w:type="dxa"/>
            <w:shd w:val="clear" w:color="auto" w:fill="auto"/>
            <w:noWrap/>
            <w:hideMark/>
          </w:tcPr>
          <w:p w14:paraId="610FA128"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5.2</w:t>
            </w:r>
          </w:p>
        </w:tc>
        <w:tc>
          <w:tcPr>
            <w:tcW w:w="3969" w:type="dxa"/>
            <w:shd w:val="clear" w:color="auto" w:fill="auto"/>
            <w:hideMark/>
          </w:tcPr>
          <w:p w14:paraId="2FA65346"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Existence of a final study visit / exit interview (e.g. for safety when stopping treatment, or final bit of data collection, or to provide support to patient)</w:t>
            </w:r>
          </w:p>
        </w:tc>
        <w:tc>
          <w:tcPr>
            <w:tcW w:w="4677" w:type="dxa"/>
          </w:tcPr>
          <w:p w14:paraId="1AD572CF" w14:textId="77777777" w:rsidR="00B959F0"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p w14:paraId="09A22287" w14:textId="77777777" w:rsidR="00B959F0" w:rsidRDefault="00B959F0" w:rsidP="003C421C">
            <w:pPr>
              <w:spacing w:after="0" w:line="240" w:lineRule="auto"/>
              <w:rPr>
                <w:rFonts w:ascii="Calibri" w:eastAsia="Times New Roman" w:hAnsi="Calibri" w:cs="Calibri"/>
                <w:color w:val="000000"/>
                <w:lang w:eastAsia="en-GB"/>
              </w:rPr>
            </w:pPr>
          </w:p>
          <w:p w14:paraId="2C1358C8"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Not applicable to all studies</w:t>
            </w:r>
          </w:p>
        </w:tc>
      </w:tr>
      <w:tr w:rsidR="00B959F0" w:rsidRPr="00C22CD4" w14:paraId="1F194E9D" w14:textId="77777777" w:rsidTr="00037D7A">
        <w:trPr>
          <w:cantSplit/>
          <w:trHeight w:val="600"/>
        </w:trPr>
        <w:tc>
          <w:tcPr>
            <w:tcW w:w="988" w:type="dxa"/>
            <w:shd w:val="clear" w:color="auto" w:fill="auto"/>
            <w:noWrap/>
            <w:hideMark/>
          </w:tcPr>
          <w:p w14:paraId="5B6D709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5.3</w:t>
            </w:r>
          </w:p>
        </w:tc>
        <w:tc>
          <w:tcPr>
            <w:tcW w:w="3969" w:type="dxa"/>
            <w:shd w:val="clear" w:color="auto" w:fill="auto"/>
            <w:hideMark/>
          </w:tcPr>
          <w:p w14:paraId="10848A5A"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Information on returning leftover treatment</w:t>
            </w:r>
          </w:p>
        </w:tc>
        <w:tc>
          <w:tcPr>
            <w:tcW w:w="4677" w:type="dxa"/>
          </w:tcPr>
          <w:p w14:paraId="47BC5518"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Not applicable to all studies</w:t>
            </w:r>
          </w:p>
        </w:tc>
      </w:tr>
      <w:tr w:rsidR="00B959F0" w:rsidRPr="00C22CD4" w14:paraId="20888918" w14:textId="77777777" w:rsidTr="00037D7A">
        <w:trPr>
          <w:cantSplit/>
          <w:trHeight w:val="1200"/>
        </w:trPr>
        <w:tc>
          <w:tcPr>
            <w:tcW w:w="988" w:type="dxa"/>
            <w:shd w:val="clear" w:color="auto" w:fill="auto"/>
            <w:noWrap/>
            <w:hideMark/>
          </w:tcPr>
          <w:p w14:paraId="28E9AF29"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5.4</w:t>
            </w:r>
          </w:p>
        </w:tc>
        <w:tc>
          <w:tcPr>
            <w:tcW w:w="3969" w:type="dxa"/>
            <w:shd w:val="clear" w:color="auto" w:fill="auto"/>
            <w:hideMark/>
          </w:tcPr>
          <w:p w14:paraId="27F16E5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Picking up belongings if participation involved staying somewhere (may be specific to healthy volunteer trials)</w:t>
            </w:r>
          </w:p>
        </w:tc>
        <w:tc>
          <w:tcPr>
            <w:tcW w:w="4677" w:type="dxa"/>
          </w:tcPr>
          <w:p w14:paraId="7423E80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Only applies where participation involves inpatient stay</w:t>
            </w:r>
          </w:p>
        </w:tc>
      </w:tr>
      <w:tr w:rsidR="00B959F0" w:rsidRPr="00C22CD4" w14:paraId="19B1E7D4" w14:textId="77777777" w:rsidTr="00037D7A">
        <w:trPr>
          <w:cantSplit/>
          <w:trHeight w:val="900"/>
        </w:trPr>
        <w:tc>
          <w:tcPr>
            <w:tcW w:w="988" w:type="dxa"/>
            <w:shd w:val="clear" w:color="auto" w:fill="auto"/>
            <w:noWrap/>
            <w:hideMark/>
          </w:tcPr>
          <w:p w14:paraId="310014A4"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5.5</w:t>
            </w:r>
          </w:p>
        </w:tc>
        <w:tc>
          <w:tcPr>
            <w:tcW w:w="3969" w:type="dxa"/>
            <w:shd w:val="clear" w:color="auto" w:fill="auto"/>
            <w:hideMark/>
          </w:tcPr>
          <w:p w14:paraId="6B24B6E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Required</w:t>
            </w:r>
            <w:r w:rsidR="00783D15">
              <w:rPr>
                <w:rFonts w:ascii="Calibri" w:eastAsia="Times New Roman" w:hAnsi="Calibri" w:cs="Calibri"/>
                <w:color w:val="000000"/>
                <w:lang w:eastAsia="en-GB"/>
              </w:rPr>
              <w:t xml:space="preserve">/requested </w:t>
            </w:r>
            <w:r w:rsidRPr="00C22CD4">
              <w:rPr>
                <w:rFonts w:ascii="Calibri" w:eastAsia="Times New Roman" w:hAnsi="Calibri" w:cs="Calibri"/>
                <w:color w:val="000000"/>
                <w:lang w:eastAsia="en-GB"/>
              </w:rPr>
              <w:t xml:space="preserve">paperwork around early stopping (e.g. </w:t>
            </w:r>
            <w:r w:rsidR="00D40909">
              <w:rPr>
                <w:rFonts w:ascii="Calibri" w:eastAsia="Times New Roman" w:hAnsi="Calibri" w:cs="Calibri"/>
                <w:color w:val="000000"/>
                <w:lang w:eastAsia="en-GB"/>
              </w:rPr>
              <w:t>“</w:t>
            </w:r>
            <w:r w:rsidRPr="00C22CD4">
              <w:rPr>
                <w:rFonts w:ascii="Calibri" w:eastAsia="Times New Roman" w:hAnsi="Calibri" w:cs="Calibri"/>
                <w:color w:val="000000"/>
                <w:lang w:eastAsia="en-GB"/>
              </w:rPr>
              <w:t>withdrawal form</w:t>
            </w:r>
            <w:r w:rsidR="00D40909">
              <w:rPr>
                <w:rFonts w:ascii="Calibri" w:eastAsia="Times New Roman" w:hAnsi="Calibri" w:cs="Calibri"/>
                <w:color w:val="000000"/>
                <w:lang w:eastAsia="en-GB"/>
              </w:rPr>
              <w:t>”</w:t>
            </w:r>
            <w:r w:rsidRPr="00C22CD4">
              <w:rPr>
                <w:rFonts w:ascii="Calibri" w:eastAsia="Times New Roman" w:hAnsi="Calibri" w:cs="Calibri"/>
                <w:color w:val="000000"/>
                <w:lang w:eastAsia="en-GB"/>
              </w:rPr>
              <w:t xml:space="preserve"> for purpose of confirming or clarifying wishes)</w:t>
            </w:r>
          </w:p>
        </w:tc>
        <w:tc>
          <w:tcPr>
            <w:tcW w:w="4677" w:type="dxa"/>
          </w:tcPr>
          <w:p w14:paraId="7A88FE19" w14:textId="77777777" w:rsidR="00B959F0"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p w14:paraId="74890AFA" w14:textId="77777777" w:rsidR="00B959F0" w:rsidRDefault="00B959F0" w:rsidP="003C421C">
            <w:pPr>
              <w:spacing w:after="0" w:line="240" w:lineRule="auto"/>
              <w:rPr>
                <w:rFonts w:ascii="Calibri" w:eastAsia="Times New Roman" w:hAnsi="Calibri" w:cs="Calibri"/>
                <w:color w:val="000000"/>
                <w:lang w:eastAsia="en-GB"/>
              </w:rPr>
            </w:pPr>
          </w:p>
          <w:p w14:paraId="4877097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May not apply to all studies</w:t>
            </w:r>
          </w:p>
        </w:tc>
      </w:tr>
      <w:tr w:rsidR="00B959F0" w:rsidRPr="00C22CD4" w14:paraId="03C6550D" w14:textId="77777777" w:rsidTr="00037D7A">
        <w:trPr>
          <w:cantSplit/>
          <w:trHeight w:val="900"/>
        </w:trPr>
        <w:tc>
          <w:tcPr>
            <w:tcW w:w="988" w:type="dxa"/>
            <w:shd w:val="clear" w:color="auto" w:fill="auto"/>
            <w:noWrap/>
            <w:hideMark/>
          </w:tcPr>
          <w:p w14:paraId="5917773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5.6</w:t>
            </w:r>
          </w:p>
        </w:tc>
        <w:tc>
          <w:tcPr>
            <w:tcW w:w="3969" w:type="dxa"/>
            <w:shd w:val="clear" w:color="auto" w:fill="auto"/>
            <w:hideMark/>
          </w:tcPr>
          <w:p w14:paraId="7444A86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Impact of stopping early on prior agreements/obligations or reminder of these [in hypothetical situation where contracts apply]</w:t>
            </w:r>
          </w:p>
        </w:tc>
        <w:tc>
          <w:tcPr>
            <w:tcW w:w="4677" w:type="dxa"/>
          </w:tcPr>
          <w:p w14:paraId="08FE7A0D" w14:textId="77777777" w:rsidR="00B959F0"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Only applies in the hypothetical situation where participant has made formal agreement</w:t>
            </w:r>
            <w:r w:rsidR="00070880">
              <w:rPr>
                <w:rFonts w:ascii="Calibri" w:eastAsia="Times New Roman" w:hAnsi="Calibri" w:cs="Calibri"/>
                <w:color w:val="000000"/>
                <w:lang w:eastAsia="en-GB"/>
              </w:rPr>
              <w:t xml:space="preserve"> with researchers</w:t>
            </w:r>
            <w:r>
              <w:rPr>
                <w:rFonts w:ascii="Calibri" w:eastAsia="Times New Roman" w:hAnsi="Calibri" w:cs="Calibri"/>
                <w:color w:val="000000"/>
                <w:lang w:eastAsia="en-GB"/>
              </w:rPr>
              <w:t xml:space="preserve"> rather than just given consent (an idea put forward by some bioethicists) – unlikely to apply to </w:t>
            </w:r>
            <w:r w:rsidRPr="000B693E">
              <w:rPr>
                <w:rFonts w:ascii="Calibri" w:eastAsia="Times New Roman" w:hAnsi="Calibri" w:cs="Calibri"/>
                <w:b/>
                <w:color w:val="000000"/>
                <w:lang w:eastAsia="en-GB"/>
              </w:rPr>
              <w:t>any</w:t>
            </w:r>
            <w:r>
              <w:rPr>
                <w:rFonts w:ascii="Calibri" w:eastAsia="Times New Roman" w:hAnsi="Calibri" w:cs="Calibri"/>
                <w:color w:val="000000"/>
                <w:lang w:eastAsia="en-GB"/>
              </w:rPr>
              <w:t xml:space="preserve"> studies</w:t>
            </w:r>
            <w:r w:rsidR="00AC7C4B">
              <w:rPr>
                <w:rFonts w:ascii="Calibri" w:eastAsia="Times New Roman" w:hAnsi="Calibri" w:cs="Calibri"/>
                <w:color w:val="000000"/>
                <w:lang w:eastAsia="en-GB"/>
              </w:rPr>
              <w:t xml:space="preserve"> but included in this list for completeness</w:t>
            </w:r>
          </w:p>
          <w:p w14:paraId="259D0264" w14:textId="77777777" w:rsidR="00B959F0" w:rsidRDefault="00B959F0" w:rsidP="003C421C">
            <w:pPr>
              <w:spacing w:after="0" w:line="240" w:lineRule="auto"/>
              <w:rPr>
                <w:rFonts w:ascii="Calibri" w:eastAsia="Times New Roman" w:hAnsi="Calibri" w:cs="Calibri"/>
                <w:color w:val="000000"/>
                <w:lang w:eastAsia="en-GB"/>
              </w:rPr>
            </w:pPr>
          </w:p>
          <w:p w14:paraId="13717C9D"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3C421C" w:rsidRPr="00C22CD4" w14:paraId="6AA9DF84" w14:textId="77777777" w:rsidTr="00722155">
        <w:trPr>
          <w:cantSplit/>
          <w:trHeight w:val="454"/>
        </w:trPr>
        <w:tc>
          <w:tcPr>
            <w:tcW w:w="9634" w:type="dxa"/>
            <w:gridSpan w:val="3"/>
            <w:shd w:val="clear" w:color="auto" w:fill="D9D9D9" w:themeFill="background1" w:themeFillShade="D9"/>
            <w:noWrap/>
            <w:vAlign w:val="center"/>
          </w:tcPr>
          <w:p w14:paraId="6AB9882C"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Resolving deception</w:t>
            </w:r>
          </w:p>
        </w:tc>
      </w:tr>
      <w:tr w:rsidR="00B959F0" w:rsidRPr="00C22CD4" w14:paraId="702CC9BD" w14:textId="77777777" w:rsidTr="00037D7A">
        <w:trPr>
          <w:cantSplit/>
          <w:trHeight w:val="1500"/>
        </w:trPr>
        <w:tc>
          <w:tcPr>
            <w:tcW w:w="988" w:type="dxa"/>
            <w:shd w:val="clear" w:color="auto" w:fill="auto"/>
            <w:noWrap/>
            <w:hideMark/>
          </w:tcPr>
          <w:p w14:paraId="11F0BB8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lastRenderedPageBreak/>
              <w:t>6.0</w:t>
            </w:r>
          </w:p>
        </w:tc>
        <w:tc>
          <w:tcPr>
            <w:tcW w:w="3969" w:type="dxa"/>
            <w:shd w:val="clear" w:color="auto" w:fill="auto"/>
            <w:hideMark/>
          </w:tcPr>
          <w:p w14:paraId="5B55CA3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Information about study withheld at initial consent (i.e. 'resolving deception') - e.g. with expression of regret for deception and opportunity to withdraw consent if applicable</w:t>
            </w:r>
          </w:p>
        </w:tc>
        <w:tc>
          <w:tcPr>
            <w:tcW w:w="4677" w:type="dxa"/>
          </w:tcPr>
          <w:p w14:paraId="053C2423" w14:textId="77777777" w:rsidR="00853596" w:rsidRDefault="00853596"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In some studies, it is necessary for the research objectives to withhold some information or even give incorrect information prior to initial consent. This is mostly relevant to e.g. psychology experiments, but it could at least theoretically apply to some clinical trials, e.g. where the fact of patients’ treatment being decided by randomisation (rather than a clinical choice) might not be disclosed to patients. In studies involving this sort of deception or withheld information, there is usually an obligation to ‘debrief’ i.e. provide all the information to the participants at the end of the study. </w:t>
            </w:r>
            <w:r w:rsidR="00C342E4">
              <w:rPr>
                <w:rFonts w:ascii="Calibri" w:eastAsia="Times New Roman" w:hAnsi="Calibri" w:cs="Calibri"/>
                <w:color w:val="000000"/>
                <w:lang w:eastAsia="en-GB"/>
              </w:rPr>
              <w:t>Participants usually have the opportunity to withdraw their data at this point if they are not happy with having participated in the study.</w:t>
            </w:r>
          </w:p>
          <w:p w14:paraId="6F42F900" w14:textId="77777777" w:rsidR="00853596" w:rsidRDefault="00853596" w:rsidP="003C421C">
            <w:pPr>
              <w:spacing w:after="0" w:line="240" w:lineRule="auto"/>
              <w:rPr>
                <w:rFonts w:ascii="Calibri" w:eastAsia="Times New Roman" w:hAnsi="Calibri" w:cs="Calibri"/>
                <w:color w:val="000000"/>
                <w:lang w:eastAsia="en-GB"/>
              </w:rPr>
            </w:pPr>
          </w:p>
          <w:p w14:paraId="77576E3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Only relevant to studies where some deception used/information withheld</w:t>
            </w:r>
          </w:p>
        </w:tc>
      </w:tr>
      <w:tr w:rsidR="003C421C" w:rsidRPr="00C22CD4" w14:paraId="3225B67D" w14:textId="77777777" w:rsidTr="00722155">
        <w:trPr>
          <w:cantSplit/>
          <w:trHeight w:val="454"/>
        </w:trPr>
        <w:tc>
          <w:tcPr>
            <w:tcW w:w="9634" w:type="dxa"/>
            <w:gridSpan w:val="3"/>
            <w:shd w:val="clear" w:color="auto" w:fill="D9D9D9" w:themeFill="background1" w:themeFillShade="D9"/>
            <w:noWrap/>
            <w:vAlign w:val="center"/>
          </w:tcPr>
          <w:p w14:paraId="01443EB1"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Arrangements for care and treatment after the trial</w:t>
            </w:r>
          </w:p>
        </w:tc>
      </w:tr>
      <w:tr w:rsidR="00B959F0" w:rsidRPr="00C22CD4" w14:paraId="2F036D6E" w14:textId="77777777" w:rsidTr="00037D7A">
        <w:trPr>
          <w:cantSplit/>
          <w:trHeight w:val="600"/>
        </w:trPr>
        <w:tc>
          <w:tcPr>
            <w:tcW w:w="988" w:type="dxa"/>
            <w:shd w:val="clear" w:color="auto" w:fill="auto"/>
            <w:noWrap/>
            <w:hideMark/>
          </w:tcPr>
          <w:p w14:paraId="6BD6970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6.1</w:t>
            </w:r>
          </w:p>
        </w:tc>
        <w:tc>
          <w:tcPr>
            <w:tcW w:w="3969" w:type="dxa"/>
            <w:shd w:val="clear" w:color="auto" w:fill="auto"/>
            <w:hideMark/>
          </w:tcPr>
          <w:p w14:paraId="226BCC2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 xml:space="preserve">Reassurance about stopping </w:t>
            </w:r>
            <w:r w:rsidR="00D2408E">
              <w:rPr>
                <w:rFonts w:ascii="Calibri" w:eastAsia="Times New Roman" w:hAnsi="Calibri" w:cs="Calibri"/>
                <w:color w:val="000000"/>
                <w:lang w:eastAsia="en-GB"/>
              </w:rPr>
              <w:t xml:space="preserve">participation </w:t>
            </w:r>
            <w:r w:rsidRPr="00C22CD4">
              <w:rPr>
                <w:rFonts w:ascii="Calibri" w:eastAsia="Times New Roman" w:hAnsi="Calibri" w:cs="Calibri"/>
                <w:color w:val="000000"/>
                <w:lang w:eastAsia="en-GB"/>
              </w:rPr>
              <w:t>early not affecting care overall</w:t>
            </w:r>
          </w:p>
        </w:tc>
        <w:tc>
          <w:tcPr>
            <w:tcW w:w="4677" w:type="dxa"/>
          </w:tcPr>
          <w:p w14:paraId="1C84D59B"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035295B8" w14:textId="77777777" w:rsidTr="00037D7A">
        <w:trPr>
          <w:cantSplit/>
          <w:trHeight w:val="900"/>
        </w:trPr>
        <w:tc>
          <w:tcPr>
            <w:tcW w:w="988" w:type="dxa"/>
            <w:shd w:val="clear" w:color="auto" w:fill="auto"/>
            <w:noWrap/>
            <w:hideMark/>
          </w:tcPr>
          <w:p w14:paraId="3189F1C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6.2</w:t>
            </w:r>
          </w:p>
        </w:tc>
        <w:tc>
          <w:tcPr>
            <w:tcW w:w="3969" w:type="dxa"/>
            <w:shd w:val="clear" w:color="auto" w:fill="auto"/>
            <w:hideMark/>
          </w:tcPr>
          <w:p w14:paraId="140DFAF9"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 xml:space="preserve">Reminder about </w:t>
            </w:r>
            <w:r w:rsidR="00D2408E">
              <w:rPr>
                <w:rFonts w:ascii="Calibri" w:eastAsia="Times New Roman" w:hAnsi="Calibri" w:cs="Calibri"/>
                <w:color w:val="000000"/>
                <w:lang w:eastAsia="en-GB"/>
              </w:rPr>
              <w:t xml:space="preserve">any </w:t>
            </w:r>
            <w:r w:rsidRPr="00C22CD4">
              <w:rPr>
                <w:rFonts w:ascii="Calibri" w:eastAsia="Times New Roman" w:hAnsi="Calibri" w:cs="Calibri"/>
                <w:color w:val="000000"/>
                <w:lang w:eastAsia="en-GB"/>
              </w:rPr>
              <w:t xml:space="preserve">possible negative consequences on health/medical care from stopping early (e.g. no longer having access to </w:t>
            </w:r>
            <w:r w:rsidR="00793034">
              <w:rPr>
                <w:rFonts w:ascii="Calibri" w:eastAsia="Times New Roman" w:hAnsi="Calibri" w:cs="Calibri"/>
                <w:color w:val="000000"/>
                <w:lang w:eastAsia="en-GB"/>
              </w:rPr>
              <w:t xml:space="preserve">study </w:t>
            </w:r>
            <w:r w:rsidRPr="00C22CD4">
              <w:rPr>
                <w:rFonts w:ascii="Calibri" w:eastAsia="Times New Roman" w:hAnsi="Calibri" w:cs="Calibri"/>
                <w:color w:val="000000"/>
                <w:lang w:eastAsia="en-GB"/>
              </w:rPr>
              <w:t>treatment)</w:t>
            </w:r>
          </w:p>
        </w:tc>
        <w:tc>
          <w:tcPr>
            <w:tcW w:w="4677" w:type="dxa"/>
          </w:tcPr>
          <w:p w14:paraId="7761F074"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74578471" w14:textId="77777777" w:rsidTr="00037D7A">
        <w:trPr>
          <w:cantSplit/>
          <w:trHeight w:val="600"/>
        </w:trPr>
        <w:tc>
          <w:tcPr>
            <w:tcW w:w="988" w:type="dxa"/>
            <w:shd w:val="clear" w:color="auto" w:fill="auto"/>
            <w:noWrap/>
            <w:hideMark/>
          </w:tcPr>
          <w:p w14:paraId="124665D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6.3</w:t>
            </w:r>
          </w:p>
        </w:tc>
        <w:tc>
          <w:tcPr>
            <w:tcW w:w="3969" w:type="dxa"/>
            <w:shd w:val="clear" w:color="auto" w:fill="auto"/>
            <w:hideMark/>
          </w:tcPr>
          <w:p w14:paraId="31BD090D"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Arrangements for post-trial care (including 'transition' to it)</w:t>
            </w:r>
          </w:p>
        </w:tc>
        <w:tc>
          <w:tcPr>
            <w:tcW w:w="4677" w:type="dxa"/>
          </w:tcPr>
          <w:p w14:paraId="3C110772"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Best provided by clinical staff rather than trial sponsor</w:t>
            </w:r>
          </w:p>
        </w:tc>
      </w:tr>
      <w:tr w:rsidR="00B959F0" w:rsidRPr="00C22CD4" w14:paraId="308E82BB" w14:textId="77777777" w:rsidTr="00037D7A">
        <w:trPr>
          <w:cantSplit/>
          <w:trHeight w:val="900"/>
        </w:trPr>
        <w:tc>
          <w:tcPr>
            <w:tcW w:w="988" w:type="dxa"/>
            <w:shd w:val="clear" w:color="auto" w:fill="auto"/>
            <w:noWrap/>
            <w:hideMark/>
          </w:tcPr>
          <w:p w14:paraId="5C80CFB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6.4</w:t>
            </w:r>
          </w:p>
        </w:tc>
        <w:tc>
          <w:tcPr>
            <w:tcW w:w="3969" w:type="dxa"/>
            <w:shd w:val="clear" w:color="auto" w:fill="auto"/>
            <w:hideMark/>
          </w:tcPr>
          <w:p w14:paraId="54ACC83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What information will be passed to other healthcare professionals (e.g. GP) to support post-trial care / who else notified about early stopping</w:t>
            </w:r>
          </w:p>
        </w:tc>
        <w:tc>
          <w:tcPr>
            <w:tcW w:w="4677" w:type="dxa"/>
          </w:tcPr>
          <w:p w14:paraId="0388C231"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2F52141E" w14:textId="77777777" w:rsidTr="00037D7A">
        <w:trPr>
          <w:cantSplit/>
          <w:trHeight w:val="600"/>
        </w:trPr>
        <w:tc>
          <w:tcPr>
            <w:tcW w:w="988" w:type="dxa"/>
            <w:shd w:val="clear" w:color="auto" w:fill="auto"/>
            <w:noWrap/>
            <w:hideMark/>
          </w:tcPr>
          <w:p w14:paraId="663A0AD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6.5</w:t>
            </w:r>
          </w:p>
        </w:tc>
        <w:tc>
          <w:tcPr>
            <w:tcW w:w="3969" w:type="dxa"/>
            <w:shd w:val="clear" w:color="auto" w:fill="auto"/>
            <w:hideMark/>
          </w:tcPr>
          <w:p w14:paraId="5BBF8C56"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Information to know before trying other treatments</w:t>
            </w:r>
          </w:p>
        </w:tc>
        <w:tc>
          <w:tcPr>
            <w:tcW w:w="4677" w:type="dxa"/>
          </w:tcPr>
          <w:p w14:paraId="5E77A717"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Best provided by clinical staff rather than trial sponsor</w:t>
            </w:r>
          </w:p>
        </w:tc>
      </w:tr>
      <w:tr w:rsidR="00B959F0" w:rsidRPr="00C22CD4" w14:paraId="6A7BD8D2" w14:textId="77777777" w:rsidTr="00037D7A">
        <w:trPr>
          <w:cantSplit/>
          <w:trHeight w:val="900"/>
        </w:trPr>
        <w:tc>
          <w:tcPr>
            <w:tcW w:w="988" w:type="dxa"/>
            <w:shd w:val="clear" w:color="auto" w:fill="auto"/>
            <w:noWrap/>
            <w:hideMark/>
          </w:tcPr>
          <w:p w14:paraId="7ADA98EA"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6.6</w:t>
            </w:r>
          </w:p>
        </w:tc>
        <w:tc>
          <w:tcPr>
            <w:tcW w:w="3969" w:type="dxa"/>
            <w:shd w:val="clear" w:color="auto" w:fill="auto"/>
            <w:hideMark/>
          </w:tcPr>
          <w:p w14:paraId="2F2936EE" w14:textId="77777777" w:rsidR="00B959F0" w:rsidRPr="00C22CD4" w:rsidRDefault="00B959F0" w:rsidP="00766294">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Post-trial access</w:t>
            </w:r>
            <w:r w:rsidR="00766294">
              <w:rPr>
                <w:rFonts w:ascii="Calibri" w:eastAsia="Times New Roman" w:hAnsi="Calibri" w:cs="Calibri"/>
                <w:color w:val="000000"/>
                <w:lang w:eastAsia="en-GB"/>
              </w:rPr>
              <w:t xml:space="preserve"> to the study treatment</w:t>
            </w:r>
            <w:r w:rsidRPr="00C22CD4">
              <w:rPr>
                <w:rFonts w:ascii="Calibri" w:eastAsia="Times New Roman" w:hAnsi="Calibri" w:cs="Calibri"/>
                <w:color w:val="000000"/>
                <w:lang w:eastAsia="en-GB"/>
              </w:rPr>
              <w:t xml:space="preserve"> (</w:t>
            </w:r>
            <w:r w:rsidR="00766294">
              <w:rPr>
                <w:rFonts w:ascii="Calibri" w:eastAsia="Times New Roman" w:hAnsi="Calibri" w:cs="Calibri"/>
                <w:color w:val="000000"/>
                <w:lang w:eastAsia="en-GB"/>
              </w:rPr>
              <w:t xml:space="preserve">either via the study </w:t>
            </w:r>
            <w:r w:rsidRPr="00C22CD4">
              <w:rPr>
                <w:rFonts w:ascii="Calibri" w:eastAsia="Times New Roman" w:hAnsi="Calibri" w:cs="Calibri"/>
                <w:color w:val="000000"/>
                <w:lang w:eastAsia="en-GB"/>
              </w:rPr>
              <w:t xml:space="preserve">or </w:t>
            </w:r>
            <w:r w:rsidR="00766294">
              <w:rPr>
                <w:rFonts w:ascii="Calibri" w:eastAsia="Times New Roman" w:hAnsi="Calibri" w:cs="Calibri"/>
                <w:color w:val="000000"/>
                <w:lang w:eastAsia="en-GB"/>
              </w:rPr>
              <w:t>through other means</w:t>
            </w:r>
            <w:r w:rsidRPr="00C22CD4">
              <w:rPr>
                <w:rFonts w:ascii="Calibri" w:eastAsia="Times New Roman" w:hAnsi="Calibri" w:cs="Calibri"/>
                <w:color w:val="000000"/>
                <w:lang w:eastAsia="en-GB"/>
              </w:rPr>
              <w:t xml:space="preserve">; including if </w:t>
            </w:r>
            <w:r w:rsidR="00766294">
              <w:rPr>
                <w:rFonts w:ascii="Calibri" w:eastAsia="Times New Roman" w:hAnsi="Calibri" w:cs="Calibri"/>
                <w:color w:val="000000"/>
                <w:lang w:eastAsia="en-GB"/>
              </w:rPr>
              <w:t>study treatment not</w:t>
            </w:r>
            <w:r w:rsidRPr="00C22CD4">
              <w:rPr>
                <w:rFonts w:ascii="Calibri" w:eastAsia="Times New Roman" w:hAnsi="Calibri" w:cs="Calibri"/>
                <w:color w:val="000000"/>
                <w:lang w:eastAsia="en-GB"/>
              </w:rPr>
              <w:t xml:space="preserve"> available</w:t>
            </w:r>
            <w:r w:rsidR="00766294">
              <w:rPr>
                <w:rFonts w:ascii="Calibri" w:eastAsia="Times New Roman" w:hAnsi="Calibri" w:cs="Calibri"/>
                <w:color w:val="000000"/>
                <w:lang w:eastAsia="en-GB"/>
              </w:rPr>
              <w:t xml:space="preserve"> anywhere</w:t>
            </w:r>
            <w:r w:rsidRPr="00C22CD4">
              <w:rPr>
                <w:rFonts w:ascii="Calibri" w:eastAsia="Times New Roman" w:hAnsi="Calibri" w:cs="Calibri"/>
                <w:color w:val="000000"/>
                <w:lang w:eastAsia="en-GB"/>
              </w:rPr>
              <w:t>)</w:t>
            </w:r>
          </w:p>
        </w:tc>
        <w:tc>
          <w:tcPr>
            <w:tcW w:w="4677" w:type="dxa"/>
          </w:tcPr>
          <w:p w14:paraId="5B2D0DEB"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5C042BBD" w14:textId="77777777" w:rsidTr="00037D7A">
        <w:trPr>
          <w:cantSplit/>
          <w:trHeight w:val="600"/>
        </w:trPr>
        <w:tc>
          <w:tcPr>
            <w:tcW w:w="988" w:type="dxa"/>
            <w:shd w:val="clear" w:color="auto" w:fill="auto"/>
            <w:noWrap/>
            <w:hideMark/>
          </w:tcPr>
          <w:p w14:paraId="2C39D21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6.7</w:t>
            </w:r>
          </w:p>
        </w:tc>
        <w:tc>
          <w:tcPr>
            <w:tcW w:w="3969" w:type="dxa"/>
            <w:shd w:val="clear" w:color="auto" w:fill="auto"/>
            <w:hideMark/>
          </w:tcPr>
          <w:p w14:paraId="413CD7F4"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of treatment details (</w:t>
            </w:r>
            <w:r w:rsidR="00F941C8">
              <w:rPr>
                <w:rFonts w:ascii="Calibri" w:eastAsia="Times New Roman" w:hAnsi="Calibri" w:cs="Calibri"/>
                <w:color w:val="000000"/>
                <w:lang w:eastAsia="en-GB"/>
              </w:rPr>
              <w:t xml:space="preserve">e.g. </w:t>
            </w:r>
            <w:r w:rsidRPr="00C22CD4">
              <w:rPr>
                <w:rFonts w:ascii="Calibri" w:eastAsia="Times New Roman" w:hAnsi="Calibri" w:cs="Calibri"/>
                <w:color w:val="000000"/>
                <w:lang w:eastAsia="en-GB"/>
              </w:rPr>
              <w:t>drug name etc / specific details of dose etc)</w:t>
            </w:r>
          </w:p>
        </w:tc>
        <w:tc>
          <w:tcPr>
            <w:tcW w:w="4677" w:type="dxa"/>
          </w:tcPr>
          <w:p w14:paraId="56357631"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3E0B8B0A" w14:textId="77777777" w:rsidTr="00037D7A">
        <w:trPr>
          <w:cantSplit/>
          <w:trHeight w:val="300"/>
        </w:trPr>
        <w:tc>
          <w:tcPr>
            <w:tcW w:w="988" w:type="dxa"/>
            <w:shd w:val="clear" w:color="auto" w:fill="auto"/>
            <w:noWrap/>
            <w:hideMark/>
          </w:tcPr>
          <w:p w14:paraId="270EC7C1"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6.8</w:t>
            </w:r>
          </w:p>
        </w:tc>
        <w:tc>
          <w:tcPr>
            <w:tcW w:w="3969" w:type="dxa"/>
            <w:shd w:val="clear" w:color="auto" w:fill="auto"/>
            <w:hideMark/>
          </w:tcPr>
          <w:p w14:paraId="7D1205A2" w14:textId="77777777" w:rsidR="00B959F0" w:rsidRPr="00C22CD4" w:rsidRDefault="00B959F0" w:rsidP="00521F69">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 xml:space="preserve">Whether or not </w:t>
            </w:r>
            <w:r w:rsidR="00521F69">
              <w:rPr>
                <w:rFonts w:ascii="Calibri" w:eastAsia="Times New Roman" w:hAnsi="Calibri" w:cs="Calibri"/>
                <w:color w:val="000000"/>
                <w:lang w:eastAsia="en-GB"/>
              </w:rPr>
              <w:t xml:space="preserve">the study </w:t>
            </w:r>
            <w:r w:rsidRPr="00C22CD4">
              <w:rPr>
                <w:rFonts w:ascii="Calibri" w:eastAsia="Times New Roman" w:hAnsi="Calibri" w:cs="Calibri"/>
                <w:color w:val="000000"/>
                <w:lang w:eastAsia="en-GB"/>
              </w:rPr>
              <w:t>drug may be licensed, when/how/etc</w:t>
            </w:r>
          </w:p>
        </w:tc>
        <w:tc>
          <w:tcPr>
            <w:tcW w:w="4677" w:type="dxa"/>
          </w:tcPr>
          <w:p w14:paraId="376F25D7"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3C84701F" w14:textId="77777777" w:rsidTr="00037D7A">
        <w:trPr>
          <w:cantSplit/>
          <w:trHeight w:val="900"/>
        </w:trPr>
        <w:tc>
          <w:tcPr>
            <w:tcW w:w="988" w:type="dxa"/>
            <w:shd w:val="clear" w:color="auto" w:fill="auto"/>
            <w:noWrap/>
            <w:hideMark/>
          </w:tcPr>
          <w:p w14:paraId="5BE1C19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6.9</w:t>
            </w:r>
          </w:p>
        </w:tc>
        <w:tc>
          <w:tcPr>
            <w:tcW w:w="3969" w:type="dxa"/>
            <w:shd w:val="clear" w:color="auto" w:fill="auto"/>
            <w:hideMark/>
          </w:tcPr>
          <w:p w14:paraId="7ECDB31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of longer-term safety risks or potential side-effects (expected or unexpected): specific follow-up of these; how to manage and report them</w:t>
            </w:r>
          </w:p>
        </w:tc>
        <w:tc>
          <w:tcPr>
            <w:tcW w:w="4677" w:type="dxa"/>
          </w:tcPr>
          <w:p w14:paraId="345BB03A"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451740C9" w14:textId="77777777" w:rsidTr="00037D7A">
        <w:trPr>
          <w:cantSplit/>
          <w:trHeight w:val="900"/>
        </w:trPr>
        <w:tc>
          <w:tcPr>
            <w:tcW w:w="988" w:type="dxa"/>
            <w:shd w:val="clear" w:color="auto" w:fill="auto"/>
            <w:noWrap/>
            <w:hideMark/>
          </w:tcPr>
          <w:p w14:paraId="3FCE20F1"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lastRenderedPageBreak/>
              <w:t>6.10</w:t>
            </w:r>
          </w:p>
        </w:tc>
        <w:tc>
          <w:tcPr>
            <w:tcW w:w="3969" w:type="dxa"/>
            <w:shd w:val="clear" w:color="auto" w:fill="auto"/>
            <w:hideMark/>
          </w:tcPr>
          <w:p w14:paraId="61D2828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Updated safety data about treatment received (e.g. affecting risk-benefit ratio; or possibility of that info coming later/how it would be communicated)</w:t>
            </w:r>
          </w:p>
        </w:tc>
        <w:tc>
          <w:tcPr>
            <w:tcW w:w="4677" w:type="dxa"/>
          </w:tcPr>
          <w:p w14:paraId="63E78CF3"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02D06614" w14:textId="77777777" w:rsidTr="00037D7A">
        <w:trPr>
          <w:cantSplit/>
          <w:trHeight w:val="600"/>
        </w:trPr>
        <w:tc>
          <w:tcPr>
            <w:tcW w:w="988" w:type="dxa"/>
            <w:shd w:val="clear" w:color="auto" w:fill="auto"/>
            <w:noWrap/>
            <w:hideMark/>
          </w:tcPr>
          <w:p w14:paraId="281D383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6.11</w:t>
            </w:r>
          </w:p>
        </w:tc>
        <w:tc>
          <w:tcPr>
            <w:tcW w:w="3969" w:type="dxa"/>
            <w:shd w:val="clear" w:color="auto" w:fill="auto"/>
            <w:hideMark/>
          </w:tcPr>
          <w:p w14:paraId="040142C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Support/advice for managing health (e.g. with chronic condition, availability of healthcare services)</w:t>
            </w:r>
          </w:p>
        </w:tc>
        <w:tc>
          <w:tcPr>
            <w:tcW w:w="4677" w:type="dxa"/>
          </w:tcPr>
          <w:p w14:paraId="3F6AE498"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50AA1FF5" w14:textId="77777777" w:rsidTr="00037D7A">
        <w:trPr>
          <w:cantSplit/>
          <w:trHeight w:val="600"/>
        </w:trPr>
        <w:tc>
          <w:tcPr>
            <w:tcW w:w="988" w:type="dxa"/>
            <w:shd w:val="clear" w:color="auto" w:fill="auto"/>
            <w:noWrap/>
            <w:hideMark/>
          </w:tcPr>
          <w:p w14:paraId="0FE8ABFD"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6.12</w:t>
            </w:r>
          </w:p>
        </w:tc>
        <w:tc>
          <w:tcPr>
            <w:tcW w:w="3969" w:type="dxa"/>
            <w:shd w:val="clear" w:color="auto" w:fill="auto"/>
            <w:hideMark/>
          </w:tcPr>
          <w:p w14:paraId="6C1ACE8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Reasons for any post-stopping processes/ requirements</w:t>
            </w:r>
          </w:p>
        </w:tc>
        <w:tc>
          <w:tcPr>
            <w:tcW w:w="4677" w:type="dxa"/>
          </w:tcPr>
          <w:p w14:paraId="5B71AB57" w14:textId="77777777" w:rsidR="00BF1F32" w:rsidRDefault="00BF1F32"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“Requirements” as in the other points mentioned here – point here just means reasons why the processes are needed</w:t>
            </w:r>
          </w:p>
          <w:p w14:paraId="32C71F85" w14:textId="77777777" w:rsidR="00BF1F32" w:rsidRDefault="00BF1F32" w:rsidP="003C421C">
            <w:pPr>
              <w:spacing w:after="0" w:line="240" w:lineRule="auto"/>
              <w:rPr>
                <w:rFonts w:ascii="Calibri" w:eastAsia="Times New Roman" w:hAnsi="Calibri" w:cs="Calibri"/>
                <w:color w:val="000000"/>
                <w:lang w:eastAsia="en-GB"/>
              </w:rPr>
            </w:pPr>
          </w:p>
          <w:p w14:paraId="1C10EEE9"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7BEC214E" w14:textId="77777777" w:rsidTr="00037D7A">
        <w:trPr>
          <w:cantSplit/>
          <w:trHeight w:val="600"/>
        </w:trPr>
        <w:tc>
          <w:tcPr>
            <w:tcW w:w="988" w:type="dxa"/>
            <w:shd w:val="clear" w:color="auto" w:fill="auto"/>
            <w:noWrap/>
            <w:hideMark/>
          </w:tcPr>
          <w:p w14:paraId="2998E68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6.13</w:t>
            </w:r>
          </w:p>
        </w:tc>
        <w:tc>
          <w:tcPr>
            <w:tcW w:w="3969" w:type="dxa"/>
            <w:shd w:val="clear" w:color="auto" w:fill="auto"/>
            <w:hideMark/>
          </w:tcPr>
          <w:p w14:paraId="69CF96F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Whether or not study team will make any further contact / reasons why they might</w:t>
            </w:r>
          </w:p>
        </w:tc>
        <w:tc>
          <w:tcPr>
            <w:tcW w:w="4677" w:type="dxa"/>
          </w:tcPr>
          <w:p w14:paraId="5BDE583E"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3C421C" w:rsidRPr="00C22CD4" w14:paraId="5BB1C7AD" w14:textId="77777777" w:rsidTr="00722155">
        <w:trPr>
          <w:cantSplit/>
          <w:trHeight w:val="454"/>
        </w:trPr>
        <w:tc>
          <w:tcPr>
            <w:tcW w:w="9634" w:type="dxa"/>
            <w:gridSpan w:val="3"/>
            <w:shd w:val="clear" w:color="auto" w:fill="D9D9D9" w:themeFill="background1" w:themeFillShade="D9"/>
            <w:noWrap/>
            <w:vAlign w:val="center"/>
          </w:tcPr>
          <w:p w14:paraId="2CC6A4EC" w14:textId="77777777" w:rsidR="003C421C" w:rsidRPr="007501BB" w:rsidRDefault="003C421C" w:rsidP="00722155">
            <w:pPr>
              <w:keepNext/>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Available support</w:t>
            </w:r>
          </w:p>
        </w:tc>
      </w:tr>
      <w:tr w:rsidR="00B959F0" w:rsidRPr="00C22CD4" w14:paraId="3097E786" w14:textId="77777777" w:rsidTr="00037D7A">
        <w:trPr>
          <w:cantSplit/>
          <w:trHeight w:val="600"/>
        </w:trPr>
        <w:tc>
          <w:tcPr>
            <w:tcW w:w="988" w:type="dxa"/>
            <w:shd w:val="clear" w:color="auto" w:fill="auto"/>
            <w:noWrap/>
            <w:hideMark/>
          </w:tcPr>
          <w:p w14:paraId="4E461EC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7.1</w:t>
            </w:r>
          </w:p>
        </w:tc>
        <w:tc>
          <w:tcPr>
            <w:tcW w:w="3969" w:type="dxa"/>
            <w:shd w:val="clear" w:color="auto" w:fill="auto"/>
            <w:hideMark/>
          </w:tcPr>
          <w:p w14:paraId="731867F9"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Availability of counselling/support specifically about end of study</w:t>
            </w:r>
          </w:p>
        </w:tc>
        <w:tc>
          <w:tcPr>
            <w:tcW w:w="4677" w:type="dxa"/>
          </w:tcPr>
          <w:p w14:paraId="0A59C2EE" w14:textId="77777777" w:rsidR="00B959F0" w:rsidRPr="00C22CD4" w:rsidRDefault="00E519F9"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i.e. about stopping participation early</w:t>
            </w:r>
          </w:p>
        </w:tc>
      </w:tr>
      <w:tr w:rsidR="00B959F0" w:rsidRPr="00C22CD4" w14:paraId="3AA63ED0" w14:textId="77777777" w:rsidTr="00037D7A">
        <w:trPr>
          <w:cantSplit/>
          <w:trHeight w:val="600"/>
        </w:trPr>
        <w:tc>
          <w:tcPr>
            <w:tcW w:w="988" w:type="dxa"/>
            <w:shd w:val="clear" w:color="auto" w:fill="auto"/>
            <w:noWrap/>
            <w:hideMark/>
          </w:tcPr>
          <w:p w14:paraId="4E99C8F6"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7.2</w:t>
            </w:r>
          </w:p>
        </w:tc>
        <w:tc>
          <w:tcPr>
            <w:tcW w:w="3969" w:type="dxa"/>
            <w:shd w:val="clear" w:color="auto" w:fill="auto"/>
            <w:hideMark/>
          </w:tcPr>
          <w:p w14:paraId="7CBF5191"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Opportunities to communicate with other participants/patients</w:t>
            </w:r>
          </w:p>
        </w:tc>
        <w:tc>
          <w:tcPr>
            <w:tcW w:w="4677" w:type="dxa"/>
          </w:tcPr>
          <w:p w14:paraId="52A91D76" w14:textId="77777777" w:rsidR="00F25B30" w:rsidRDefault="00F25B3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i.e. within the same study</w:t>
            </w:r>
          </w:p>
          <w:p w14:paraId="3CDC2663" w14:textId="77777777" w:rsidR="00F25B30" w:rsidRDefault="00F25B30" w:rsidP="003C421C">
            <w:pPr>
              <w:spacing w:after="0" w:line="240" w:lineRule="auto"/>
              <w:rPr>
                <w:rFonts w:ascii="Calibri" w:eastAsia="Times New Roman" w:hAnsi="Calibri" w:cs="Calibri"/>
                <w:color w:val="000000"/>
                <w:lang w:eastAsia="en-GB"/>
              </w:rPr>
            </w:pPr>
          </w:p>
          <w:p w14:paraId="64B97AB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Not always possible or appropriate</w:t>
            </w:r>
          </w:p>
        </w:tc>
      </w:tr>
      <w:tr w:rsidR="00B959F0" w:rsidRPr="00C22CD4" w14:paraId="0D1BFD8E" w14:textId="77777777" w:rsidTr="00037D7A">
        <w:trPr>
          <w:cantSplit/>
          <w:trHeight w:val="600"/>
        </w:trPr>
        <w:tc>
          <w:tcPr>
            <w:tcW w:w="988" w:type="dxa"/>
            <w:shd w:val="clear" w:color="auto" w:fill="auto"/>
            <w:noWrap/>
            <w:hideMark/>
          </w:tcPr>
          <w:p w14:paraId="16C4741A"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7.3</w:t>
            </w:r>
          </w:p>
        </w:tc>
        <w:tc>
          <w:tcPr>
            <w:tcW w:w="3969" w:type="dxa"/>
            <w:shd w:val="clear" w:color="auto" w:fill="auto"/>
            <w:hideMark/>
          </w:tcPr>
          <w:p w14:paraId="09A6C85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Tips for adjusting to post-trial life/schedule</w:t>
            </w:r>
          </w:p>
        </w:tc>
        <w:tc>
          <w:tcPr>
            <w:tcW w:w="4677" w:type="dxa"/>
          </w:tcPr>
          <w:p w14:paraId="5E5F67BF"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3C421C" w:rsidRPr="00C22CD4" w14:paraId="3A775F75" w14:textId="77777777" w:rsidTr="00722155">
        <w:trPr>
          <w:cantSplit/>
          <w:trHeight w:val="454"/>
        </w:trPr>
        <w:tc>
          <w:tcPr>
            <w:tcW w:w="9634" w:type="dxa"/>
            <w:gridSpan w:val="3"/>
            <w:shd w:val="clear" w:color="auto" w:fill="D9D9D9" w:themeFill="background1" w:themeFillShade="D9"/>
            <w:noWrap/>
            <w:vAlign w:val="center"/>
          </w:tcPr>
          <w:p w14:paraId="05DAEB09"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Information about treatment allocation</w:t>
            </w:r>
          </w:p>
        </w:tc>
      </w:tr>
      <w:tr w:rsidR="00B959F0" w:rsidRPr="00C22CD4" w14:paraId="3DFA8470" w14:textId="77777777" w:rsidTr="00037D7A">
        <w:trPr>
          <w:cantSplit/>
          <w:trHeight w:val="1200"/>
        </w:trPr>
        <w:tc>
          <w:tcPr>
            <w:tcW w:w="988" w:type="dxa"/>
            <w:shd w:val="clear" w:color="auto" w:fill="auto"/>
            <w:noWrap/>
            <w:hideMark/>
          </w:tcPr>
          <w:p w14:paraId="1095E54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8.1</w:t>
            </w:r>
          </w:p>
        </w:tc>
        <w:tc>
          <w:tcPr>
            <w:tcW w:w="3969" w:type="dxa"/>
            <w:shd w:val="clear" w:color="auto" w:fill="auto"/>
            <w:hideMark/>
          </w:tcPr>
          <w:p w14:paraId="618952C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Treatment allocation (including help in understanding this)</w:t>
            </w:r>
          </w:p>
        </w:tc>
        <w:tc>
          <w:tcPr>
            <w:tcW w:w="4677" w:type="dxa"/>
          </w:tcPr>
          <w:p w14:paraId="6C392D13" w14:textId="77777777" w:rsidR="006E746D" w:rsidRDefault="006E746D"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i.e. what treatment was received, if this was previously not disclosed to the participant</w:t>
            </w:r>
          </w:p>
          <w:p w14:paraId="6883261D" w14:textId="77777777" w:rsidR="006E746D" w:rsidRDefault="006E746D" w:rsidP="003C421C">
            <w:pPr>
              <w:spacing w:after="0" w:line="240" w:lineRule="auto"/>
              <w:rPr>
                <w:rFonts w:ascii="Calibri" w:eastAsia="Times New Roman" w:hAnsi="Calibri" w:cs="Calibri"/>
                <w:color w:val="000000"/>
                <w:lang w:eastAsia="en-GB"/>
              </w:rPr>
            </w:pPr>
          </w:p>
          <w:p w14:paraId="0A5A1C4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Only for blinded studies</w:t>
            </w:r>
          </w:p>
        </w:tc>
      </w:tr>
      <w:tr w:rsidR="00B959F0" w:rsidRPr="00C22CD4" w14:paraId="60CE0726" w14:textId="77777777" w:rsidTr="00037D7A">
        <w:trPr>
          <w:cantSplit/>
          <w:trHeight w:val="600"/>
        </w:trPr>
        <w:tc>
          <w:tcPr>
            <w:tcW w:w="988" w:type="dxa"/>
            <w:shd w:val="clear" w:color="auto" w:fill="auto"/>
            <w:noWrap/>
            <w:hideMark/>
          </w:tcPr>
          <w:p w14:paraId="4EB7979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8.2</w:t>
            </w:r>
          </w:p>
        </w:tc>
        <w:tc>
          <w:tcPr>
            <w:tcW w:w="3969" w:type="dxa"/>
            <w:shd w:val="clear" w:color="auto" w:fill="auto"/>
            <w:hideMark/>
          </w:tcPr>
          <w:p w14:paraId="743EC8E7"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Reassurance of importance of contribution for those on placebo/similar</w:t>
            </w:r>
          </w:p>
        </w:tc>
        <w:tc>
          <w:tcPr>
            <w:tcW w:w="4677" w:type="dxa"/>
          </w:tcPr>
          <w:p w14:paraId="27AE3257"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Only for blinded studies</w:t>
            </w:r>
          </w:p>
        </w:tc>
      </w:tr>
      <w:tr w:rsidR="00B959F0" w:rsidRPr="00C22CD4" w14:paraId="7C49EB8D" w14:textId="77777777" w:rsidTr="00037D7A">
        <w:trPr>
          <w:cantSplit/>
          <w:trHeight w:val="600"/>
        </w:trPr>
        <w:tc>
          <w:tcPr>
            <w:tcW w:w="988" w:type="dxa"/>
            <w:shd w:val="clear" w:color="auto" w:fill="auto"/>
            <w:noWrap/>
            <w:hideMark/>
          </w:tcPr>
          <w:p w14:paraId="5AF52AF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9.0</w:t>
            </w:r>
          </w:p>
        </w:tc>
        <w:tc>
          <w:tcPr>
            <w:tcW w:w="3969" w:type="dxa"/>
            <w:shd w:val="clear" w:color="auto" w:fill="auto"/>
            <w:hideMark/>
          </w:tcPr>
          <w:p w14:paraId="0A7D869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Requests to limit disclosing information about study to others (e.g. treatment allocation, deception)</w:t>
            </w:r>
          </w:p>
        </w:tc>
        <w:tc>
          <w:tcPr>
            <w:tcW w:w="4677" w:type="dxa"/>
          </w:tcPr>
          <w:p w14:paraId="0CA03DCC" w14:textId="77777777" w:rsidR="00B959F0" w:rsidRDefault="00166849"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If the researchers decide it is appropriate to let some participants know what treatment they were getting while some others still don’t know, then it might be worth mentioning this and requesting that participants do not share this information (and explain why it would be helpful if they don’t)</w:t>
            </w:r>
          </w:p>
          <w:p w14:paraId="7A6F7BC5" w14:textId="77777777" w:rsidR="00166849" w:rsidRDefault="00166849" w:rsidP="003C421C">
            <w:pPr>
              <w:spacing w:after="0" w:line="240" w:lineRule="auto"/>
              <w:rPr>
                <w:rFonts w:ascii="Calibri" w:eastAsia="Times New Roman" w:hAnsi="Calibri" w:cs="Calibri"/>
                <w:color w:val="000000"/>
                <w:lang w:eastAsia="en-GB"/>
              </w:rPr>
            </w:pPr>
          </w:p>
          <w:p w14:paraId="21EC2B68" w14:textId="77777777" w:rsidR="00166849" w:rsidRPr="00C22CD4" w:rsidRDefault="00166849" w:rsidP="00166849">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The “please do not share” message may apply to other topics as well, e.g. the one about deception</w:t>
            </w:r>
          </w:p>
        </w:tc>
      </w:tr>
      <w:tr w:rsidR="003C421C" w:rsidRPr="00C22CD4" w14:paraId="03ACD60A" w14:textId="77777777" w:rsidTr="00722155">
        <w:trPr>
          <w:cantSplit/>
          <w:trHeight w:val="454"/>
        </w:trPr>
        <w:tc>
          <w:tcPr>
            <w:tcW w:w="9634" w:type="dxa"/>
            <w:gridSpan w:val="3"/>
            <w:shd w:val="clear" w:color="auto" w:fill="D9D9D9" w:themeFill="background1" w:themeFillShade="D9"/>
            <w:noWrap/>
            <w:vAlign w:val="center"/>
          </w:tcPr>
          <w:p w14:paraId="3ADE77F5"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Incentives/payments</w:t>
            </w:r>
          </w:p>
        </w:tc>
      </w:tr>
      <w:tr w:rsidR="00B959F0" w:rsidRPr="00C22CD4" w14:paraId="57908558" w14:textId="77777777" w:rsidTr="00037D7A">
        <w:trPr>
          <w:cantSplit/>
          <w:trHeight w:val="900"/>
        </w:trPr>
        <w:tc>
          <w:tcPr>
            <w:tcW w:w="988" w:type="dxa"/>
            <w:shd w:val="clear" w:color="auto" w:fill="auto"/>
            <w:noWrap/>
            <w:hideMark/>
          </w:tcPr>
          <w:p w14:paraId="189BDD8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9.1</w:t>
            </w:r>
          </w:p>
        </w:tc>
        <w:tc>
          <w:tcPr>
            <w:tcW w:w="3969" w:type="dxa"/>
            <w:shd w:val="clear" w:color="auto" w:fill="auto"/>
            <w:hideMark/>
          </w:tcPr>
          <w:p w14:paraId="2E8F5299"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Information about incentives/ reimbursement (e.g. which ones apply, how to obtain, any withheld until end of study)</w:t>
            </w:r>
          </w:p>
        </w:tc>
        <w:tc>
          <w:tcPr>
            <w:tcW w:w="4677" w:type="dxa"/>
          </w:tcPr>
          <w:p w14:paraId="4B609265" w14:textId="77777777" w:rsidR="00B959F0"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p w14:paraId="52DD0C39" w14:textId="77777777" w:rsidR="00B959F0" w:rsidRDefault="00B959F0" w:rsidP="003C421C">
            <w:pPr>
              <w:spacing w:after="0" w:line="240" w:lineRule="auto"/>
              <w:rPr>
                <w:rFonts w:ascii="Calibri" w:eastAsia="Times New Roman" w:hAnsi="Calibri" w:cs="Calibri"/>
                <w:color w:val="000000"/>
                <w:lang w:eastAsia="en-GB"/>
              </w:rPr>
            </w:pPr>
          </w:p>
          <w:p w14:paraId="052AD741"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Only for studies where payments/ incentives are available</w:t>
            </w:r>
          </w:p>
        </w:tc>
      </w:tr>
      <w:tr w:rsidR="003C421C" w:rsidRPr="00C22CD4" w14:paraId="01274BC7" w14:textId="77777777" w:rsidTr="00722155">
        <w:trPr>
          <w:cantSplit/>
          <w:trHeight w:val="454"/>
        </w:trPr>
        <w:tc>
          <w:tcPr>
            <w:tcW w:w="9634" w:type="dxa"/>
            <w:gridSpan w:val="3"/>
            <w:shd w:val="clear" w:color="auto" w:fill="D9D9D9" w:themeFill="background1" w:themeFillShade="D9"/>
            <w:noWrap/>
            <w:vAlign w:val="center"/>
          </w:tcPr>
          <w:p w14:paraId="5E586BAA"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How data have been/will be used</w:t>
            </w:r>
          </w:p>
        </w:tc>
      </w:tr>
      <w:tr w:rsidR="00B959F0" w:rsidRPr="00C22CD4" w14:paraId="5B186C1C" w14:textId="77777777" w:rsidTr="00037D7A">
        <w:trPr>
          <w:cantSplit/>
          <w:trHeight w:val="900"/>
        </w:trPr>
        <w:tc>
          <w:tcPr>
            <w:tcW w:w="988" w:type="dxa"/>
            <w:shd w:val="clear" w:color="auto" w:fill="auto"/>
            <w:noWrap/>
            <w:hideMark/>
          </w:tcPr>
          <w:p w14:paraId="5B92BDCD"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lastRenderedPageBreak/>
              <w:t>10.1</w:t>
            </w:r>
          </w:p>
        </w:tc>
        <w:tc>
          <w:tcPr>
            <w:tcW w:w="3969" w:type="dxa"/>
            <w:shd w:val="clear" w:color="auto" w:fill="auto"/>
            <w:hideMark/>
          </w:tcPr>
          <w:p w14:paraId="2788374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of how data have been/will be used (</w:t>
            </w:r>
            <w:r w:rsidR="00DA72B9">
              <w:rPr>
                <w:rFonts w:ascii="Calibri" w:eastAsia="Times New Roman" w:hAnsi="Calibri" w:cs="Calibri"/>
                <w:color w:val="000000"/>
                <w:lang w:eastAsia="en-GB"/>
              </w:rPr>
              <w:t>“</w:t>
            </w:r>
            <w:r w:rsidRPr="00C22CD4">
              <w:rPr>
                <w:rFonts w:ascii="Calibri" w:eastAsia="Times New Roman" w:hAnsi="Calibri" w:cs="Calibri"/>
                <w:color w:val="000000"/>
                <w:lang w:eastAsia="en-GB"/>
              </w:rPr>
              <w:t>transparency information</w:t>
            </w:r>
            <w:r w:rsidR="00DA72B9">
              <w:rPr>
                <w:rFonts w:ascii="Calibri" w:eastAsia="Times New Roman" w:hAnsi="Calibri" w:cs="Calibri"/>
                <w:color w:val="000000"/>
                <w:lang w:eastAsia="en-GB"/>
              </w:rPr>
              <w:t>”</w:t>
            </w:r>
            <w:r w:rsidRPr="00C22CD4">
              <w:rPr>
                <w:rFonts w:ascii="Calibri" w:eastAsia="Times New Roman" w:hAnsi="Calibri" w:cs="Calibri"/>
                <w:color w:val="000000"/>
                <w:lang w:eastAsia="en-GB"/>
              </w:rPr>
              <w:t>) - including limitations on rights</w:t>
            </w:r>
          </w:p>
        </w:tc>
        <w:tc>
          <w:tcPr>
            <w:tcW w:w="4677" w:type="dxa"/>
          </w:tcPr>
          <w:p w14:paraId="2FBD102F" w14:textId="77777777" w:rsidR="00170301" w:rsidRDefault="00170301"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“Limitations on rights” includes that data collected already for the study will be retained by the researchers – if participants could get it deleted, this would harm the research. This position is backed up by data protection laws.</w:t>
            </w:r>
          </w:p>
          <w:p w14:paraId="0322A4CF" w14:textId="77777777" w:rsidR="00170301" w:rsidRDefault="00170301" w:rsidP="003C421C">
            <w:pPr>
              <w:spacing w:after="0" w:line="240" w:lineRule="auto"/>
              <w:rPr>
                <w:rFonts w:ascii="Calibri" w:eastAsia="Times New Roman" w:hAnsi="Calibri" w:cs="Calibri"/>
                <w:color w:val="000000"/>
                <w:lang w:eastAsia="en-GB"/>
              </w:rPr>
            </w:pPr>
          </w:p>
          <w:p w14:paraId="6319427C"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477B3955" w14:textId="77777777" w:rsidTr="00037D7A">
        <w:trPr>
          <w:cantSplit/>
          <w:trHeight w:val="600"/>
        </w:trPr>
        <w:tc>
          <w:tcPr>
            <w:tcW w:w="988" w:type="dxa"/>
            <w:shd w:val="clear" w:color="auto" w:fill="auto"/>
            <w:noWrap/>
            <w:hideMark/>
          </w:tcPr>
          <w:p w14:paraId="52F84F94"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10.2</w:t>
            </w:r>
          </w:p>
        </w:tc>
        <w:tc>
          <w:tcPr>
            <w:tcW w:w="3969" w:type="dxa"/>
            <w:shd w:val="clear" w:color="auto" w:fill="auto"/>
            <w:hideMark/>
          </w:tcPr>
          <w:p w14:paraId="1B11BFB4"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of rights/limitation on rights regarding data deletion / what will happen to data already collected</w:t>
            </w:r>
          </w:p>
        </w:tc>
        <w:tc>
          <w:tcPr>
            <w:tcW w:w="4677" w:type="dxa"/>
          </w:tcPr>
          <w:p w14:paraId="12F41530" w14:textId="77777777" w:rsidR="00886C95" w:rsidRDefault="00886C95"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Could be combined with the point above; slightly different in that that is general about how data have been and will be used, and this point is specifically about the data deletion issue</w:t>
            </w:r>
          </w:p>
          <w:p w14:paraId="38DDA024" w14:textId="77777777" w:rsidR="00886C95" w:rsidRDefault="00886C95" w:rsidP="003C421C">
            <w:pPr>
              <w:spacing w:after="0" w:line="240" w:lineRule="auto"/>
              <w:rPr>
                <w:rFonts w:ascii="Calibri" w:eastAsia="Times New Roman" w:hAnsi="Calibri" w:cs="Calibri"/>
                <w:color w:val="000000"/>
                <w:lang w:eastAsia="en-GB"/>
              </w:rPr>
            </w:pPr>
          </w:p>
          <w:p w14:paraId="2955466B"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0733F229" w14:textId="77777777" w:rsidTr="00037D7A">
        <w:trPr>
          <w:cantSplit/>
          <w:trHeight w:val="600"/>
        </w:trPr>
        <w:tc>
          <w:tcPr>
            <w:tcW w:w="988" w:type="dxa"/>
            <w:shd w:val="clear" w:color="auto" w:fill="auto"/>
            <w:noWrap/>
            <w:hideMark/>
          </w:tcPr>
          <w:p w14:paraId="5D53502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10.3</w:t>
            </w:r>
          </w:p>
        </w:tc>
        <w:tc>
          <w:tcPr>
            <w:tcW w:w="3969" w:type="dxa"/>
            <w:shd w:val="clear" w:color="auto" w:fill="auto"/>
            <w:hideMark/>
          </w:tcPr>
          <w:p w14:paraId="60363BE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that confidentiality will be maintained / security</w:t>
            </w:r>
          </w:p>
        </w:tc>
        <w:tc>
          <w:tcPr>
            <w:tcW w:w="4677" w:type="dxa"/>
          </w:tcPr>
          <w:p w14:paraId="1BA43FE5"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7E9BFDC5" w14:textId="77777777" w:rsidTr="00037D7A">
        <w:trPr>
          <w:cantSplit/>
          <w:trHeight w:val="600"/>
        </w:trPr>
        <w:tc>
          <w:tcPr>
            <w:tcW w:w="988" w:type="dxa"/>
            <w:shd w:val="clear" w:color="auto" w:fill="auto"/>
            <w:noWrap/>
            <w:hideMark/>
          </w:tcPr>
          <w:p w14:paraId="6EDDCAA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10.4</w:t>
            </w:r>
          </w:p>
        </w:tc>
        <w:tc>
          <w:tcPr>
            <w:tcW w:w="3969" w:type="dxa"/>
            <w:shd w:val="clear" w:color="auto" w:fill="auto"/>
            <w:hideMark/>
          </w:tcPr>
          <w:p w14:paraId="4DB599D4"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information about further uses of study data, including sharing or regulatory submissions</w:t>
            </w:r>
          </w:p>
        </w:tc>
        <w:tc>
          <w:tcPr>
            <w:tcW w:w="4677" w:type="dxa"/>
          </w:tcPr>
          <w:p w14:paraId="4ADB3667" w14:textId="77777777" w:rsidR="002151F3" w:rsidRDefault="009200CB"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“Sharing” here means for further research purposes; “regulatory submissions” means to regulatory agencies like the MHRA for the purposes of getting treatments approved for general use.</w:t>
            </w:r>
          </w:p>
          <w:p w14:paraId="56C2E5D5" w14:textId="77777777" w:rsidR="002151F3" w:rsidRDefault="002151F3" w:rsidP="003C421C">
            <w:pPr>
              <w:spacing w:after="0" w:line="240" w:lineRule="auto"/>
              <w:rPr>
                <w:rFonts w:ascii="Calibri" w:eastAsia="Times New Roman" w:hAnsi="Calibri" w:cs="Calibri"/>
                <w:color w:val="000000"/>
                <w:lang w:eastAsia="en-GB"/>
              </w:rPr>
            </w:pPr>
          </w:p>
          <w:p w14:paraId="0DF8031C"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038CEFF3" w14:textId="77777777" w:rsidTr="00037D7A">
        <w:trPr>
          <w:cantSplit/>
          <w:trHeight w:val="900"/>
        </w:trPr>
        <w:tc>
          <w:tcPr>
            <w:tcW w:w="988" w:type="dxa"/>
            <w:shd w:val="clear" w:color="auto" w:fill="auto"/>
            <w:noWrap/>
            <w:hideMark/>
          </w:tcPr>
          <w:p w14:paraId="41635C09"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10.5</w:t>
            </w:r>
          </w:p>
        </w:tc>
        <w:tc>
          <w:tcPr>
            <w:tcW w:w="3969" w:type="dxa"/>
            <w:shd w:val="clear" w:color="auto" w:fill="auto"/>
            <w:hideMark/>
          </w:tcPr>
          <w:p w14:paraId="1BCEADA6"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Plans to continue accessing routine data and existence of opt-out</w:t>
            </w:r>
          </w:p>
        </w:tc>
        <w:tc>
          <w:tcPr>
            <w:tcW w:w="4677" w:type="dxa"/>
          </w:tcPr>
          <w:p w14:paraId="62E86DC1" w14:textId="77777777" w:rsidR="00C261E1" w:rsidRDefault="00C261E1"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“Routine data” here means data collected by the NHS as part of patients’ routine visits, rather than specifically for a study. If a study participant stops attending study-specific visits but carries on with routine visits, the data from the routine visits might still be useful for the study. </w:t>
            </w:r>
          </w:p>
          <w:p w14:paraId="09C764A7" w14:textId="77777777" w:rsidR="00C261E1" w:rsidRDefault="00C261E1" w:rsidP="003C421C">
            <w:pPr>
              <w:spacing w:after="0" w:line="240" w:lineRule="auto"/>
              <w:rPr>
                <w:rFonts w:ascii="Calibri" w:eastAsia="Times New Roman" w:hAnsi="Calibri" w:cs="Calibri"/>
                <w:color w:val="000000"/>
                <w:lang w:eastAsia="en-GB"/>
              </w:rPr>
            </w:pPr>
          </w:p>
          <w:p w14:paraId="416CFE7C" w14:textId="77777777" w:rsidR="00B959F0"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p w14:paraId="0D6BAE25" w14:textId="77777777" w:rsidR="00B959F0" w:rsidRDefault="00B959F0" w:rsidP="003C421C">
            <w:pPr>
              <w:spacing w:after="0" w:line="240" w:lineRule="auto"/>
              <w:rPr>
                <w:rFonts w:ascii="Calibri" w:eastAsia="Times New Roman" w:hAnsi="Calibri" w:cs="Calibri"/>
                <w:color w:val="000000"/>
                <w:lang w:eastAsia="en-GB"/>
              </w:rPr>
            </w:pPr>
          </w:p>
          <w:p w14:paraId="770485C6"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Depends on what participant has said they want to stop</w:t>
            </w:r>
          </w:p>
        </w:tc>
      </w:tr>
      <w:tr w:rsidR="00B959F0" w:rsidRPr="00C22CD4" w14:paraId="4558D20D" w14:textId="77777777" w:rsidTr="00037D7A">
        <w:trPr>
          <w:cantSplit/>
          <w:trHeight w:val="600"/>
        </w:trPr>
        <w:tc>
          <w:tcPr>
            <w:tcW w:w="988" w:type="dxa"/>
            <w:shd w:val="clear" w:color="auto" w:fill="auto"/>
            <w:noWrap/>
            <w:hideMark/>
          </w:tcPr>
          <w:p w14:paraId="50DDE9D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10.6</w:t>
            </w:r>
          </w:p>
        </w:tc>
        <w:tc>
          <w:tcPr>
            <w:tcW w:w="3969" w:type="dxa"/>
            <w:shd w:val="clear" w:color="auto" w:fill="auto"/>
            <w:hideMark/>
          </w:tcPr>
          <w:p w14:paraId="6C6179A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about limitations on ability to opt out of some further data collection (e.g. about safety of treatments)</w:t>
            </w:r>
          </w:p>
        </w:tc>
        <w:tc>
          <w:tcPr>
            <w:tcW w:w="4677" w:type="dxa"/>
          </w:tcPr>
          <w:p w14:paraId="72860377" w14:textId="77777777" w:rsidR="00B155C3" w:rsidRDefault="00B155C3"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Some information may continue to be collected indefinitely in order to meet legal requirements around monitoring the safety of treatments. Where this applies, it would routinely be explained to patients before they agree to take part in a clinical trial.</w:t>
            </w:r>
          </w:p>
          <w:p w14:paraId="1A3FE4CB" w14:textId="77777777" w:rsidR="00B155C3" w:rsidRDefault="00B155C3" w:rsidP="003C421C">
            <w:pPr>
              <w:spacing w:after="0" w:line="240" w:lineRule="auto"/>
              <w:rPr>
                <w:rFonts w:ascii="Calibri" w:eastAsia="Times New Roman" w:hAnsi="Calibri" w:cs="Calibri"/>
                <w:color w:val="000000"/>
                <w:lang w:eastAsia="en-GB"/>
              </w:rPr>
            </w:pPr>
          </w:p>
          <w:p w14:paraId="2038FD44"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3C421C" w:rsidRPr="00C22CD4" w14:paraId="533B7EE2" w14:textId="77777777" w:rsidTr="00722155">
        <w:trPr>
          <w:cantSplit/>
          <w:trHeight w:val="454"/>
        </w:trPr>
        <w:tc>
          <w:tcPr>
            <w:tcW w:w="9634" w:type="dxa"/>
            <w:gridSpan w:val="3"/>
            <w:shd w:val="clear" w:color="auto" w:fill="D9D9D9" w:themeFill="background1" w:themeFillShade="D9"/>
            <w:noWrap/>
            <w:vAlign w:val="center"/>
          </w:tcPr>
          <w:p w14:paraId="7B7F06F9"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Biological samples</w:t>
            </w:r>
          </w:p>
        </w:tc>
      </w:tr>
      <w:tr w:rsidR="00B959F0" w:rsidRPr="00C22CD4" w14:paraId="1F637D07" w14:textId="77777777" w:rsidTr="00037D7A">
        <w:trPr>
          <w:cantSplit/>
          <w:trHeight w:val="900"/>
        </w:trPr>
        <w:tc>
          <w:tcPr>
            <w:tcW w:w="988" w:type="dxa"/>
            <w:shd w:val="clear" w:color="auto" w:fill="auto"/>
            <w:noWrap/>
            <w:hideMark/>
          </w:tcPr>
          <w:p w14:paraId="2C7F8AD4"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11.1</w:t>
            </w:r>
          </w:p>
        </w:tc>
        <w:tc>
          <w:tcPr>
            <w:tcW w:w="3969" w:type="dxa"/>
            <w:shd w:val="clear" w:color="auto" w:fill="auto"/>
            <w:hideMark/>
          </w:tcPr>
          <w:p w14:paraId="33FDC1F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of what biological samples given</w:t>
            </w:r>
          </w:p>
        </w:tc>
        <w:tc>
          <w:tcPr>
            <w:tcW w:w="4677" w:type="dxa"/>
          </w:tcPr>
          <w:p w14:paraId="2907814B" w14:textId="77777777" w:rsidR="00B959F0"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p w14:paraId="1FF7DC2F" w14:textId="77777777" w:rsidR="00B959F0" w:rsidRDefault="00B959F0" w:rsidP="003C421C">
            <w:pPr>
              <w:spacing w:after="0" w:line="240" w:lineRule="auto"/>
              <w:rPr>
                <w:rFonts w:ascii="Calibri" w:eastAsia="Times New Roman" w:hAnsi="Calibri" w:cs="Calibri"/>
                <w:color w:val="000000"/>
                <w:lang w:eastAsia="en-GB"/>
              </w:rPr>
            </w:pPr>
          </w:p>
          <w:p w14:paraId="02C6CAE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Only for studies involving biological sample collection</w:t>
            </w:r>
          </w:p>
        </w:tc>
      </w:tr>
      <w:tr w:rsidR="00B959F0" w:rsidRPr="00C22CD4" w14:paraId="5BB3C308" w14:textId="77777777" w:rsidTr="00037D7A">
        <w:trPr>
          <w:cantSplit/>
          <w:trHeight w:val="900"/>
        </w:trPr>
        <w:tc>
          <w:tcPr>
            <w:tcW w:w="988" w:type="dxa"/>
            <w:shd w:val="clear" w:color="auto" w:fill="auto"/>
            <w:noWrap/>
            <w:hideMark/>
          </w:tcPr>
          <w:p w14:paraId="46C03F59"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lastRenderedPageBreak/>
              <w:t>11.2</w:t>
            </w:r>
          </w:p>
        </w:tc>
        <w:tc>
          <w:tcPr>
            <w:tcW w:w="3969" w:type="dxa"/>
            <w:shd w:val="clear" w:color="auto" w:fill="auto"/>
            <w:hideMark/>
          </w:tcPr>
          <w:p w14:paraId="584B26F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What will happen to biological samples collected / options in this</w:t>
            </w:r>
          </w:p>
        </w:tc>
        <w:tc>
          <w:tcPr>
            <w:tcW w:w="4677" w:type="dxa"/>
          </w:tcPr>
          <w:p w14:paraId="56222E83" w14:textId="77777777" w:rsidR="00B959F0"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p w14:paraId="785F498D" w14:textId="77777777" w:rsidR="00B959F0" w:rsidRDefault="00B959F0" w:rsidP="003C421C">
            <w:pPr>
              <w:spacing w:after="0" w:line="240" w:lineRule="auto"/>
              <w:rPr>
                <w:rFonts w:ascii="Calibri" w:eastAsia="Times New Roman" w:hAnsi="Calibri" w:cs="Calibri"/>
                <w:color w:val="000000"/>
                <w:lang w:eastAsia="en-GB"/>
              </w:rPr>
            </w:pPr>
          </w:p>
          <w:p w14:paraId="7A95B0FD"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Only for studies involving biological sample collection</w:t>
            </w:r>
          </w:p>
        </w:tc>
      </w:tr>
      <w:tr w:rsidR="003C421C" w:rsidRPr="00C22CD4" w14:paraId="3E00B031" w14:textId="77777777" w:rsidTr="00722155">
        <w:trPr>
          <w:cantSplit/>
          <w:trHeight w:val="454"/>
        </w:trPr>
        <w:tc>
          <w:tcPr>
            <w:tcW w:w="9634" w:type="dxa"/>
            <w:gridSpan w:val="3"/>
            <w:shd w:val="clear" w:color="auto" w:fill="D9D9D9" w:themeFill="background1" w:themeFillShade="D9"/>
            <w:noWrap/>
            <w:vAlign w:val="center"/>
          </w:tcPr>
          <w:p w14:paraId="1A4E041E"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Trial status and information about trial’s results</w:t>
            </w:r>
          </w:p>
        </w:tc>
      </w:tr>
      <w:tr w:rsidR="00B959F0" w:rsidRPr="00C22CD4" w14:paraId="621AF87C" w14:textId="77777777" w:rsidTr="00037D7A">
        <w:trPr>
          <w:cantSplit/>
          <w:trHeight w:val="1200"/>
        </w:trPr>
        <w:tc>
          <w:tcPr>
            <w:tcW w:w="988" w:type="dxa"/>
            <w:shd w:val="clear" w:color="auto" w:fill="auto"/>
            <w:noWrap/>
            <w:hideMark/>
          </w:tcPr>
          <w:p w14:paraId="3B74119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12.1</w:t>
            </w:r>
          </w:p>
        </w:tc>
        <w:tc>
          <w:tcPr>
            <w:tcW w:w="3969" w:type="dxa"/>
            <w:shd w:val="clear" w:color="auto" w:fill="auto"/>
            <w:hideMark/>
          </w:tcPr>
          <w:p w14:paraId="6ED43DE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Status of trial (including if now closed, recruitment numbers etc)</w:t>
            </w:r>
          </w:p>
        </w:tc>
        <w:tc>
          <w:tcPr>
            <w:tcW w:w="4677" w:type="dxa"/>
          </w:tcPr>
          <w:p w14:paraId="5F588609"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6E5ED5AE" w14:textId="77777777" w:rsidTr="00037D7A">
        <w:trPr>
          <w:cantSplit/>
          <w:trHeight w:val="900"/>
        </w:trPr>
        <w:tc>
          <w:tcPr>
            <w:tcW w:w="988" w:type="dxa"/>
            <w:shd w:val="clear" w:color="auto" w:fill="auto"/>
            <w:noWrap/>
            <w:hideMark/>
          </w:tcPr>
          <w:p w14:paraId="3FBB987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12.2</w:t>
            </w:r>
          </w:p>
        </w:tc>
        <w:tc>
          <w:tcPr>
            <w:tcW w:w="3969" w:type="dxa"/>
            <w:shd w:val="clear" w:color="auto" w:fill="auto"/>
            <w:hideMark/>
          </w:tcPr>
          <w:p w14:paraId="1AD605B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How other participants are doing (generally in terms of health, side effects)</w:t>
            </w:r>
          </w:p>
        </w:tc>
        <w:tc>
          <w:tcPr>
            <w:tcW w:w="4677" w:type="dxa"/>
          </w:tcPr>
          <w:p w14:paraId="1FA7406A"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Likely only available through talking with clinical team (i.e. trial sponsor unlikely to be able to comment on this, for various reasons)</w:t>
            </w:r>
          </w:p>
        </w:tc>
      </w:tr>
      <w:tr w:rsidR="00B959F0" w:rsidRPr="00C22CD4" w14:paraId="1DCD5BFA" w14:textId="77777777" w:rsidTr="00037D7A">
        <w:trPr>
          <w:cantSplit/>
          <w:trHeight w:val="600"/>
        </w:trPr>
        <w:tc>
          <w:tcPr>
            <w:tcW w:w="988" w:type="dxa"/>
            <w:shd w:val="clear" w:color="auto" w:fill="auto"/>
            <w:noWrap/>
            <w:hideMark/>
          </w:tcPr>
          <w:p w14:paraId="473876B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12.3</w:t>
            </w:r>
          </w:p>
        </w:tc>
        <w:tc>
          <w:tcPr>
            <w:tcW w:w="3969" w:type="dxa"/>
            <w:shd w:val="clear" w:color="auto" w:fill="auto"/>
            <w:hideMark/>
          </w:tcPr>
          <w:p w14:paraId="5C2FF45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When and how trial results will be available (including how to opt out of receiving)</w:t>
            </w:r>
          </w:p>
        </w:tc>
        <w:tc>
          <w:tcPr>
            <w:tcW w:w="4677" w:type="dxa"/>
          </w:tcPr>
          <w:p w14:paraId="36BCC874" w14:textId="77777777" w:rsidR="00D87F79" w:rsidRDefault="00D87F79"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This means the overall results of the trial (rather than any personal results – see below about that)</w:t>
            </w:r>
          </w:p>
          <w:p w14:paraId="0362DBBE" w14:textId="77777777" w:rsidR="00D87F79" w:rsidRDefault="00D87F79" w:rsidP="003C421C">
            <w:pPr>
              <w:spacing w:after="0" w:line="240" w:lineRule="auto"/>
              <w:rPr>
                <w:rFonts w:ascii="Calibri" w:eastAsia="Times New Roman" w:hAnsi="Calibri" w:cs="Calibri"/>
                <w:color w:val="000000"/>
                <w:lang w:eastAsia="en-GB"/>
              </w:rPr>
            </w:pPr>
          </w:p>
          <w:p w14:paraId="0294B416"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2AA4A734" w14:textId="77777777" w:rsidTr="00037D7A">
        <w:trPr>
          <w:cantSplit/>
          <w:trHeight w:val="600"/>
        </w:trPr>
        <w:tc>
          <w:tcPr>
            <w:tcW w:w="988" w:type="dxa"/>
            <w:shd w:val="clear" w:color="auto" w:fill="auto"/>
            <w:noWrap/>
            <w:hideMark/>
          </w:tcPr>
          <w:p w14:paraId="6A4E513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12.4</w:t>
            </w:r>
          </w:p>
        </w:tc>
        <w:tc>
          <w:tcPr>
            <w:tcW w:w="3969" w:type="dxa"/>
            <w:shd w:val="clear" w:color="auto" w:fill="auto"/>
            <w:hideMark/>
          </w:tcPr>
          <w:p w14:paraId="598DF807"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Information given on preferences for receiving study results / how to update these</w:t>
            </w:r>
          </w:p>
        </w:tc>
        <w:tc>
          <w:tcPr>
            <w:tcW w:w="4677" w:type="dxa"/>
          </w:tcPr>
          <w:p w14:paraId="367110F7" w14:textId="77777777" w:rsidR="00B959F0" w:rsidRPr="00C22CD4" w:rsidRDefault="00601D0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i.e. if participants have been asked already if they want to receive the results, this would be a reminder of what they said, including about how they would like to receive results (by email, post etc)</w:t>
            </w:r>
          </w:p>
        </w:tc>
      </w:tr>
      <w:tr w:rsidR="00B959F0" w:rsidRPr="00C22CD4" w14:paraId="2A743E88" w14:textId="77777777" w:rsidTr="00037D7A">
        <w:trPr>
          <w:cantSplit/>
          <w:trHeight w:val="300"/>
        </w:trPr>
        <w:tc>
          <w:tcPr>
            <w:tcW w:w="988" w:type="dxa"/>
            <w:shd w:val="clear" w:color="auto" w:fill="auto"/>
            <w:noWrap/>
            <w:hideMark/>
          </w:tcPr>
          <w:p w14:paraId="09AF36B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12.5</w:t>
            </w:r>
          </w:p>
        </w:tc>
        <w:tc>
          <w:tcPr>
            <w:tcW w:w="3969" w:type="dxa"/>
            <w:shd w:val="clear" w:color="auto" w:fill="auto"/>
            <w:hideMark/>
          </w:tcPr>
          <w:p w14:paraId="21D275CD"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Benefits and risks of receiving overall trial results</w:t>
            </w:r>
          </w:p>
        </w:tc>
        <w:tc>
          <w:tcPr>
            <w:tcW w:w="4677" w:type="dxa"/>
          </w:tcPr>
          <w:p w14:paraId="21FE0E38" w14:textId="77777777" w:rsidR="00B959F0" w:rsidRPr="00C22CD4" w:rsidRDefault="00FC153B" w:rsidP="00FC153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“Risks” here might include anything that could be difficult about receiving the trial results – for example if the trial shows that a new treatment does not work, this might be disappointing.</w:t>
            </w:r>
            <w:r w:rsidR="00CC595B">
              <w:rPr>
                <w:rFonts w:ascii="Calibri" w:eastAsia="Times New Roman" w:hAnsi="Calibri" w:cs="Calibri"/>
                <w:color w:val="000000"/>
                <w:lang w:eastAsia="en-GB"/>
              </w:rPr>
              <w:t xml:space="preserve"> This content might well have already been given prior to initial study consent.</w:t>
            </w:r>
          </w:p>
        </w:tc>
      </w:tr>
      <w:tr w:rsidR="00B959F0" w:rsidRPr="00C22CD4" w14:paraId="20F8D06E" w14:textId="77777777" w:rsidTr="00037D7A">
        <w:trPr>
          <w:cantSplit/>
          <w:trHeight w:val="600"/>
        </w:trPr>
        <w:tc>
          <w:tcPr>
            <w:tcW w:w="988" w:type="dxa"/>
            <w:shd w:val="clear" w:color="auto" w:fill="auto"/>
            <w:noWrap/>
            <w:hideMark/>
          </w:tcPr>
          <w:p w14:paraId="488FA61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12.6</w:t>
            </w:r>
          </w:p>
        </w:tc>
        <w:tc>
          <w:tcPr>
            <w:tcW w:w="3969" w:type="dxa"/>
            <w:shd w:val="clear" w:color="auto" w:fill="auto"/>
            <w:hideMark/>
          </w:tcPr>
          <w:p w14:paraId="49E4CE6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Opportunity to be involved in interpreting or communicating results (PPI work)</w:t>
            </w:r>
          </w:p>
        </w:tc>
        <w:tc>
          <w:tcPr>
            <w:tcW w:w="4677" w:type="dxa"/>
          </w:tcPr>
          <w:p w14:paraId="69CE0DEB" w14:textId="77777777" w:rsidR="00B959F0" w:rsidRPr="00C22CD4" w:rsidRDefault="00CC595B" w:rsidP="00CC595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For example, if there are plans to hold a meeting of participants near the end of the study in order to discuss the study results and what they mean.</w:t>
            </w:r>
          </w:p>
        </w:tc>
      </w:tr>
      <w:tr w:rsidR="00B959F0" w:rsidRPr="00C22CD4" w14:paraId="3CB2F269" w14:textId="77777777" w:rsidTr="00037D7A">
        <w:trPr>
          <w:cantSplit/>
          <w:trHeight w:val="600"/>
        </w:trPr>
        <w:tc>
          <w:tcPr>
            <w:tcW w:w="988" w:type="dxa"/>
            <w:shd w:val="clear" w:color="auto" w:fill="auto"/>
            <w:noWrap/>
            <w:hideMark/>
          </w:tcPr>
          <w:p w14:paraId="0460E08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12.7</w:t>
            </w:r>
          </w:p>
        </w:tc>
        <w:tc>
          <w:tcPr>
            <w:tcW w:w="3969" w:type="dxa"/>
            <w:shd w:val="clear" w:color="auto" w:fill="auto"/>
            <w:hideMark/>
          </w:tcPr>
          <w:p w14:paraId="1393843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Responses to media coverage about trial or intervention</w:t>
            </w:r>
          </w:p>
        </w:tc>
        <w:tc>
          <w:tcPr>
            <w:tcW w:w="4677" w:type="dxa"/>
          </w:tcPr>
          <w:p w14:paraId="1D435F7D" w14:textId="77777777" w:rsidR="00B959F0" w:rsidRPr="00C22CD4" w:rsidRDefault="0084692D"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Might apply in some high-profile studies or studies involving high-profile or controversial treatments.</w:t>
            </w:r>
          </w:p>
        </w:tc>
      </w:tr>
      <w:tr w:rsidR="00B959F0" w:rsidRPr="00C22CD4" w14:paraId="5204019B" w14:textId="77777777" w:rsidTr="00037D7A">
        <w:trPr>
          <w:cantSplit/>
          <w:trHeight w:val="600"/>
        </w:trPr>
        <w:tc>
          <w:tcPr>
            <w:tcW w:w="988" w:type="dxa"/>
            <w:shd w:val="clear" w:color="auto" w:fill="auto"/>
            <w:noWrap/>
            <w:hideMark/>
          </w:tcPr>
          <w:p w14:paraId="380A823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12.8</w:t>
            </w:r>
          </w:p>
        </w:tc>
        <w:tc>
          <w:tcPr>
            <w:tcW w:w="3969" w:type="dxa"/>
            <w:shd w:val="clear" w:color="auto" w:fill="auto"/>
            <w:hideMark/>
          </w:tcPr>
          <w:p w14:paraId="0632F458"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Results from other relevant trials / up-to-date information about this trial's intervention(s)</w:t>
            </w:r>
          </w:p>
        </w:tc>
        <w:tc>
          <w:tcPr>
            <w:tcW w:w="4677" w:type="dxa"/>
          </w:tcPr>
          <w:p w14:paraId="6BD47E73" w14:textId="77777777" w:rsidR="00B959F0" w:rsidRPr="00C22CD4" w:rsidRDefault="00BF323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i.e. information from other trials about the same treatment</w:t>
            </w:r>
          </w:p>
        </w:tc>
      </w:tr>
      <w:tr w:rsidR="003C421C" w:rsidRPr="00C22CD4" w14:paraId="6A5B183C" w14:textId="77777777" w:rsidTr="00722155">
        <w:trPr>
          <w:cantSplit/>
          <w:trHeight w:val="454"/>
        </w:trPr>
        <w:tc>
          <w:tcPr>
            <w:tcW w:w="9634" w:type="dxa"/>
            <w:gridSpan w:val="3"/>
            <w:shd w:val="clear" w:color="auto" w:fill="D9D9D9" w:themeFill="background1" w:themeFillShade="D9"/>
            <w:noWrap/>
            <w:vAlign w:val="center"/>
          </w:tcPr>
          <w:p w14:paraId="7EBE6CA6"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Individual health results</w:t>
            </w:r>
          </w:p>
        </w:tc>
      </w:tr>
      <w:tr w:rsidR="00B959F0" w:rsidRPr="00C22CD4" w14:paraId="0207918E" w14:textId="77777777" w:rsidTr="00037D7A">
        <w:trPr>
          <w:cantSplit/>
          <w:trHeight w:val="1200"/>
        </w:trPr>
        <w:tc>
          <w:tcPr>
            <w:tcW w:w="988" w:type="dxa"/>
            <w:shd w:val="clear" w:color="auto" w:fill="auto"/>
            <w:noWrap/>
            <w:hideMark/>
          </w:tcPr>
          <w:p w14:paraId="43BDA06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13.1</w:t>
            </w:r>
          </w:p>
        </w:tc>
        <w:tc>
          <w:tcPr>
            <w:tcW w:w="3969" w:type="dxa"/>
            <w:shd w:val="clear" w:color="auto" w:fill="auto"/>
            <w:hideMark/>
          </w:tcPr>
          <w:p w14:paraId="5CC014E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 xml:space="preserve">Individual health results (from the trial or incidental findings), including support for </w:t>
            </w:r>
            <w:proofErr w:type="spellStart"/>
            <w:r w:rsidRPr="00C22CD4">
              <w:rPr>
                <w:rFonts w:ascii="Calibri" w:eastAsia="Times New Roman" w:hAnsi="Calibri" w:cs="Calibri"/>
                <w:color w:val="000000"/>
                <w:lang w:eastAsia="en-GB"/>
              </w:rPr>
              <w:t>deailng</w:t>
            </w:r>
            <w:proofErr w:type="spellEnd"/>
            <w:r w:rsidRPr="00C22CD4">
              <w:rPr>
                <w:rFonts w:ascii="Calibri" w:eastAsia="Times New Roman" w:hAnsi="Calibri" w:cs="Calibri"/>
                <w:color w:val="000000"/>
                <w:lang w:eastAsia="en-GB"/>
              </w:rPr>
              <w:t xml:space="preserve"> with these</w:t>
            </w:r>
          </w:p>
        </w:tc>
        <w:tc>
          <w:tcPr>
            <w:tcW w:w="4677" w:type="dxa"/>
          </w:tcPr>
          <w:p w14:paraId="4FEF525D" w14:textId="77777777" w:rsidR="008061D8" w:rsidRDefault="008061D8"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This includes</w:t>
            </w:r>
            <w:r w:rsidR="003466F7">
              <w:rPr>
                <w:rFonts w:ascii="Calibri" w:eastAsia="Times New Roman" w:hAnsi="Calibri" w:cs="Calibri"/>
                <w:color w:val="000000"/>
                <w:lang w:eastAsia="en-GB"/>
              </w:rPr>
              <w:t xml:space="preserve"> things like how each participant’s health has changed over the course of the study, and also ‘incidental findings’ i.e. </w:t>
            </w:r>
            <w:r w:rsidR="0088686A">
              <w:rPr>
                <w:rFonts w:ascii="Calibri" w:eastAsia="Times New Roman" w:hAnsi="Calibri" w:cs="Calibri"/>
                <w:color w:val="000000"/>
                <w:lang w:eastAsia="en-GB"/>
              </w:rPr>
              <w:t>health information that the study was not looking for but has found out about, such as genetic results or unexpected results from scans or other tests.</w:t>
            </w:r>
          </w:p>
          <w:p w14:paraId="2B378F34" w14:textId="77777777" w:rsidR="008061D8" w:rsidRDefault="008061D8" w:rsidP="003C421C">
            <w:pPr>
              <w:spacing w:after="0" w:line="240" w:lineRule="auto"/>
              <w:rPr>
                <w:rFonts w:ascii="Calibri" w:eastAsia="Times New Roman" w:hAnsi="Calibri" w:cs="Calibri"/>
                <w:color w:val="000000"/>
                <w:lang w:eastAsia="en-GB"/>
              </w:rPr>
            </w:pPr>
          </w:p>
          <w:p w14:paraId="0D7D9A6E" w14:textId="77777777" w:rsidR="00B959F0"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p w14:paraId="269A2DF4" w14:textId="77777777" w:rsidR="00B959F0" w:rsidRDefault="00B959F0" w:rsidP="003C421C">
            <w:pPr>
              <w:spacing w:after="0" w:line="240" w:lineRule="auto"/>
              <w:rPr>
                <w:rFonts w:ascii="Calibri" w:eastAsia="Times New Roman" w:hAnsi="Calibri" w:cs="Calibri"/>
                <w:color w:val="000000"/>
                <w:lang w:eastAsia="en-GB"/>
              </w:rPr>
            </w:pPr>
          </w:p>
          <w:p w14:paraId="03E1A1C4"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May not apply to all studies</w:t>
            </w:r>
          </w:p>
        </w:tc>
      </w:tr>
      <w:tr w:rsidR="00B959F0" w:rsidRPr="00C22CD4" w14:paraId="179FE0FC" w14:textId="77777777" w:rsidTr="00037D7A">
        <w:trPr>
          <w:cantSplit/>
          <w:trHeight w:val="600"/>
        </w:trPr>
        <w:tc>
          <w:tcPr>
            <w:tcW w:w="988" w:type="dxa"/>
            <w:shd w:val="clear" w:color="auto" w:fill="auto"/>
            <w:noWrap/>
            <w:hideMark/>
          </w:tcPr>
          <w:p w14:paraId="7767B4A6"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lastRenderedPageBreak/>
              <w:t>13.2</w:t>
            </w:r>
          </w:p>
        </w:tc>
        <w:tc>
          <w:tcPr>
            <w:tcW w:w="3969" w:type="dxa"/>
            <w:shd w:val="clear" w:color="auto" w:fill="auto"/>
            <w:hideMark/>
          </w:tcPr>
          <w:p w14:paraId="608A29C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Possibility of disclosing individual results to family members (genetics)</w:t>
            </w:r>
          </w:p>
        </w:tc>
        <w:tc>
          <w:tcPr>
            <w:tcW w:w="4677" w:type="dxa"/>
          </w:tcPr>
          <w:p w14:paraId="2F70E626" w14:textId="77777777" w:rsidR="00634F40" w:rsidRDefault="00DF7CFB"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Some genetics ‘results’ (e.g. finding out that a participant is at risk of a certain genetic condition) </w:t>
            </w:r>
            <w:r w:rsidR="00D06BD3">
              <w:rPr>
                <w:rFonts w:ascii="Calibri" w:eastAsia="Times New Roman" w:hAnsi="Calibri" w:cs="Calibri"/>
                <w:color w:val="000000"/>
                <w:lang w:eastAsia="en-GB"/>
              </w:rPr>
              <w:t>might impact family members. Studies where this issue may be relevant might have a policy about notifying family members or not (particularly in the situation where a study participant dies while taking part). This topic in this list would be a reminder of this policy.</w:t>
            </w:r>
          </w:p>
          <w:p w14:paraId="1939FE26" w14:textId="77777777" w:rsidR="00634F40" w:rsidRDefault="00634F40" w:rsidP="003C421C">
            <w:pPr>
              <w:spacing w:after="0" w:line="240" w:lineRule="auto"/>
              <w:rPr>
                <w:rFonts w:ascii="Calibri" w:eastAsia="Times New Roman" w:hAnsi="Calibri" w:cs="Calibri"/>
                <w:color w:val="000000"/>
                <w:lang w:eastAsia="en-GB"/>
              </w:rPr>
            </w:pPr>
          </w:p>
          <w:p w14:paraId="60D7B013" w14:textId="77777777" w:rsidR="00B959F0"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p w14:paraId="4D8AB28D" w14:textId="77777777" w:rsidR="00B959F0" w:rsidRDefault="00B959F0" w:rsidP="003C421C">
            <w:pPr>
              <w:spacing w:after="0" w:line="240" w:lineRule="auto"/>
              <w:rPr>
                <w:rFonts w:ascii="Calibri" w:eastAsia="Times New Roman" w:hAnsi="Calibri" w:cs="Calibri"/>
                <w:color w:val="000000"/>
                <w:lang w:eastAsia="en-GB"/>
              </w:rPr>
            </w:pPr>
          </w:p>
          <w:p w14:paraId="5CF0A968"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May not apply to all studies</w:t>
            </w:r>
          </w:p>
        </w:tc>
      </w:tr>
      <w:tr w:rsidR="003C421C" w:rsidRPr="00C22CD4" w14:paraId="334F20AD" w14:textId="77777777" w:rsidTr="00722155">
        <w:trPr>
          <w:cantSplit/>
          <w:trHeight w:val="454"/>
        </w:trPr>
        <w:tc>
          <w:tcPr>
            <w:tcW w:w="9634" w:type="dxa"/>
            <w:gridSpan w:val="3"/>
            <w:shd w:val="clear" w:color="auto" w:fill="D9D9D9" w:themeFill="background1" w:themeFillShade="D9"/>
            <w:noWrap/>
            <w:vAlign w:val="center"/>
          </w:tcPr>
          <w:p w14:paraId="6B86F418"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Giving feedback</w:t>
            </w:r>
          </w:p>
        </w:tc>
      </w:tr>
      <w:tr w:rsidR="00B959F0" w:rsidRPr="00C22CD4" w14:paraId="5CC93567" w14:textId="77777777" w:rsidTr="00037D7A">
        <w:trPr>
          <w:cantSplit/>
          <w:trHeight w:val="900"/>
        </w:trPr>
        <w:tc>
          <w:tcPr>
            <w:tcW w:w="988" w:type="dxa"/>
            <w:shd w:val="clear" w:color="auto" w:fill="auto"/>
            <w:noWrap/>
            <w:hideMark/>
          </w:tcPr>
          <w:p w14:paraId="7DA54C4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14.1</w:t>
            </w:r>
          </w:p>
        </w:tc>
        <w:tc>
          <w:tcPr>
            <w:tcW w:w="3969" w:type="dxa"/>
            <w:shd w:val="clear" w:color="auto" w:fill="auto"/>
            <w:hideMark/>
          </w:tcPr>
          <w:p w14:paraId="496D6D22"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Opportunity to give feedback about the trial (including how study could be improved)</w:t>
            </w:r>
          </w:p>
        </w:tc>
        <w:tc>
          <w:tcPr>
            <w:tcW w:w="4677" w:type="dxa"/>
          </w:tcPr>
          <w:p w14:paraId="060083B4"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1670AABA" w14:textId="77777777" w:rsidTr="00037D7A">
        <w:trPr>
          <w:cantSplit/>
          <w:trHeight w:val="600"/>
        </w:trPr>
        <w:tc>
          <w:tcPr>
            <w:tcW w:w="988" w:type="dxa"/>
            <w:shd w:val="clear" w:color="auto" w:fill="auto"/>
            <w:noWrap/>
            <w:hideMark/>
          </w:tcPr>
          <w:p w14:paraId="2E12A648"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14.2</w:t>
            </w:r>
          </w:p>
        </w:tc>
        <w:tc>
          <w:tcPr>
            <w:tcW w:w="3969" w:type="dxa"/>
            <w:shd w:val="clear" w:color="auto" w:fill="auto"/>
            <w:hideMark/>
          </w:tcPr>
          <w:p w14:paraId="1C81E748"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Opportunity to give general feedback on research participation experience</w:t>
            </w:r>
          </w:p>
        </w:tc>
        <w:tc>
          <w:tcPr>
            <w:tcW w:w="4677" w:type="dxa"/>
          </w:tcPr>
          <w:p w14:paraId="3E9287CD"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e.g. through surveys like NIHR’s patient research experience survey </w:t>
            </w:r>
            <w:hyperlink r:id="rId4" w:history="1">
              <w:r w:rsidRPr="00587919">
                <w:rPr>
                  <w:rStyle w:val="Hyperlink"/>
                  <w:rFonts w:ascii="Calibri" w:eastAsia="Times New Roman" w:hAnsi="Calibri" w:cs="Calibri"/>
                  <w:lang w:eastAsia="en-GB"/>
                </w:rPr>
                <w:t>https://www.nihr.ac.uk/patients-carers-and-the-public/i-want-to-learn-about-research/participant-in-research-experience-survey.htm</w:t>
              </w:r>
            </w:hyperlink>
            <w:r>
              <w:rPr>
                <w:rFonts w:ascii="Calibri" w:eastAsia="Times New Roman" w:hAnsi="Calibri" w:cs="Calibri"/>
                <w:color w:val="000000"/>
                <w:lang w:eastAsia="en-GB"/>
              </w:rPr>
              <w:t xml:space="preserve"> </w:t>
            </w:r>
          </w:p>
        </w:tc>
      </w:tr>
      <w:tr w:rsidR="00B959F0" w:rsidRPr="00C22CD4" w14:paraId="66BB8072" w14:textId="77777777" w:rsidTr="00037D7A">
        <w:trPr>
          <w:cantSplit/>
          <w:trHeight w:val="600"/>
        </w:trPr>
        <w:tc>
          <w:tcPr>
            <w:tcW w:w="988" w:type="dxa"/>
            <w:shd w:val="clear" w:color="auto" w:fill="auto"/>
            <w:noWrap/>
            <w:hideMark/>
          </w:tcPr>
          <w:p w14:paraId="7B52609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14.3</w:t>
            </w:r>
          </w:p>
        </w:tc>
        <w:tc>
          <w:tcPr>
            <w:tcW w:w="3969" w:type="dxa"/>
            <w:shd w:val="clear" w:color="auto" w:fill="auto"/>
            <w:hideMark/>
          </w:tcPr>
          <w:p w14:paraId="22502B1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Complaints procedure</w:t>
            </w:r>
          </w:p>
        </w:tc>
        <w:tc>
          <w:tcPr>
            <w:tcW w:w="4677" w:type="dxa"/>
          </w:tcPr>
          <w:p w14:paraId="7892E274" w14:textId="77777777" w:rsidR="00D82FDF" w:rsidRDefault="00D82FDF"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May be particularly relevant to participants stopping early if they have stopped due to a negative experience</w:t>
            </w:r>
          </w:p>
          <w:p w14:paraId="36068410" w14:textId="77777777" w:rsidR="00D82FDF" w:rsidRDefault="00D82FDF" w:rsidP="003C421C">
            <w:pPr>
              <w:spacing w:after="0" w:line="240" w:lineRule="auto"/>
              <w:rPr>
                <w:rFonts w:ascii="Calibri" w:eastAsia="Times New Roman" w:hAnsi="Calibri" w:cs="Calibri"/>
                <w:color w:val="000000"/>
                <w:lang w:eastAsia="en-GB"/>
              </w:rPr>
            </w:pPr>
          </w:p>
          <w:p w14:paraId="33052079"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3C421C" w:rsidRPr="00C22CD4" w14:paraId="7FF681F3" w14:textId="77777777" w:rsidTr="00722155">
        <w:trPr>
          <w:cantSplit/>
          <w:trHeight w:val="454"/>
        </w:trPr>
        <w:tc>
          <w:tcPr>
            <w:tcW w:w="9634" w:type="dxa"/>
            <w:gridSpan w:val="3"/>
            <w:shd w:val="clear" w:color="auto" w:fill="D9D9D9" w:themeFill="background1" w:themeFillShade="D9"/>
            <w:noWrap/>
            <w:vAlign w:val="center"/>
          </w:tcPr>
          <w:p w14:paraId="423B81FC"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Other research opportunities</w:t>
            </w:r>
          </w:p>
        </w:tc>
      </w:tr>
      <w:tr w:rsidR="00B959F0" w:rsidRPr="00C22CD4" w14:paraId="156770AF" w14:textId="77777777" w:rsidTr="00037D7A">
        <w:trPr>
          <w:cantSplit/>
          <w:trHeight w:val="600"/>
        </w:trPr>
        <w:tc>
          <w:tcPr>
            <w:tcW w:w="988" w:type="dxa"/>
            <w:shd w:val="clear" w:color="auto" w:fill="auto"/>
            <w:noWrap/>
            <w:hideMark/>
          </w:tcPr>
          <w:p w14:paraId="2EE44C9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15.1</w:t>
            </w:r>
          </w:p>
        </w:tc>
        <w:tc>
          <w:tcPr>
            <w:tcW w:w="3969" w:type="dxa"/>
            <w:shd w:val="clear" w:color="auto" w:fill="auto"/>
            <w:hideMark/>
          </w:tcPr>
          <w:p w14:paraId="075A82A4"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Opportunity to take part in qualitative interviews (separate, related research)</w:t>
            </w:r>
          </w:p>
        </w:tc>
        <w:tc>
          <w:tcPr>
            <w:tcW w:w="4677" w:type="dxa"/>
          </w:tcPr>
          <w:p w14:paraId="36527BE2" w14:textId="77777777" w:rsidR="00B959F0" w:rsidRPr="00C22CD4" w:rsidRDefault="00A32CBD"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This is similar to the point about feedback above, but slightly different; this would be any interview-based </w:t>
            </w:r>
            <w:r w:rsidR="00AD7EED">
              <w:rPr>
                <w:rFonts w:ascii="Calibri" w:eastAsia="Times New Roman" w:hAnsi="Calibri" w:cs="Calibri"/>
                <w:color w:val="000000"/>
                <w:lang w:eastAsia="en-GB"/>
              </w:rPr>
              <w:t>research linked to the main study, for example to explore patients’ experiences</w:t>
            </w:r>
          </w:p>
        </w:tc>
      </w:tr>
      <w:tr w:rsidR="00B959F0" w:rsidRPr="00C22CD4" w14:paraId="0077AE93" w14:textId="77777777" w:rsidTr="00037D7A">
        <w:trPr>
          <w:cantSplit/>
          <w:trHeight w:val="900"/>
        </w:trPr>
        <w:tc>
          <w:tcPr>
            <w:tcW w:w="988" w:type="dxa"/>
            <w:shd w:val="clear" w:color="auto" w:fill="auto"/>
            <w:noWrap/>
            <w:hideMark/>
          </w:tcPr>
          <w:p w14:paraId="3C5AAC69"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15.2</w:t>
            </w:r>
          </w:p>
        </w:tc>
        <w:tc>
          <w:tcPr>
            <w:tcW w:w="3969" w:type="dxa"/>
            <w:shd w:val="clear" w:color="auto" w:fill="auto"/>
            <w:hideMark/>
          </w:tcPr>
          <w:p w14:paraId="7D9512E1"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Information about future/other trials (including to take part in, or opportunities to be notified of future studies/retention of details for this purpose)</w:t>
            </w:r>
          </w:p>
        </w:tc>
        <w:tc>
          <w:tcPr>
            <w:tcW w:w="4677" w:type="dxa"/>
          </w:tcPr>
          <w:p w14:paraId="5B0240AA"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09DE7699" w14:textId="77777777" w:rsidTr="00037D7A">
        <w:trPr>
          <w:cantSplit/>
          <w:trHeight w:val="900"/>
        </w:trPr>
        <w:tc>
          <w:tcPr>
            <w:tcW w:w="988" w:type="dxa"/>
            <w:shd w:val="clear" w:color="auto" w:fill="auto"/>
            <w:noWrap/>
            <w:hideMark/>
          </w:tcPr>
          <w:p w14:paraId="0A70F7B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15.3</w:t>
            </w:r>
          </w:p>
        </w:tc>
        <w:tc>
          <w:tcPr>
            <w:tcW w:w="3969" w:type="dxa"/>
            <w:shd w:val="clear" w:color="auto" w:fill="auto"/>
            <w:hideMark/>
          </w:tcPr>
          <w:p w14:paraId="2ADB4DA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Suggestion to encourage others to take part (specific to paid research)</w:t>
            </w:r>
          </w:p>
        </w:tc>
        <w:tc>
          <w:tcPr>
            <w:tcW w:w="4677" w:type="dxa"/>
          </w:tcPr>
          <w:p w14:paraId="3A3E7A16"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May only apply to healthy volunteer research</w:t>
            </w:r>
          </w:p>
        </w:tc>
      </w:tr>
      <w:tr w:rsidR="003C421C" w:rsidRPr="00C22CD4" w14:paraId="495B80DA" w14:textId="77777777" w:rsidTr="00722155">
        <w:trPr>
          <w:cantSplit/>
          <w:trHeight w:val="454"/>
        </w:trPr>
        <w:tc>
          <w:tcPr>
            <w:tcW w:w="9634" w:type="dxa"/>
            <w:gridSpan w:val="3"/>
            <w:shd w:val="clear" w:color="auto" w:fill="D9D9D9" w:themeFill="background1" w:themeFillShade="D9"/>
            <w:noWrap/>
            <w:vAlign w:val="center"/>
          </w:tcPr>
          <w:p w14:paraId="36788A39"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Opportunities for research involvement</w:t>
            </w:r>
          </w:p>
        </w:tc>
      </w:tr>
      <w:tr w:rsidR="00B959F0" w:rsidRPr="00C22CD4" w14:paraId="16EF8AF4" w14:textId="77777777" w:rsidTr="00037D7A">
        <w:trPr>
          <w:cantSplit/>
          <w:trHeight w:val="900"/>
        </w:trPr>
        <w:tc>
          <w:tcPr>
            <w:tcW w:w="988" w:type="dxa"/>
            <w:shd w:val="clear" w:color="auto" w:fill="auto"/>
            <w:noWrap/>
            <w:hideMark/>
          </w:tcPr>
          <w:p w14:paraId="566B045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16.1</w:t>
            </w:r>
          </w:p>
        </w:tc>
        <w:tc>
          <w:tcPr>
            <w:tcW w:w="3969" w:type="dxa"/>
            <w:shd w:val="clear" w:color="auto" w:fill="auto"/>
            <w:hideMark/>
          </w:tcPr>
          <w:p w14:paraId="62931D1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PPI opportunities</w:t>
            </w:r>
          </w:p>
        </w:tc>
        <w:tc>
          <w:tcPr>
            <w:tcW w:w="4677" w:type="dxa"/>
          </w:tcPr>
          <w:p w14:paraId="40D06CED" w14:textId="77777777" w:rsidR="00B959F0" w:rsidRPr="00C22CD4" w:rsidRDefault="0098485C"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For example, an invitation to get involved in other studies as a patient contributor or to learn more about PPI in general</w:t>
            </w:r>
          </w:p>
        </w:tc>
      </w:tr>
      <w:tr w:rsidR="003C421C" w:rsidRPr="00C22CD4" w14:paraId="1FA7E02E" w14:textId="77777777" w:rsidTr="00722155">
        <w:trPr>
          <w:cantSplit/>
          <w:trHeight w:val="454"/>
        </w:trPr>
        <w:tc>
          <w:tcPr>
            <w:tcW w:w="9634" w:type="dxa"/>
            <w:gridSpan w:val="3"/>
            <w:shd w:val="clear" w:color="auto" w:fill="D9D9D9" w:themeFill="background1" w:themeFillShade="D9"/>
            <w:noWrap/>
            <w:vAlign w:val="center"/>
          </w:tcPr>
          <w:p w14:paraId="7EB277B9" w14:textId="77777777" w:rsidR="003C421C" w:rsidRPr="007501BB" w:rsidRDefault="003C421C" w:rsidP="00722155">
            <w:pPr>
              <w:keepNext/>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lastRenderedPageBreak/>
              <w:t>Further information</w:t>
            </w:r>
          </w:p>
        </w:tc>
      </w:tr>
      <w:tr w:rsidR="00B959F0" w:rsidRPr="00C22CD4" w14:paraId="2B1241FF" w14:textId="77777777" w:rsidTr="00037D7A">
        <w:trPr>
          <w:cantSplit/>
          <w:trHeight w:val="900"/>
        </w:trPr>
        <w:tc>
          <w:tcPr>
            <w:tcW w:w="988" w:type="dxa"/>
            <w:shd w:val="clear" w:color="auto" w:fill="auto"/>
            <w:noWrap/>
            <w:hideMark/>
          </w:tcPr>
          <w:p w14:paraId="065014D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17.1</w:t>
            </w:r>
          </w:p>
        </w:tc>
        <w:tc>
          <w:tcPr>
            <w:tcW w:w="3969" w:type="dxa"/>
            <w:shd w:val="clear" w:color="auto" w:fill="auto"/>
            <w:hideMark/>
          </w:tcPr>
          <w:p w14:paraId="493B29B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Study team contact details (e.g. in case of questions or requests for more information, or to get in touch for lost contact people)</w:t>
            </w:r>
          </w:p>
        </w:tc>
        <w:tc>
          <w:tcPr>
            <w:tcW w:w="4677" w:type="dxa"/>
          </w:tcPr>
          <w:p w14:paraId="7DBBDCCB"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5C18C21D" w14:textId="77777777" w:rsidTr="00037D7A">
        <w:trPr>
          <w:cantSplit/>
          <w:trHeight w:val="600"/>
        </w:trPr>
        <w:tc>
          <w:tcPr>
            <w:tcW w:w="988" w:type="dxa"/>
            <w:shd w:val="clear" w:color="auto" w:fill="auto"/>
            <w:noWrap/>
            <w:hideMark/>
          </w:tcPr>
          <w:p w14:paraId="767A9CFD"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17.2</w:t>
            </w:r>
          </w:p>
        </w:tc>
        <w:tc>
          <w:tcPr>
            <w:tcW w:w="3969" w:type="dxa"/>
            <w:shd w:val="clear" w:color="auto" w:fill="auto"/>
            <w:hideMark/>
          </w:tcPr>
          <w:p w14:paraId="58E58F71"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Request for updated contact details/need to keep them updated</w:t>
            </w:r>
          </w:p>
        </w:tc>
        <w:tc>
          <w:tcPr>
            <w:tcW w:w="4677" w:type="dxa"/>
          </w:tcPr>
          <w:p w14:paraId="79BCD3DD" w14:textId="77777777" w:rsidR="00B959F0" w:rsidRPr="00C22CD4" w:rsidRDefault="00B11858"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i.e. from the participant</w:t>
            </w:r>
          </w:p>
        </w:tc>
      </w:tr>
      <w:tr w:rsidR="00B959F0" w:rsidRPr="00C22CD4" w14:paraId="4A75998D" w14:textId="77777777" w:rsidTr="00037D7A">
        <w:trPr>
          <w:cantSplit/>
          <w:trHeight w:val="300"/>
        </w:trPr>
        <w:tc>
          <w:tcPr>
            <w:tcW w:w="988" w:type="dxa"/>
            <w:shd w:val="clear" w:color="auto" w:fill="auto"/>
            <w:noWrap/>
            <w:hideMark/>
          </w:tcPr>
          <w:p w14:paraId="3CDBC40D"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17.3</w:t>
            </w:r>
          </w:p>
        </w:tc>
        <w:tc>
          <w:tcPr>
            <w:tcW w:w="3969" w:type="dxa"/>
            <w:shd w:val="clear" w:color="auto" w:fill="auto"/>
            <w:hideMark/>
          </w:tcPr>
          <w:p w14:paraId="55FD07A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FAQs</w:t>
            </w:r>
          </w:p>
        </w:tc>
        <w:tc>
          <w:tcPr>
            <w:tcW w:w="4677" w:type="dxa"/>
          </w:tcPr>
          <w:p w14:paraId="671C79B2" w14:textId="77777777" w:rsidR="00B959F0" w:rsidRPr="00C22CD4" w:rsidRDefault="00B93D4E" w:rsidP="00B93D4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i.e. Frequency Asked Questions, if there are any</w:t>
            </w:r>
          </w:p>
        </w:tc>
      </w:tr>
      <w:tr w:rsidR="00B959F0" w:rsidRPr="00C22CD4" w14:paraId="5980650E" w14:textId="77777777" w:rsidTr="00037D7A">
        <w:trPr>
          <w:cantSplit/>
          <w:trHeight w:val="300"/>
        </w:trPr>
        <w:tc>
          <w:tcPr>
            <w:tcW w:w="988" w:type="dxa"/>
            <w:shd w:val="clear" w:color="auto" w:fill="auto"/>
            <w:noWrap/>
            <w:hideMark/>
          </w:tcPr>
          <w:p w14:paraId="1C9081A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17.4</w:t>
            </w:r>
          </w:p>
        </w:tc>
        <w:tc>
          <w:tcPr>
            <w:tcW w:w="3969" w:type="dxa"/>
            <w:shd w:val="clear" w:color="auto" w:fill="auto"/>
            <w:hideMark/>
          </w:tcPr>
          <w:p w14:paraId="6ECBA05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Study website link</w:t>
            </w:r>
          </w:p>
        </w:tc>
        <w:tc>
          <w:tcPr>
            <w:tcW w:w="4677" w:type="dxa"/>
          </w:tcPr>
          <w:p w14:paraId="14D20E6F"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B959F0" w:rsidRPr="00C22CD4" w14:paraId="212014DB" w14:textId="77777777" w:rsidTr="00037D7A">
        <w:trPr>
          <w:cantSplit/>
          <w:trHeight w:val="900"/>
        </w:trPr>
        <w:tc>
          <w:tcPr>
            <w:tcW w:w="988" w:type="dxa"/>
            <w:shd w:val="clear" w:color="auto" w:fill="auto"/>
            <w:noWrap/>
            <w:hideMark/>
          </w:tcPr>
          <w:p w14:paraId="2DB1B4C9"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18.1</w:t>
            </w:r>
          </w:p>
        </w:tc>
        <w:tc>
          <w:tcPr>
            <w:tcW w:w="3969" w:type="dxa"/>
            <w:shd w:val="clear" w:color="auto" w:fill="auto"/>
            <w:hideMark/>
          </w:tcPr>
          <w:p w14:paraId="15714FAD"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Study arm-specific information (if applicable)</w:t>
            </w:r>
          </w:p>
        </w:tc>
        <w:tc>
          <w:tcPr>
            <w:tcW w:w="4677" w:type="dxa"/>
          </w:tcPr>
          <w:p w14:paraId="370A4C5B" w14:textId="77777777" w:rsidR="00B959F0" w:rsidRPr="00C22CD4" w:rsidRDefault="00B959F0" w:rsidP="003C421C">
            <w:pPr>
              <w:spacing w:after="0" w:line="240" w:lineRule="auto"/>
              <w:rPr>
                <w:rFonts w:ascii="Calibri" w:eastAsia="Times New Roman" w:hAnsi="Calibri" w:cs="Calibri"/>
                <w:color w:val="000000"/>
                <w:lang w:eastAsia="en-GB"/>
              </w:rPr>
            </w:pPr>
          </w:p>
        </w:tc>
      </w:tr>
      <w:tr w:rsidR="003C421C" w:rsidRPr="00C22CD4" w14:paraId="5929915D" w14:textId="77777777" w:rsidTr="00722155">
        <w:trPr>
          <w:cantSplit/>
          <w:trHeight w:val="454"/>
        </w:trPr>
        <w:tc>
          <w:tcPr>
            <w:tcW w:w="9634" w:type="dxa"/>
            <w:gridSpan w:val="3"/>
            <w:shd w:val="clear" w:color="auto" w:fill="D9D9D9" w:themeFill="background1" w:themeFillShade="D9"/>
            <w:noWrap/>
            <w:vAlign w:val="center"/>
          </w:tcPr>
          <w:p w14:paraId="66CCC835" w14:textId="77777777" w:rsidR="003C421C" w:rsidRPr="007501BB" w:rsidRDefault="003C421C" w:rsidP="00722155">
            <w:pPr>
              <w:spacing w:after="0" w:line="240" w:lineRule="auto"/>
              <w:rPr>
                <w:rFonts w:ascii="Calibri" w:eastAsia="Times New Roman" w:hAnsi="Calibri" w:cs="Calibri"/>
                <w:b/>
                <w:color w:val="000000"/>
                <w:lang w:eastAsia="en-GB"/>
              </w:rPr>
            </w:pPr>
            <w:r w:rsidRPr="007501BB">
              <w:rPr>
                <w:rFonts w:ascii="Calibri" w:eastAsia="Times New Roman" w:hAnsi="Calibri" w:cs="Calibri"/>
                <w:b/>
                <w:color w:val="000000"/>
                <w:lang w:eastAsia="en-GB"/>
              </w:rPr>
              <w:t>Reminders about the trial</w:t>
            </w:r>
          </w:p>
        </w:tc>
      </w:tr>
      <w:tr w:rsidR="00B959F0" w:rsidRPr="00C22CD4" w14:paraId="3D4DCE5E" w14:textId="77777777" w:rsidTr="00037D7A">
        <w:trPr>
          <w:cantSplit/>
          <w:trHeight w:val="300"/>
        </w:trPr>
        <w:tc>
          <w:tcPr>
            <w:tcW w:w="988" w:type="dxa"/>
            <w:shd w:val="clear" w:color="auto" w:fill="auto"/>
            <w:noWrap/>
            <w:hideMark/>
          </w:tcPr>
          <w:p w14:paraId="2ABA7D2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19.1</w:t>
            </w:r>
          </w:p>
        </w:tc>
        <w:tc>
          <w:tcPr>
            <w:tcW w:w="3969" w:type="dxa"/>
            <w:shd w:val="clear" w:color="auto" w:fill="auto"/>
            <w:hideMark/>
          </w:tcPr>
          <w:p w14:paraId="4F5FBE8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Study name and identifiers</w:t>
            </w:r>
          </w:p>
        </w:tc>
        <w:tc>
          <w:tcPr>
            <w:tcW w:w="4677" w:type="dxa"/>
          </w:tcPr>
          <w:p w14:paraId="271DCCFD"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25780E5E" w14:textId="77777777" w:rsidTr="00037D7A">
        <w:trPr>
          <w:cantSplit/>
          <w:trHeight w:val="300"/>
        </w:trPr>
        <w:tc>
          <w:tcPr>
            <w:tcW w:w="988" w:type="dxa"/>
            <w:shd w:val="clear" w:color="auto" w:fill="auto"/>
            <w:noWrap/>
            <w:hideMark/>
          </w:tcPr>
          <w:p w14:paraId="6CF2B86C"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19.2</w:t>
            </w:r>
          </w:p>
        </w:tc>
        <w:tc>
          <w:tcPr>
            <w:tcW w:w="3969" w:type="dxa"/>
            <w:shd w:val="clear" w:color="auto" w:fill="auto"/>
            <w:hideMark/>
          </w:tcPr>
          <w:p w14:paraId="369A03F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Sponsor details</w:t>
            </w:r>
          </w:p>
        </w:tc>
        <w:tc>
          <w:tcPr>
            <w:tcW w:w="4677" w:type="dxa"/>
          </w:tcPr>
          <w:p w14:paraId="4D97EB62" w14:textId="77777777" w:rsidR="00AB14D0" w:rsidRDefault="00AB14D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i.e. which </w:t>
            </w:r>
            <w:r w:rsidR="00D44934">
              <w:rPr>
                <w:rFonts w:ascii="Calibri" w:eastAsia="Times New Roman" w:hAnsi="Calibri" w:cs="Calibri"/>
                <w:color w:val="000000"/>
                <w:lang w:eastAsia="en-GB"/>
              </w:rPr>
              <w:t>organisation</w:t>
            </w:r>
            <w:r>
              <w:rPr>
                <w:rFonts w:ascii="Calibri" w:eastAsia="Times New Roman" w:hAnsi="Calibri" w:cs="Calibri"/>
                <w:color w:val="000000"/>
                <w:lang w:eastAsia="en-GB"/>
              </w:rPr>
              <w:t xml:space="preserve"> is responsible for the running of the study</w:t>
            </w:r>
          </w:p>
          <w:p w14:paraId="582DECB6" w14:textId="77777777" w:rsidR="00AB14D0" w:rsidRDefault="00AB14D0" w:rsidP="003C421C">
            <w:pPr>
              <w:spacing w:after="0" w:line="240" w:lineRule="auto"/>
              <w:rPr>
                <w:rFonts w:ascii="Calibri" w:eastAsia="Times New Roman" w:hAnsi="Calibri" w:cs="Calibri"/>
                <w:color w:val="000000"/>
                <w:lang w:eastAsia="en-GB"/>
              </w:rPr>
            </w:pPr>
          </w:p>
          <w:p w14:paraId="74DEE159"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091465AD" w14:textId="77777777" w:rsidTr="00037D7A">
        <w:trPr>
          <w:cantSplit/>
          <w:trHeight w:val="600"/>
        </w:trPr>
        <w:tc>
          <w:tcPr>
            <w:tcW w:w="988" w:type="dxa"/>
            <w:shd w:val="clear" w:color="auto" w:fill="auto"/>
            <w:noWrap/>
            <w:hideMark/>
          </w:tcPr>
          <w:p w14:paraId="09CBE985"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19.3</w:t>
            </w:r>
          </w:p>
        </w:tc>
        <w:tc>
          <w:tcPr>
            <w:tcW w:w="3969" w:type="dxa"/>
            <w:shd w:val="clear" w:color="auto" w:fill="auto"/>
            <w:hideMark/>
          </w:tcPr>
          <w:p w14:paraId="6ECA3DB9"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Name/details of specific trial site</w:t>
            </w:r>
          </w:p>
        </w:tc>
        <w:tc>
          <w:tcPr>
            <w:tcW w:w="4677" w:type="dxa"/>
          </w:tcPr>
          <w:p w14:paraId="5FAEDB11" w14:textId="77777777" w:rsidR="00AB14D0" w:rsidRDefault="00AB14D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Could be in the form of e.g. headed paper</w:t>
            </w:r>
          </w:p>
          <w:p w14:paraId="5216F491" w14:textId="77777777" w:rsidR="00AB14D0" w:rsidRDefault="00AB14D0" w:rsidP="003C421C">
            <w:pPr>
              <w:spacing w:after="0" w:line="240" w:lineRule="auto"/>
              <w:rPr>
                <w:rFonts w:ascii="Calibri" w:eastAsia="Times New Roman" w:hAnsi="Calibri" w:cs="Calibri"/>
                <w:color w:val="000000"/>
                <w:lang w:eastAsia="en-GB"/>
              </w:rPr>
            </w:pPr>
          </w:p>
          <w:p w14:paraId="55B12CE6"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08B9296F" w14:textId="77777777" w:rsidTr="00037D7A">
        <w:trPr>
          <w:cantSplit/>
          <w:trHeight w:val="300"/>
        </w:trPr>
        <w:tc>
          <w:tcPr>
            <w:tcW w:w="988" w:type="dxa"/>
            <w:shd w:val="clear" w:color="auto" w:fill="auto"/>
            <w:noWrap/>
            <w:hideMark/>
          </w:tcPr>
          <w:p w14:paraId="6E8D4376"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19.4</w:t>
            </w:r>
          </w:p>
        </w:tc>
        <w:tc>
          <w:tcPr>
            <w:tcW w:w="3969" w:type="dxa"/>
            <w:shd w:val="clear" w:color="auto" w:fill="auto"/>
            <w:hideMark/>
          </w:tcPr>
          <w:p w14:paraId="3C61E6C0"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Trial registry details</w:t>
            </w:r>
          </w:p>
        </w:tc>
        <w:tc>
          <w:tcPr>
            <w:tcW w:w="4677" w:type="dxa"/>
          </w:tcPr>
          <w:p w14:paraId="12DE2859" w14:textId="77777777" w:rsidR="00E8530F" w:rsidRDefault="00E8530F"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This means the public registry showing details of the study – all studies have to register before they begin and have to publish their results on the registry within set timelines at the end of the study. Giving the link allows participants to be aware of this public information about the study.</w:t>
            </w:r>
          </w:p>
          <w:p w14:paraId="6FBE9494" w14:textId="77777777" w:rsidR="00E8530F" w:rsidRDefault="00E8530F" w:rsidP="003C421C">
            <w:pPr>
              <w:spacing w:after="0" w:line="240" w:lineRule="auto"/>
              <w:rPr>
                <w:rFonts w:ascii="Calibri" w:eastAsia="Times New Roman" w:hAnsi="Calibri" w:cs="Calibri"/>
                <w:color w:val="000000"/>
                <w:lang w:eastAsia="en-GB"/>
              </w:rPr>
            </w:pPr>
          </w:p>
          <w:p w14:paraId="7D56DF15"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745F62D2" w14:textId="77777777" w:rsidTr="00037D7A">
        <w:trPr>
          <w:cantSplit/>
          <w:trHeight w:val="600"/>
        </w:trPr>
        <w:tc>
          <w:tcPr>
            <w:tcW w:w="988" w:type="dxa"/>
            <w:shd w:val="clear" w:color="auto" w:fill="auto"/>
            <w:noWrap/>
            <w:hideMark/>
          </w:tcPr>
          <w:p w14:paraId="42774417"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19.5</w:t>
            </w:r>
          </w:p>
        </w:tc>
        <w:tc>
          <w:tcPr>
            <w:tcW w:w="3969" w:type="dxa"/>
            <w:shd w:val="clear" w:color="auto" w:fill="auto"/>
            <w:hideMark/>
          </w:tcPr>
          <w:p w14:paraId="747C0C1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of study purpose, methods and aims (and what it hopes to change/improve)</w:t>
            </w:r>
          </w:p>
        </w:tc>
        <w:tc>
          <w:tcPr>
            <w:tcW w:w="4677" w:type="dxa"/>
          </w:tcPr>
          <w:p w14:paraId="55E95B46"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3695DD35" w14:textId="77777777" w:rsidTr="00037D7A">
        <w:trPr>
          <w:cantSplit/>
          <w:trHeight w:val="300"/>
        </w:trPr>
        <w:tc>
          <w:tcPr>
            <w:tcW w:w="988" w:type="dxa"/>
            <w:shd w:val="clear" w:color="auto" w:fill="auto"/>
            <w:noWrap/>
            <w:hideMark/>
          </w:tcPr>
          <w:p w14:paraId="0A5EFCB1"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19.6</w:t>
            </w:r>
          </w:p>
        </w:tc>
        <w:tc>
          <w:tcPr>
            <w:tcW w:w="3969" w:type="dxa"/>
            <w:shd w:val="clear" w:color="auto" w:fill="auto"/>
            <w:hideMark/>
          </w:tcPr>
          <w:p w14:paraId="7910C31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that study has appropriate approvals</w:t>
            </w:r>
          </w:p>
        </w:tc>
        <w:tc>
          <w:tcPr>
            <w:tcW w:w="4677" w:type="dxa"/>
          </w:tcPr>
          <w:p w14:paraId="1318B9A0"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3A710450" w14:textId="77777777" w:rsidTr="00037D7A">
        <w:trPr>
          <w:cantSplit/>
          <w:trHeight w:val="300"/>
        </w:trPr>
        <w:tc>
          <w:tcPr>
            <w:tcW w:w="988" w:type="dxa"/>
            <w:shd w:val="clear" w:color="auto" w:fill="auto"/>
            <w:noWrap/>
            <w:hideMark/>
          </w:tcPr>
          <w:p w14:paraId="2E5408E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19.7</w:t>
            </w:r>
          </w:p>
        </w:tc>
        <w:tc>
          <w:tcPr>
            <w:tcW w:w="3969" w:type="dxa"/>
            <w:shd w:val="clear" w:color="auto" w:fill="auto"/>
            <w:hideMark/>
          </w:tcPr>
          <w:p w14:paraId="68E761A8"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of PPI in study</w:t>
            </w:r>
          </w:p>
        </w:tc>
        <w:tc>
          <w:tcPr>
            <w:tcW w:w="4677" w:type="dxa"/>
          </w:tcPr>
          <w:p w14:paraId="0F9A6A03" w14:textId="77777777" w:rsidR="00B959F0" w:rsidRDefault="00A65014"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i.e. reminder that patients are involved in designing and overseeing the study</w:t>
            </w:r>
          </w:p>
          <w:p w14:paraId="31E1B1DC" w14:textId="77777777" w:rsidR="00A65014" w:rsidRPr="00C22CD4" w:rsidRDefault="00A65014" w:rsidP="003C421C">
            <w:pPr>
              <w:spacing w:after="0" w:line="240" w:lineRule="auto"/>
              <w:rPr>
                <w:rFonts w:ascii="Calibri" w:eastAsia="Times New Roman" w:hAnsi="Calibri" w:cs="Calibri"/>
                <w:color w:val="000000"/>
                <w:lang w:eastAsia="en-GB"/>
              </w:rPr>
            </w:pPr>
          </w:p>
        </w:tc>
      </w:tr>
      <w:tr w:rsidR="00B959F0" w:rsidRPr="00C22CD4" w14:paraId="3825E7B8" w14:textId="77777777" w:rsidTr="00037D7A">
        <w:trPr>
          <w:cantSplit/>
          <w:trHeight w:val="600"/>
        </w:trPr>
        <w:tc>
          <w:tcPr>
            <w:tcW w:w="988" w:type="dxa"/>
            <w:shd w:val="clear" w:color="auto" w:fill="auto"/>
            <w:noWrap/>
            <w:hideMark/>
          </w:tcPr>
          <w:p w14:paraId="1CBF3E2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19.8</w:t>
            </w:r>
          </w:p>
        </w:tc>
        <w:tc>
          <w:tcPr>
            <w:tcW w:w="3969" w:type="dxa"/>
            <w:shd w:val="clear" w:color="auto" w:fill="auto"/>
            <w:hideMark/>
          </w:tcPr>
          <w:p w14:paraId="6FC0A793"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of ethics committee review/oversight of study</w:t>
            </w:r>
          </w:p>
        </w:tc>
        <w:tc>
          <w:tcPr>
            <w:tcW w:w="4677" w:type="dxa"/>
          </w:tcPr>
          <w:p w14:paraId="4CE995D5"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5E769DCC" w14:textId="77777777" w:rsidTr="00037D7A">
        <w:trPr>
          <w:cantSplit/>
          <w:trHeight w:val="300"/>
        </w:trPr>
        <w:tc>
          <w:tcPr>
            <w:tcW w:w="988" w:type="dxa"/>
            <w:shd w:val="clear" w:color="auto" w:fill="auto"/>
            <w:noWrap/>
            <w:hideMark/>
          </w:tcPr>
          <w:p w14:paraId="2137416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19.9</w:t>
            </w:r>
          </w:p>
        </w:tc>
        <w:tc>
          <w:tcPr>
            <w:tcW w:w="3969" w:type="dxa"/>
            <w:shd w:val="clear" w:color="auto" w:fill="auto"/>
            <w:hideMark/>
          </w:tcPr>
          <w:p w14:paraId="5FD5ECA7"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Chief/main investigator details</w:t>
            </w:r>
          </w:p>
        </w:tc>
        <w:tc>
          <w:tcPr>
            <w:tcW w:w="4677" w:type="dxa"/>
          </w:tcPr>
          <w:p w14:paraId="2CE4BEC0"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26F8D414" w14:textId="77777777" w:rsidTr="00037D7A">
        <w:trPr>
          <w:cantSplit/>
          <w:trHeight w:val="300"/>
        </w:trPr>
        <w:tc>
          <w:tcPr>
            <w:tcW w:w="988" w:type="dxa"/>
            <w:shd w:val="clear" w:color="auto" w:fill="auto"/>
            <w:noWrap/>
            <w:hideMark/>
          </w:tcPr>
          <w:p w14:paraId="079070F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19.10</w:t>
            </w:r>
          </w:p>
        </w:tc>
        <w:tc>
          <w:tcPr>
            <w:tcW w:w="3969" w:type="dxa"/>
            <w:shd w:val="clear" w:color="auto" w:fill="auto"/>
            <w:hideMark/>
          </w:tcPr>
          <w:p w14:paraId="4B4B06CE"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Conflict of interest information</w:t>
            </w:r>
          </w:p>
        </w:tc>
        <w:tc>
          <w:tcPr>
            <w:tcW w:w="4677" w:type="dxa"/>
          </w:tcPr>
          <w:p w14:paraId="1850DA77" w14:textId="77777777" w:rsidR="00D71597" w:rsidRDefault="00D71597"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i.e. if the researchers are being paid by certain companies to do the study</w:t>
            </w:r>
          </w:p>
          <w:p w14:paraId="70D9C199" w14:textId="77777777" w:rsidR="00D71597" w:rsidRDefault="00D71597" w:rsidP="003C421C">
            <w:pPr>
              <w:spacing w:after="0" w:line="240" w:lineRule="auto"/>
              <w:rPr>
                <w:rFonts w:ascii="Calibri" w:eastAsia="Times New Roman" w:hAnsi="Calibri" w:cs="Calibri"/>
                <w:color w:val="000000"/>
                <w:lang w:eastAsia="en-GB"/>
              </w:rPr>
            </w:pPr>
          </w:p>
          <w:p w14:paraId="6CE4F786" w14:textId="77777777" w:rsidR="00B959F0" w:rsidRPr="00C22CD4" w:rsidRDefault="00B959F0"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Reminder of info given before initial consent</w:t>
            </w:r>
          </w:p>
        </w:tc>
      </w:tr>
      <w:tr w:rsidR="00B959F0" w:rsidRPr="00C22CD4" w14:paraId="20D56113" w14:textId="77777777" w:rsidTr="00037D7A">
        <w:trPr>
          <w:cantSplit/>
          <w:trHeight w:val="600"/>
        </w:trPr>
        <w:tc>
          <w:tcPr>
            <w:tcW w:w="988" w:type="dxa"/>
            <w:shd w:val="clear" w:color="auto" w:fill="auto"/>
            <w:noWrap/>
            <w:hideMark/>
          </w:tcPr>
          <w:p w14:paraId="32ECDB9B"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19.11</w:t>
            </w:r>
          </w:p>
        </w:tc>
        <w:tc>
          <w:tcPr>
            <w:tcW w:w="3969" w:type="dxa"/>
            <w:shd w:val="clear" w:color="auto" w:fill="auto"/>
            <w:hideMark/>
          </w:tcPr>
          <w:p w14:paraId="43B1A911"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Reminder about initial information given / check still remember key points / offer to receive another copy</w:t>
            </w:r>
          </w:p>
        </w:tc>
        <w:tc>
          <w:tcPr>
            <w:tcW w:w="4677" w:type="dxa"/>
          </w:tcPr>
          <w:p w14:paraId="11AFD043" w14:textId="77777777" w:rsidR="00B959F0" w:rsidRPr="00C22CD4" w:rsidRDefault="007B2FDB" w:rsidP="003C42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This would include how to obtain another copy of the pre-study information if it’s needed</w:t>
            </w:r>
          </w:p>
        </w:tc>
      </w:tr>
      <w:tr w:rsidR="00B959F0" w:rsidRPr="00C22CD4" w14:paraId="22E0233C" w14:textId="77777777" w:rsidTr="00037D7A">
        <w:trPr>
          <w:cantSplit/>
          <w:trHeight w:val="600"/>
        </w:trPr>
        <w:tc>
          <w:tcPr>
            <w:tcW w:w="988" w:type="dxa"/>
            <w:shd w:val="clear" w:color="auto" w:fill="auto"/>
            <w:noWrap/>
            <w:hideMark/>
          </w:tcPr>
          <w:p w14:paraId="34F9DB5D"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lastRenderedPageBreak/>
              <w:t>19.12</w:t>
            </w:r>
          </w:p>
        </w:tc>
        <w:tc>
          <w:tcPr>
            <w:tcW w:w="3969" w:type="dxa"/>
            <w:shd w:val="clear" w:color="auto" w:fill="auto"/>
            <w:hideMark/>
          </w:tcPr>
          <w:p w14:paraId="706140DF" w14:textId="77777777" w:rsidR="00B959F0" w:rsidRPr="00C22CD4" w:rsidRDefault="00B959F0" w:rsidP="003C421C">
            <w:pPr>
              <w:spacing w:after="0" w:line="240" w:lineRule="auto"/>
              <w:rPr>
                <w:rFonts w:ascii="Calibri" w:eastAsia="Times New Roman" w:hAnsi="Calibri" w:cs="Calibri"/>
                <w:color w:val="000000"/>
                <w:lang w:eastAsia="en-GB"/>
              </w:rPr>
            </w:pPr>
            <w:r w:rsidRPr="00C22CD4">
              <w:rPr>
                <w:rFonts w:ascii="Calibri" w:eastAsia="Times New Roman" w:hAnsi="Calibri" w:cs="Calibri"/>
                <w:color w:val="000000"/>
                <w:lang w:eastAsia="en-GB"/>
              </w:rPr>
              <w:t>Links to more information (e.g. about the study, the clinical area or anything else)</w:t>
            </w:r>
          </w:p>
        </w:tc>
        <w:tc>
          <w:tcPr>
            <w:tcW w:w="4677" w:type="dxa"/>
          </w:tcPr>
          <w:p w14:paraId="5E028CCB" w14:textId="77777777" w:rsidR="00B959F0" w:rsidRPr="00C22CD4" w:rsidRDefault="00B959F0" w:rsidP="003C421C">
            <w:pPr>
              <w:spacing w:after="0" w:line="240" w:lineRule="auto"/>
              <w:rPr>
                <w:rFonts w:ascii="Calibri" w:eastAsia="Times New Roman" w:hAnsi="Calibri" w:cs="Calibri"/>
                <w:color w:val="000000"/>
                <w:lang w:eastAsia="en-GB"/>
              </w:rPr>
            </w:pPr>
          </w:p>
        </w:tc>
      </w:tr>
    </w:tbl>
    <w:p w14:paraId="0BB48653" w14:textId="77777777" w:rsidR="00B62508" w:rsidRDefault="00B62508"/>
    <w:sectPr w:rsidR="00C650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821"/>
    <w:rsid w:val="00037D7A"/>
    <w:rsid w:val="00067D0F"/>
    <w:rsid w:val="00070880"/>
    <w:rsid w:val="000B693E"/>
    <w:rsid w:val="000F309D"/>
    <w:rsid w:val="00166849"/>
    <w:rsid w:val="00170301"/>
    <w:rsid w:val="00187024"/>
    <w:rsid w:val="00195532"/>
    <w:rsid w:val="002151F3"/>
    <w:rsid w:val="00252E34"/>
    <w:rsid w:val="00290C3E"/>
    <w:rsid w:val="0029748B"/>
    <w:rsid w:val="002E1821"/>
    <w:rsid w:val="002E7983"/>
    <w:rsid w:val="002F2F9C"/>
    <w:rsid w:val="003466F7"/>
    <w:rsid w:val="00380A8B"/>
    <w:rsid w:val="00381B49"/>
    <w:rsid w:val="003C421C"/>
    <w:rsid w:val="003E6B97"/>
    <w:rsid w:val="00476CEB"/>
    <w:rsid w:val="004E648F"/>
    <w:rsid w:val="004F2AF3"/>
    <w:rsid w:val="00521F69"/>
    <w:rsid w:val="005274F5"/>
    <w:rsid w:val="00534342"/>
    <w:rsid w:val="00552723"/>
    <w:rsid w:val="00567772"/>
    <w:rsid w:val="005C241A"/>
    <w:rsid w:val="00601D00"/>
    <w:rsid w:val="00601F69"/>
    <w:rsid w:val="00634F40"/>
    <w:rsid w:val="006E746D"/>
    <w:rsid w:val="00722155"/>
    <w:rsid w:val="007272B3"/>
    <w:rsid w:val="007421C9"/>
    <w:rsid w:val="007501BB"/>
    <w:rsid w:val="00766294"/>
    <w:rsid w:val="007663C4"/>
    <w:rsid w:val="00771126"/>
    <w:rsid w:val="00783D15"/>
    <w:rsid w:val="00793034"/>
    <w:rsid w:val="00793BB2"/>
    <w:rsid w:val="0079707B"/>
    <w:rsid w:val="007B0E43"/>
    <w:rsid w:val="007B2FDB"/>
    <w:rsid w:val="007D00E6"/>
    <w:rsid w:val="007E2894"/>
    <w:rsid w:val="008061D8"/>
    <w:rsid w:val="0084692D"/>
    <w:rsid w:val="00853596"/>
    <w:rsid w:val="00863017"/>
    <w:rsid w:val="0087048A"/>
    <w:rsid w:val="0088686A"/>
    <w:rsid w:val="00886C95"/>
    <w:rsid w:val="008C04EB"/>
    <w:rsid w:val="008C432B"/>
    <w:rsid w:val="008C5BC3"/>
    <w:rsid w:val="009037F3"/>
    <w:rsid w:val="00904449"/>
    <w:rsid w:val="00907D5B"/>
    <w:rsid w:val="009200CB"/>
    <w:rsid w:val="00940D5F"/>
    <w:rsid w:val="0098485C"/>
    <w:rsid w:val="009F77F9"/>
    <w:rsid w:val="00A32CBD"/>
    <w:rsid w:val="00A33942"/>
    <w:rsid w:val="00A65014"/>
    <w:rsid w:val="00AB14D0"/>
    <w:rsid w:val="00AC0CDD"/>
    <w:rsid w:val="00AC7C4B"/>
    <w:rsid w:val="00AD7EED"/>
    <w:rsid w:val="00AE0995"/>
    <w:rsid w:val="00B07CF5"/>
    <w:rsid w:val="00B11858"/>
    <w:rsid w:val="00B155C3"/>
    <w:rsid w:val="00B62508"/>
    <w:rsid w:val="00B93D4E"/>
    <w:rsid w:val="00B959F0"/>
    <w:rsid w:val="00BE4960"/>
    <w:rsid w:val="00BF1F32"/>
    <w:rsid w:val="00BF3230"/>
    <w:rsid w:val="00C21C2B"/>
    <w:rsid w:val="00C22CD4"/>
    <w:rsid w:val="00C261E1"/>
    <w:rsid w:val="00C342E4"/>
    <w:rsid w:val="00C93C82"/>
    <w:rsid w:val="00CA220B"/>
    <w:rsid w:val="00CC595B"/>
    <w:rsid w:val="00D06BD3"/>
    <w:rsid w:val="00D22818"/>
    <w:rsid w:val="00D2408E"/>
    <w:rsid w:val="00D40909"/>
    <w:rsid w:val="00D41FFE"/>
    <w:rsid w:val="00D44934"/>
    <w:rsid w:val="00D71597"/>
    <w:rsid w:val="00D82FDF"/>
    <w:rsid w:val="00D87F79"/>
    <w:rsid w:val="00DA03EB"/>
    <w:rsid w:val="00DA72B9"/>
    <w:rsid w:val="00DE77BF"/>
    <w:rsid w:val="00DF7CFB"/>
    <w:rsid w:val="00E519F9"/>
    <w:rsid w:val="00E8530F"/>
    <w:rsid w:val="00E94D02"/>
    <w:rsid w:val="00F05EB3"/>
    <w:rsid w:val="00F129B8"/>
    <w:rsid w:val="00F25B30"/>
    <w:rsid w:val="00F436B6"/>
    <w:rsid w:val="00F941C8"/>
    <w:rsid w:val="00FC153B"/>
    <w:rsid w:val="00FF6E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BF7FE"/>
  <w15:chartTrackingRefBased/>
  <w15:docId w15:val="{54E5B5BC-9C17-49D8-9E0E-0A7684CC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33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ihr.ac.uk/patients-carers-and-the-public/i-want-to-learn-about-research/participant-in-research-experience-surve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2754</Words>
  <Characters>15701</Characters>
  <Application>Microsoft Office Word</Application>
  <DocSecurity>0</DocSecurity>
  <Lines>130</Lines>
  <Paragraphs>36</Paragraphs>
  <ScaleCrop>false</ScaleCrop>
  <Company>University of Leeds</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Cragg</dc:creator>
  <cp:keywords/>
  <dc:description/>
  <cp:lastModifiedBy>William Cragg</cp:lastModifiedBy>
  <cp:revision>3</cp:revision>
  <dcterms:created xsi:type="dcterms:W3CDTF">2024-01-21T17:04:00Z</dcterms:created>
  <dcterms:modified xsi:type="dcterms:W3CDTF">2024-01-21T17:06:00Z</dcterms:modified>
</cp:coreProperties>
</file>