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458401" w14:textId="48E2DABE" w:rsidR="005B0108" w:rsidRPr="0000688C" w:rsidRDefault="005B0108" w:rsidP="005B0108">
      <w:pPr>
        <w:pStyle w:val="NormalWeb"/>
        <w:numPr>
          <w:ilvl w:val="0"/>
          <w:numId w:val="1"/>
        </w:numPr>
        <w:shd w:val="clear" w:color="auto" w:fill="FFFFFF"/>
        <w:rPr>
          <w:rFonts w:ascii="Roboto" w:hAnsi="Roboto"/>
          <w:color w:val="53565A"/>
          <w:sz w:val="21"/>
          <w:szCs w:val="21"/>
        </w:rPr>
      </w:pPr>
      <w:r w:rsidRPr="0000688C">
        <w:rPr>
          <w:rFonts w:ascii="Roboto" w:hAnsi="Roboto"/>
          <w:color w:val="53565A"/>
          <w:sz w:val="21"/>
          <w:szCs w:val="21"/>
        </w:rPr>
        <w:t xml:space="preserve">Pearson DAS, McDougall C, Kanaan M, Torgerson DJ, Bowles RA. Evaluation of the </w:t>
      </w:r>
      <w:bookmarkStart w:id="0" w:name="_GoBack"/>
      <w:bookmarkEnd w:id="0"/>
      <w:r w:rsidRPr="0000688C">
        <w:rPr>
          <w:rFonts w:ascii="Roboto" w:hAnsi="Roboto"/>
          <w:color w:val="53565A"/>
          <w:sz w:val="21"/>
          <w:szCs w:val="21"/>
        </w:rPr>
        <w:t>Citizenship Evidence-Based Probation Supervision Program Using a Stepped Wedge Cluster Randomized Controlled Trial. Crime &amp; Delinquency 2016;</w:t>
      </w:r>
      <w:r w:rsidR="00552C25" w:rsidRPr="0000688C">
        <w:rPr>
          <w:rFonts w:ascii="Roboto" w:hAnsi="Roboto"/>
          <w:color w:val="53565A"/>
          <w:sz w:val="21"/>
          <w:szCs w:val="21"/>
        </w:rPr>
        <w:t xml:space="preserve"> </w:t>
      </w:r>
      <w:r w:rsidRPr="0000688C">
        <w:rPr>
          <w:rFonts w:ascii="Roboto" w:hAnsi="Roboto"/>
          <w:color w:val="53565A"/>
          <w:sz w:val="21"/>
          <w:szCs w:val="21"/>
        </w:rPr>
        <w:t>62(7):899-924.</w:t>
      </w:r>
    </w:p>
    <w:p w14:paraId="4826D53B" w14:textId="3ACA7079" w:rsidR="00552C25" w:rsidRPr="0000688C" w:rsidRDefault="00552C25" w:rsidP="005B0108">
      <w:pPr>
        <w:pStyle w:val="NormalWeb"/>
        <w:numPr>
          <w:ilvl w:val="0"/>
          <w:numId w:val="1"/>
        </w:numPr>
        <w:shd w:val="clear" w:color="auto" w:fill="FFFFFF"/>
        <w:rPr>
          <w:rFonts w:ascii="Roboto" w:hAnsi="Roboto"/>
          <w:color w:val="53565A"/>
          <w:sz w:val="21"/>
          <w:szCs w:val="21"/>
        </w:rPr>
      </w:pPr>
      <w:r w:rsidRPr="0000688C">
        <w:rPr>
          <w:rFonts w:ascii="Roboto" w:hAnsi="Roboto"/>
          <w:color w:val="53565A"/>
          <w:sz w:val="21"/>
          <w:szCs w:val="21"/>
        </w:rPr>
        <w:t xml:space="preserve">Dryden-Peterson S, Bennett K, Hughes MD,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Veres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A, John O,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Pradhananga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R, Boyer M, Brown C,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Sakyi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B, van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Widenfelt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E,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Keapoletswe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K, Mine M,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Moyo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S,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Asmelash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A,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Siedner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M,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Mmalane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M, Shapiro RL, Lockman S. An augmented SMS intervention to improve access to antenatal CD4 testing and ART initiation in HIV-infect pregnant women: a cluster randomized trial.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PLoS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One. 2015;10(2</w:t>
      </w:r>
      <w:proofErr w:type="gramStart"/>
      <w:r w:rsidRPr="0000688C">
        <w:rPr>
          <w:rFonts w:ascii="Roboto" w:hAnsi="Roboto"/>
          <w:color w:val="53565A"/>
          <w:sz w:val="21"/>
          <w:szCs w:val="21"/>
        </w:rPr>
        <w:t>):e</w:t>
      </w:r>
      <w:proofErr w:type="gramEnd"/>
      <w:r w:rsidRPr="0000688C">
        <w:rPr>
          <w:rFonts w:ascii="Roboto" w:hAnsi="Roboto"/>
          <w:color w:val="53565A"/>
          <w:sz w:val="21"/>
          <w:szCs w:val="21"/>
        </w:rPr>
        <w:t>0117181.</w:t>
      </w:r>
    </w:p>
    <w:p w14:paraId="1472279F" w14:textId="5281359C" w:rsidR="005B0108" w:rsidRPr="0000688C" w:rsidRDefault="005B0108" w:rsidP="005B0108">
      <w:pPr>
        <w:pStyle w:val="NormalWeb"/>
        <w:numPr>
          <w:ilvl w:val="0"/>
          <w:numId w:val="1"/>
        </w:numPr>
        <w:shd w:val="clear" w:color="auto" w:fill="FFFFFF"/>
        <w:rPr>
          <w:rFonts w:ascii="Roboto" w:hAnsi="Roboto"/>
          <w:color w:val="53565A"/>
          <w:sz w:val="21"/>
          <w:szCs w:val="21"/>
        </w:rPr>
      </w:pPr>
      <w:r w:rsidRPr="0000688C">
        <w:rPr>
          <w:rFonts w:ascii="Roboto" w:hAnsi="Roboto"/>
          <w:color w:val="53565A"/>
          <w:sz w:val="21"/>
          <w:szCs w:val="21"/>
        </w:rPr>
        <w:t xml:space="preserve">Golden MR,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Kerani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RP, Stenger M, Hughes JP, Aubin M, Malinski C, </w:t>
      </w:r>
      <w:r w:rsidR="007C124D" w:rsidRPr="0000688C">
        <w:rPr>
          <w:rFonts w:ascii="Roboto" w:hAnsi="Roboto"/>
          <w:color w:val="53565A"/>
          <w:sz w:val="21"/>
          <w:szCs w:val="21"/>
        </w:rPr>
        <w:t>Holmes KK</w:t>
      </w:r>
      <w:r w:rsidRPr="0000688C">
        <w:rPr>
          <w:rFonts w:ascii="Roboto" w:hAnsi="Roboto"/>
          <w:color w:val="53565A"/>
          <w:sz w:val="21"/>
          <w:szCs w:val="21"/>
        </w:rPr>
        <w:t xml:space="preserve">. Uptake and population-level impact of expedited partner therapy (EPT) on Chlamydia trachomatis and Neisseria gonorrhoeae: the Washington State community-level randomized trial of EPT.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PLoS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medicine 2015;</w:t>
      </w:r>
      <w:r w:rsidR="00552C25" w:rsidRPr="0000688C">
        <w:rPr>
          <w:rFonts w:ascii="Roboto" w:hAnsi="Roboto"/>
          <w:color w:val="53565A"/>
          <w:sz w:val="21"/>
          <w:szCs w:val="21"/>
        </w:rPr>
        <w:t xml:space="preserve"> </w:t>
      </w:r>
      <w:r w:rsidRPr="0000688C">
        <w:rPr>
          <w:rFonts w:ascii="Roboto" w:hAnsi="Roboto"/>
          <w:color w:val="53565A"/>
          <w:sz w:val="21"/>
          <w:szCs w:val="21"/>
        </w:rPr>
        <w:t>12(1</w:t>
      </w:r>
      <w:proofErr w:type="gramStart"/>
      <w:r w:rsidRPr="0000688C">
        <w:rPr>
          <w:rFonts w:ascii="Roboto" w:hAnsi="Roboto"/>
          <w:color w:val="53565A"/>
          <w:sz w:val="21"/>
          <w:szCs w:val="21"/>
        </w:rPr>
        <w:t>):e</w:t>
      </w:r>
      <w:proofErr w:type="gramEnd"/>
      <w:r w:rsidRPr="0000688C">
        <w:rPr>
          <w:rFonts w:ascii="Roboto" w:hAnsi="Roboto"/>
          <w:color w:val="53565A"/>
          <w:sz w:val="21"/>
          <w:szCs w:val="21"/>
        </w:rPr>
        <w:t>1001777.</w:t>
      </w:r>
    </w:p>
    <w:p w14:paraId="7A66C2B8" w14:textId="34B1603A" w:rsidR="005B0108" w:rsidRPr="0000688C" w:rsidRDefault="005B0108" w:rsidP="005B0108">
      <w:pPr>
        <w:pStyle w:val="NormalWeb"/>
        <w:numPr>
          <w:ilvl w:val="0"/>
          <w:numId w:val="1"/>
        </w:numPr>
        <w:shd w:val="clear" w:color="auto" w:fill="FFFFFF"/>
        <w:rPr>
          <w:rFonts w:ascii="Roboto" w:hAnsi="Roboto"/>
          <w:color w:val="53565A"/>
          <w:sz w:val="21"/>
          <w:szCs w:val="21"/>
        </w:rPr>
      </w:pPr>
      <w:proofErr w:type="spellStart"/>
      <w:r w:rsidRPr="0000688C">
        <w:rPr>
          <w:rFonts w:ascii="Roboto" w:hAnsi="Roboto"/>
          <w:color w:val="53565A"/>
          <w:sz w:val="21"/>
          <w:szCs w:val="21"/>
        </w:rPr>
        <w:t>Happ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MB,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Sereika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SM,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Houze</w:t>
      </w:r>
      <w:proofErr w:type="spellEnd"/>
      <w:r w:rsidR="000939B9" w:rsidRPr="0000688C">
        <w:rPr>
          <w:rFonts w:ascii="Roboto" w:hAnsi="Roboto"/>
          <w:color w:val="53565A"/>
          <w:sz w:val="21"/>
          <w:szCs w:val="21"/>
        </w:rPr>
        <w:t xml:space="preserve"> </w:t>
      </w:r>
      <w:r w:rsidRPr="0000688C">
        <w:rPr>
          <w:rFonts w:ascii="Roboto" w:hAnsi="Roboto"/>
          <w:color w:val="53565A"/>
          <w:sz w:val="21"/>
          <w:szCs w:val="21"/>
        </w:rPr>
        <w:t xml:space="preserve">MP, Seaman </w:t>
      </w:r>
      <w:proofErr w:type="spellStart"/>
      <w:proofErr w:type="gramStart"/>
      <w:r w:rsidRPr="0000688C">
        <w:rPr>
          <w:rFonts w:ascii="Roboto" w:hAnsi="Roboto"/>
          <w:color w:val="53565A"/>
          <w:sz w:val="21"/>
          <w:szCs w:val="21"/>
        </w:rPr>
        <w:t>JB,Tate</w:t>
      </w:r>
      <w:proofErr w:type="spellEnd"/>
      <w:proofErr w:type="gramEnd"/>
      <w:r w:rsidR="000939B9" w:rsidRPr="0000688C">
        <w:rPr>
          <w:rFonts w:ascii="Roboto" w:hAnsi="Roboto"/>
          <w:color w:val="53565A"/>
          <w:sz w:val="21"/>
          <w:szCs w:val="21"/>
        </w:rPr>
        <w:t xml:space="preserve"> J</w:t>
      </w:r>
      <w:r w:rsidRPr="0000688C">
        <w:rPr>
          <w:rFonts w:ascii="Roboto" w:hAnsi="Roboto"/>
          <w:color w:val="53565A"/>
          <w:sz w:val="21"/>
          <w:szCs w:val="21"/>
        </w:rPr>
        <w:t xml:space="preserve">A, </w:t>
      </w:r>
      <w:r w:rsidR="000939B9" w:rsidRPr="0000688C">
        <w:rPr>
          <w:rFonts w:ascii="Roboto" w:hAnsi="Roboto"/>
          <w:color w:val="53565A"/>
          <w:sz w:val="21"/>
          <w:szCs w:val="21"/>
        </w:rPr>
        <w:t>N</w:t>
      </w:r>
      <w:r w:rsidRPr="0000688C">
        <w:rPr>
          <w:rFonts w:ascii="Roboto" w:hAnsi="Roboto"/>
          <w:color w:val="53565A"/>
          <w:sz w:val="21"/>
          <w:szCs w:val="21"/>
        </w:rPr>
        <w:t xml:space="preserve">ilsen </w:t>
      </w:r>
      <w:r w:rsidR="000939B9" w:rsidRPr="0000688C">
        <w:rPr>
          <w:rFonts w:ascii="Roboto" w:hAnsi="Roboto"/>
          <w:color w:val="53565A"/>
          <w:sz w:val="21"/>
          <w:szCs w:val="21"/>
        </w:rPr>
        <w:t>M</w:t>
      </w:r>
      <w:r w:rsidRPr="0000688C">
        <w:rPr>
          <w:rFonts w:ascii="Roboto" w:hAnsi="Roboto"/>
          <w:color w:val="53565A"/>
          <w:sz w:val="21"/>
          <w:szCs w:val="21"/>
        </w:rPr>
        <w:t xml:space="preserve">L, van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Panhuis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JB, </w:t>
      </w:r>
      <w:proofErr w:type="spellStart"/>
      <w:r w:rsidR="000939B9" w:rsidRPr="0000688C">
        <w:rPr>
          <w:rFonts w:ascii="Roboto" w:hAnsi="Roboto"/>
          <w:color w:val="53565A"/>
          <w:sz w:val="21"/>
          <w:szCs w:val="21"/>
        </w:rPr>
        <w:t>S</w:t>
      </w:r>
      <w:r w:rsidRPr="0000688C">
        <w:rPr>
          <w:rFonts w:ascii="Roboto" w:hAnsi="Roboto"/>
          <w:color w:val="53565A"/>
          <w:sz w:val="21"/>
          <w:szCs w:val="21"/>
        </w:rPr>
        <w:t>cuilli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A, Paull B, George E,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Angus,DC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.,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Barnato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, </w:t>
      </w:r>
      <w:r w:rsidR="00552C25" w:rsidRPr="0000688C">
        <w:rPr>
          <w:rFonts w:ascii="Roboto" w:hAnsi="Roboto"/>
          <w:color w:val="53565A"/>
          <w:sz w:val="21"/>
          <w:szCs w:val="21"/>
        </w:rPr>
        <w:t>A</w:t>
      </w:r>
      <w:r w:rsidRPr="0000688C">
        <w:rPr>
          <w:rFonts w:ascii="Roboto" w:hAnsi="Roboto"/>
          <w:color w:val="53565A"/>
          <w:sz w:val="21"/>
          <w:szCs w:val="21"/>
        </w:rPr>
        <w:t>E. Quality of care and resource use among mechanically ventilated patients before and after an intervention to assist nurse-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nonvocal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patient communication. Heart &amp; Lung: The Journal of Acute and Critical Care 2015;44(5</w:t>
      </w:r>
      <w:proofErr w:type="gramStart"/>
      <w:r w:rsidRPr="0000688C">
        <w:rPr>
          <w:rFonts w:ascii="Roboto" w:hAnsi="Roboto"/>
          <w:color w:val="53565A"/>
          <w:sz w:val="21"/>
          <w:szCs w:val="21"/>
        </w:rPr>
        <w:t>):415.e</w:t>
      </w:r>
      <w:proofErr w:type="gramEnd"/>
      <w:r w:rsidRPr="0000688C">
        <w:rPr>
          <w:rFonts w:ascii="Roboto" w:hAnsi="Roboto"/>
          <w:color w:val="53565A"/>
          <w:sz w:val="21"/>
          <w:szCs w:val="21"/>
        </w:rPr>
        <w:t>2.</w:t>
      </w:r>
    </w:p>
    <w:p w14:paraId="53490361" w14:textId="7F2CED41" w:rsidR="005B0108" w:rsidRPr="0000688C" w:rsidRDefault="005B0108" w:rsidP="005B0108">
      <w:pPr>
        <w:pStyle w:val="NormalWeb"/>
        <w:numPr>
          <w:ilvl w:val="0"/>
          <w:numId w:val="1"/>
        </w:numPr>
        <w:shd w:val="clear" w:color="auto" w:fill="FFFFFF"/>
        <w:rPr>
          <w:rFonts w:ascii="Roboto" w:hAnsi="Roboto"/>
          <w:color w:val="53565A"/>
          <w:sz w:val="21"/>
          <w:szCs w:val="21"/>
        </w:rPr>
      </w:pPr>
      <w:r w:rsidRPr="0000688C">
        <w:rPr>
          <w:rFonts w:ascii="Roboto" w:hAnsi="Roboto"/>
          <w:color w:val="53565A"/>
          <w:sz w:val="21"/>
          <w:szCs w:val="21"/>
        </w:rPr>
        <w:t xml:space="preserve">Haugen A,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Søfteland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E,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Almeland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S,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Sevdalis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N,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Vonen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B, Eide G, </w:t>
      </w:r>
      <w:proofErr w:type="spellStart"/>
      <w:r w:rsidR="007C124D" w:rsidRPr="0000688C">
        <w:rPr>
          <w:rFonts w:ascii="Roboto" w:hAnsi="Roboto"/>
          <w:color w:val="53565A"/>
          <w:sz w:val="21"/>
          <w:szCs w:val="21"/>
        </w:rPr>
        <w:t>Nortvedt</w:t>
      </w:r>
      <w:proofErr w:type="spellEnd"/>
      <w:r w:rsidR="007C124D" w:rsidRPr="0000688C">
        <w:rPr>
          <w:rFonts w:ascii="Roboto" w:hAnsi="Roboto"/>
          <w:color w:val="53565A"/>
          <w:sz w:val="21"/>
          <w:szCs w:val="21"/>
        </w:rPr>
        <w:t xml:space="preserve"> M, </w:t>
      </w:r>
      <w:proofErr w:type="spellStart"/>
      <w:r w:rsidR="007C124D" w:rsidRPr="0000688C">
        <w:rPr>
          <w:rFonts w:ascii="Roboto" w:hAnsi="Roboto"/>
          <w:color w:val="53565A"/>
          <w:sz w:val="21"/>
          <w:szCs w:val="21"/>
        </w:rPr>
        <w:t>Harthug</w:t>
      </w:r>
      <w:proofErr w:type="spellEnd"/>
      <w:r w:rsidR="007C124D" w:rsidRPr="0000688C">
        <w:rPr>
          <w:rFonts w:ascii="Roboto" w:hAnsi="Roboto"/>
          <w:color w:val="53565A"/>
          <w:sz w:val="21"/>
          <w:szCs w:val="21"/>
        </w:rPr>
        <w:t xml:space="preserve"> S</w:t>
      </w:r>
      <w:r w:rsidRPr="0000688C">
        <w:rPr>
          <w:rFonts w:ascii="Roboto" w:hAnsi="Roboto"/>
          <w:color w:val="53565A"/>
          <w:sz w:val="21"/>
          <w:szCs w:val="21"/>
        </w:rPr>
        <w:t>. Effect of the World Health Organization Checklist on Patient Outcomes: A Stepped Wedge Cluster Randomized Controlled Trial. Annals of Surgery 2015;</w:t>
      </w:r>
      <w:r w:rsidR="00552C25" w:rsidRPr="0000688C">
        <w:rPr>
          <w:rFonts w:ascii="Roboto" w:hAnsi="Roboto"/>
          <w:color w:val="53565A"/>
          <w:sz w:val="21"/>
          <w:szCs w:val="21"/>
        </w:rPr>
        <w:t xml:space="preserve"> </w:t>
      </w:r>
      <w:r w:rsidRPr="0000688C">
        <w:rPr>
          <w:rFonts w:ascii="Roboto" w:hAnsi="Roboto"/>
          <w:color w:val="53565A"/>
          <w:sz w:val="21"/>
          <w:szCs w:val="21"/>
        </w:rPr>
        <w:t>261(5):821-828.</w:t>
      </w:r>
    </w:p>
    <w:p w14:paraId="331387DD" w14:textId="0C58BC4F" w:rsidR="005B0108" w:rsidRPr="0000688C" w:rsidRDefault="005B0108" w:rsidP="005B0108">
      <w:pPr>
        <w:pStyle w:val="NormalWeb"/>
        <w:numPr>
          <w:ilvl w:val="0"/>
          <w:numId w:val="1"/>
        </w:numPr>
        <w:shd w:val="clear" w:color="auto" w:fill="FFFFFF"/>
        <w:rPr>
          <w:rFonts w:ascii="Roboto" w:hAnsi="Roboto"/>
          <w:color w:val="53565A"/>
          <w:sz w:val="21"/>
          <w:szCs w:val="21"/>
        </w:rPr>
      </w:pPr>
      <w:proofErr w:type="spellStart"/>
      <w:r w:rsidRPr="0000688C">
        <w:rPr>
          <w:rFonts w:ascii="Roboto" w:hAnsi="Roboto"/>
          <w:color w:val="53565A"/>
          <w:sz w:val="21"/>
          <w:szCs w:val="21"/>
        </w:rPr>
        <w:t>Durovni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B,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Saraceni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V, van den Hof S,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Trajman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A, Cordeiro-Santos M, Cavalcante S</w:t>
      </w:r>
      <w:r w:rsidR="007C124D" w:rsidRPr="0000688C">
        <w:rPr>
          <w:rFonts w:ascii="Roboto" w:hAnsi="Roboto"/>
          <w:color w:val="53565A"/>
          <w:sz w:val="21"/>
          <w:szCs w:val="21"/>
        </w:rPr>
        <w:t xml:space="preserve">, Menezes A, </w:t>
      </w:r>
      <w:proofErr w:type="spellStart"/>
      <w:r w:rsidR="007C124D" w:rsidRPr="0000688C">
        <w:rPr>
          <w:rFonts w:ascii="Roboto" w:hAnsi="Roboto"/>
          <w:color w:val="53565A"/>
          <w:sz w:val="21"/>
          <w:szCs w:val="21"/>
        </w:rPr>
        <w:t>Cobelens</w:t>
      </w:r>
      <w:proofErr w:type="spellEnd"/>
      <w:r w:rsidR="007C124D" w:rsidRPr="0000688C">
        <w:rPr>
          <w:rFonts w:ascii="Roboto" w:hAnsi="Roboto"/>
          <w:color w:val="53565A"/>
          <w:sz w:val="21"/>
          <w:szCs w:val="21"/>
        </w:rPr>
        <w:t xml:space="preserve"> F. </w:t>
      </w:r>
      <w:r w:rsidRPr="0000688C">
        <w:rPr>
          <w:rFonts w:ascii="Roboto" w:hAnsi="Roboto"/>
          <w:color w:val="53565A"/>
          <w:sz w:val="21"/>
          <w:szCs w:val="21"/>
        </w:rPr>
        <w:t xml:space="preserve">Impact of replacing smear microscopy with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Xpert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MTB/RIF for diagnosing tuberculosis in Brazil: a stepped-wedge cluster-randomized trial.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PLoS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</w:t>
      </w:r>
      <w:r w:rsidR="007C124D" w:rsidRPr="0000688C">
        <w:rPr>
          <w:rFonts w:ascii="Roboto" w:hAnsi="Roboto"/>
          <w:color w:val="53565A"/>
          <w:sz w:val="21"/>
          <w:szCs w:val="21"/>
        </w:rPr>
        <w:t>M</w:t>
      </w:r>
      <w:r w:rsidRPr="0000688C">
        <w:rPr>
          <w:rFonts w:ascii="Roboto" w:hAnsi="Roboto"/>
          <w:color w:val="53565A"/>
          <w:sz w:val="21"/>
          <w:szCs w:val="21"/>
        </w:rPr>
        <w:t>edicine 2014;11(12</w:t>
      </w:r>
      <w:proofErr w:type="gramStart"/>
      <w:r w:rsidRPr="0000688C">
        <w:rPr>
          <w:rFonts w:ascii="Roboto" w:hAnsi="Roboto"/>
          <w:color w:val="53565A"/>
          <w:sz w:val="21"/>
          <w:szCs w:val="21"/>
        </w:rPr>
        <w:t>):e</w:t>
      </w:r>
      <w:proofErr w:type="gramEnd"/>
      <w:r w:rsidRPr="0000688C">
        <w:rPr>
          <w:rFonts w:ascii="Roboto" w:hAnsi="Roboto"/>
          <w:color w:val="53565A"/>
          <w:sz w:val="21"/>
          <w:szCs w:val="21"/>
        </w:rPr>
        <w:t>1001766.</w:t>
      </w:r>
    </w:p>
    <w:p w14:paraId="0F500B25" w14:textId="726D3A2F" w:rsidR="005B0108" w:rsidRPr="0000688C" w:rsidRDefault="005B0108" w:rsidP="005B0108">
      <w:pPr>
        <w:pStyle w:val="NormalWeb"/>
        <w:numPr>
          <w:ilvl w:val="0"/>
          <w:numId w:val="1"/>
        </w:numPr>
        <w:shd w:val="clear" w:color="auto" w:fill="FFFFFF"/>
        <w:rPr>
          <w:rFonts w:ascii="Roboto" w:hAnsi="Roboto"/>
          <w:color w:val="53565A"/>
          <w:sz w:val="21"/>
          <w:szCs w:val="21"/>
        </w:rPr>
      </w:pPr>
      <w:proofErr w:type="spellStart"/>
      <w:r w:rsidRPr="0000688C">
        <w:rPr>
          <w:rFonts w:ascii="Roboto" w:hAnsi="Roboto"/>
          <w:color w:val="53565A"/>
          <w:sz w:val="21"/>
          <w:szCs w:val="21"/>
        </w:rPr>
        <w:t>Palmay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L,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Elligsen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M, Walker SAN, Pinto R, Walker S,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Einarson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T</w:t>
      </w:r>
      <w:r w:rsidR="00E374B3" w:rsidRPr="0000688C">
        <w:rPr>
          <w:rFonts w:ascii="Roboto" w:hAnsi="Roboto"/>
          <w:color w:val="53565A"/>
          <w:sz w:val="21"/>
          <w:szCs w:val="21"/>
        </w:rPr>
        <w:t xml:space="preserve">, </w:t>
      </w:r>
      <w:proofErr w:type="spellStart"/>
      <w:r w:rsidR="007C124D" w:rsidRPr="0000688C">
        <w:rPr>
          <w:rFonts w:ascii="Roboto" w:hAnsi="Roboto"/>
          <w:color w:val="53565A"/>
          <w:sz w:val="21"/>
          <w:szCs w:val="21"/>
        </w:rPr>
        <w:t>Simor</w:t>
      </w:r>
      <w:proofErr w:type="spellEnd"/>
      <w:r w:rsidR="007C124D" w:rsidRPr="0000688C">
        <w:rPr>
          <w:rFonts w:ascii="Roboto" w:hAnsi="Roboto"/>
          <w:color w:val="53565A"/>
          <w:sz w:val="21"/>
          <w:szCs w:val="21"/>
        </w:rPr>
        <w:t xml:space="preserve"> A, </w:t>
      </w:r>
      <w:proofErr w:type="spellStart"/>
      <w:r w:rsidR="007C124D" w:rsidRPr="0000688C">
        <w:rPr>
          <w:rFonts w:ascii="Roboto" w:hAnsi="Roboto"/>
          <w:color w:val="53565A"/>
          <w:sz w:val="21"/>
          <w:szCs w:val="21"/>
        </w:rPr>
        <w:t>Rachlis</w:t>
      </w:r>
      <w:proofErr w:type="spellEnd"/>
      <w:r w:rsidR="007C124D" w:rsidRPr="0000688C">
        <w:rPr>
          <w:rFonts w:ascii="Roboto" w:hAnsi="Roboto"/>
          <w:color w:val="53565A"/>
          <w:sz w:val="21"/>
          <w:szCs w:val="21"/>
        </w:rPr>
        <w:t xml:space="preserve"> A, </w:t>
      </w:r>
      <w:proofErr w:type="spellStart"/>
      <w:r w:rsidR="00E374B3" w:rsidRPr="0000688C">
        <w:rPr>
          <w:rFonts w:ascii="Roboto" w:hAnsi="Roboto"/>
          <w:color w:val="53565A"/>
          <w:sz w:val="21"/>
          <w:szCs w:val="21"/>
        </w:rPr>
        <w:t>Mubareka</w:t>
      </w:r>
      <w:proofErr w:type="spellEnd"/>
      <w:r w:rsidR="00E374B3" w:rsidRPr="0000688C">
        <w:rPr>
          <w:rFonts w:ascii="Roboto" w:hAnsi="Roboto"/>
          <w:color w:val="53565A"/>
          <w:sz w:val="21"/>
          <w:szCs w:val="21"/>
        </w:rPr>
        <w:t xml:space="preserve"> S, Daneman N</w:t>
      </w:r>
      <w:r w:rsidRPr="0000688C">
        <w:rPr>
          <w:rFonts w:ascii="Roboto" w:hAnsi="Roboto"/>
          <w:color w:val="53565A"/>
          <w:sz w:val="21"/>
          <w:szCs w:val="21"/>
        </w:rPr>
        <w:t>. Hospital-wide Rollout of Antimicrobial Stewardship: A Stepped-Wedge Randomized Trial. Clinical Infectious Diseases 2014;</w:t>
      </w:r>
      <w:r w:rsidR="00552C25" w:rsidRPr="0000688C">
        <w:rPr>
          <w:rFonts w:ascii="Roboto" w:hAnsi="Roboto"/>
          <w:color w:val="53565A"/>
          <w:sz w:val="21"/>
          <w:szCs w:val="21"/>
        </w:rPr>
        <w:t xml:space="preserve"> </w:t>
      </w:r>
      <w:r w:rsidRPr="0000688C">
        <w:rPr>
          <w:rFonts w:ascii="Roboto" w:hAnsi="Roboto"/>
          <w:color w:val="53565A"/>
          <w:sz w:val="21"/>
          <w:szCs w:val="21"/>
        </w:rPr>
        <w:t>59(6):867-874.</w:t>
      </w:r>
    </w:p>
    <w:p w14:paraId="0CC84676" w14:textId="18206C48" w:rsidR="005B0108" w:rsidRPr="0000688C" w:rsidRDefault="005B0108" w:rsidP="005B0108">
      <w:pPr>
        <w:pStyle w:val="NormalWeb"/>
        <w:numPr>
          <w:ilvl w:val="0"/>
          <w:numId w:val="1"/>
        </w:numPr>
        <w:shd w:val="clear" w:color="auto" w:fill="FFFFFF"/>
        <w:rPr>
          <w:rFonts w:ascii="Roboto" w:hAnsi="Roboto"/>
          <w:color w:val="53565A"/>
          <w:sz w:val="21"/>
          <w:szCs w:val="21"/>
        </w:rPr>
      </w:pPr>
      <w:r w:rsidRPr="0000688C">
        <w:rPr>
          <w:rFonts w:ascii="Roboto" w:hAnsi="Roboto"/>
          <w:color w:val="53565A"/>
          <w:sz w:val="21"/>
          <w:szCs w:val="21"/>
        </w:rPr>
        <w:t xml:space="preserve">Stern A,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Mitsakakis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N,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Paulden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M, Alibhai S, Wong J, Tomlinson </w:t>
      </w:r>
      <w:proofErr w:type="spellStart"/>
      <w:proofErr w:type="gramStart"/>
      <w:r w:rsidRPr="0000688C">
        <w:rPr>
          <w:rFonts w:ascii="Roboto" w:hAnsi="Roboto"/>
          <w:color w:val="53565A"/>
          <w:sz w:val="21"/>
          <w:szCs w:val="21"/>
        </w:rPr>
        <w:t>G</w:t>
      </w:r>
      <w:r w:rsidR="00E374B3" w:rsidRPr="0000688C">
        <w:rPr>
          <w:rFonts w:ascii="Roboto" w:hAnsi="Roboto"/>
          <w:color w:val="53565A"/>
          <w:sz w:val="21"/>
          <w:szCs w:val="21"/>
        </w:rPr>
        <w:t>,Brooker</w:t>
      </w:r>
      <w:proofErr w:type="spellEnd"/>
      <w:proofErr w:type="gramEnd"/>
      <w:r w:rsidR="00E374B3" w:rsidRPr="0000688C">
        <w:rPr>
          <w:rFonts w:ascii="Roboto" w:hAnsi="Roboto"/>
          <w:color w:val="53565A"/>
          <w:sz w:val="21"/>
          <w:szCs w:val="21"/>
        </w:rPr>
        <w:t xml:space="preserve"> A, </w:t>
      </w:r>
      <w:proofErr w:type="spellStart"/>
      <w:r w:rsidR="00E374B3" w:rsidRPr="0000688C">
        <w:rPr>
          <w:rFonts w:ascii="Roboto" w:hAnsi="Roboto"/>
          <w:color w:val="53565A"/>
          <w:sz w:val="21"/>
          <w:szCs w:val="21"/>
        </w:rPr>
        <w:t>Krahn</w:t>
      </w:r>
      <w:proofErr w:type="spellEnd"/>
      <w:r w:rsidR="00E374B3" w:rsidRPr="0000688C">
        <w:rPr>
          <w:rFonts w:ascii="Roboto" w:hAnsi="Roboto"/>
          <w:color w:val="53565A"/>
          <w:sz w:val="21"/>
          <w:szCs w:val="21"/>
        </w:rPr>
        <w:t xml:space="preserve"> M, </w:t>
      </w:r>
      <w:proofErr w:type="spellStart"/>
      <w:r w:rsidR="00E374B3" w:rsidRPr="0000688C">
        <w:rPr>
          <w:rFonts w:ascii="Roboto" w:hAnsi="Roboto"/>
          <w:color w:val="53565A"/>
          <w:sz w:val="21"/>
          <w:szCs w:val="21"/>
        </w:rPr>
        <w:t>Zwarenstein</w:t>
      </w:r>
      <w:proofErr w:type="spellEnd"/>
      <w:r w:rsidR="00E374B3" w:rsidRPr="0000688C">
        <w:rPr>
          <w:rFonts w:ascii="Roboto" w:hAnsi="Roboto"/>
          <w:color w:val="53565A"/>
          <w:sz w:val="21"/>
          <w:szCs w:val="21"/>
        </w:rPr>
        <w:t xml:space="preserve"> M. </w:t>
      </w:r>
      <w:r w:rsidRPr="0000688C">
        <w:rPr>
          <w:rFonts w:ascii="Roboto" w:hAnsi="Roboto"/>
          <w:color w:val="53565A"/>
          <w:sz w:val="21"/>
          <w:szCs w:val="21"/>
        </w:rPr>
        <w:t xml:space="preserve">Pressure ulcer multidisciplinary teams via telemedicine: a pragmatic cluster randomized stepped wedge trial in long term care. BMC </w:t>
      </w:r>
      <w:r w:rsidR="00262FF9" w:rsidRPr="0000688C">
        <w:rPr>
          <w:rFonts w:ascii="Roboto" w:hAnsi="Roboto"/>
          <w:color w:val="53565A"/>
          <w:sz w:val="21"/>
          <w:szCs w:val="21"/>
        </w:rPr>
        <w:t>H</w:t>
      </w:r>
      <w:r w:rsidRPr="0000688C">
        <w:rPr>
          <w:rFonts w:ascii="Roboto" w:hAnsi="Roboto"/>
          <w:color w:val="53565A"/>
          <w:sz w:val="21"/>
          <w:szCs w:val="21"/>
        </w:rPr>
        <w:t xml:space="preserve">ealth </w:t>
      </w:r>
      <w:r w:rsidR="00262FF9" w:rsidRPr="0000688C">
        <w:rPr>
          <w:rFonts w:ascii="Roboto" w:hAnsi="Roboto"/>
          <w:color w:val="53565A"/>
          <w:sz w:val="21"/>
          <w:szCs w:val="21"/>
        </w:rPr>
        <w:t>S</w:t>
      </w:r>
      <w:r w:rsidRPr="0000688C">
        <w:rPr>
          <w:rFonts w:ascii="Roboto" w:hAnsi="Roboto"/>
          <w:color w:val="53565A"/>
          <w:sz w:val="21"/>
          <w:szCs w:val="21"/>
        </w:rPr>
        <w:t xml:space="preserve">ervices </w:t>
      </w:r>
      <w:r w:rsidR="00262FF9" w:rsidRPr="0000688C">
        <w:rPr>
          <w:rFonts w:ascii="Roboto" w:hAnsi="Roboto"/>
          <w:color w:val="53565A"/>
          <w:sz w:val="21"/>
          <w:szCs w:val="21"/>
        </w:rPr>
        <w:t>R</w:t>
      </w:r>
      <w:r w:rsidRPr="0000688C">
        <w:rPr>
          <w:rFonts w:ascii="Roboto" w:hAnsi="Roboto"/>
          <w:color w:val="53565A"/>
          <w:sz w:val="21"/>
          <w:szCs w:val="21"/>
        </w:rPr>
        <w:t>esearch 2014;</w:t>
      </w:r>
      <w:r w:rsidR="00262FF9" w:rsidRPr="0000688C">
        <w:rPr>
          <w:rFonts w:ascii="Roboto" w:hAnsi="Roboto"/>
          <w:color w:val="53565A"/>
          <w:sz w:val="21"/>
          <w:szCs w:val="21"/>
        </w:rPr>
        <w:t xml:space="preserve"> </w:t>
      </w:r>
      <w:r w:rsidRPr="0000688C">
        <w:rPr>
          <w:rFonts w:ascii="Roboto" w:hAnsi="Roboto"/>
          <w:color w:val="53565A"/>
          <w:sz w:val="21"/>
          <w:szCs w:val="21"/>
        </w:rPr>
        <w:t>14(1):83.</w:t>
      </w:r>
    </w:p>
    <w:p w14:paraId="7A43E34C" w14:textId="5A331B54" w:rsidR="005B0108" w:rsidRPr="0000688C" w:rsidRDefault="005B0108" w:rsidP="005B0108">
      <w:pPr>
        <w:pStyle w:val="NormalWeb"/>
        <w:numPr>
          <w:ilvl w:val="0"/>
          <w:numId w:val="1"/>
        </w:numPr>
        <w:shd w:val="clear" w:color="auto" w:fill="FFFFFF"/>
        <w:rPr>
          <w:rFonts w:ascii="Roboto" w:hAnsi="Roboto"/>
          <w:color w:val="53565A"/>
          <w:sz w:val="21"/>
          <w:szCs w:val="21"/>
        </w:rPr>
      </w:pPr>
      <w:proofErr w:type="spellStart"/>
      <w:r w:rsidRPr="0000688C">
        <w:rPr>
          <w:rFonts w:ascii="Roboto" w:hAnsi="Roboto"/>
          <w:color w:val="53565A"/>
          <w:sz w:val="21"/>
          <w:szCs w:val="21"/>
        </w:rPr>
        <w:t>Beljouw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IMJ van,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Laurant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MG,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Heerings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M,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Stek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ML,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Marwijk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HWv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,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Exel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Ev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>. Implementing an outreaching, preference-led stepped care intervention programme to reduce late life depressive symptoms: results of a mixed-methods study. Implementation Science 2014;</w:t>
      </w:r>
      <w:r w:rsidR="00262FF9" w:rsidRPr="0000688C">
        <w:rPr>
          <w:rFonts w:ascii="Roboto" w:hAnsi="Roboto"/>
          <w:color w:val="53565A"/>
          <w:sz w:val="21"/>
          <w:szCs w:val="21"/>
        </w:rPr>
        <w:t xml:space="preserve"> </w:t>
      </w:r>
      <w:r w:rsidRPr="0000688C">
        <w:rPr>
          <w:rFonts w:ascii="Roboto" w:hAnsi="Roboto"/>
          <w:color w:val="53565A"/>
          <w:sz w:val="21"/>
          <w:szCs w:val="21"/>
        </w:rPr>
        <w:t>9:107.</w:t>
      </w:r>
    </w:p>
    <w:p w14:paraId="1973D0ED" w14:textId="68E7A4A3" w:rsidR="005B0108" w:rsidRPr="0000688C" w:rsidRDefault="005B0108" w:rsidP="005B0108">
      <w:pPr>
        <w:pStyle w:val="NormalWeb"/>
        <w:numPr>
          <w:ilvl w:val="0"/>
          <w:numId w:val="1"/>
        </w:numPr>
        <w:shd w:val="clear" w:color="auto" w:fill="FFFFFF"/>
        <w:rPr>
          <w:rFonts w:ascii="Roboto" w:hAnsi="Roboto"/>
          <w:color w:val="53565A"/>
          <w:sz w:val="21"/>
          <w:szCs w:val="21"/>
        </w:rPr>
      </w:pPr>
      <w:proofErr w:type="spellStart"/>
      <w:r w:rsidRPr="0000688C">
        <w:rPr>
          <w:rFonts w:ascii="Roboto" w:hAnsi="Roboto"/>
          <w:color w:val="53565A"/>
          <w:sz w:val="21"/>
          <w:szCs w:val="21"/>
        </w:rPr>
        <w:t>Zwijsen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, SA,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Smalbrugge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M, </w:t>
      </w:r>
      <w:proofErr w:type="spellStart"/>
      <w:proofErr w:type="gramStart"/>
      <w:r w:rsidRPr="0000688C">
        <w:rPr>
          <w:rFonts w:ascii="Roboto" w:hAnsi="Roboto"/>
          <w:color w:val="53565A"/>
          <w:sz w:val="21"/>
          <w:szCs w:val="21"/>
        </w:rPr>
        <w:t>Eefsting,JA</w:t>
      </w:r>
      <w:proofErr w:type="spellEnd"/>
      <w:proofErr w:type="gramEnd"/>
      <w:r w:rsidRPr="0000688C">
        <w:rPr>
          <w:rFonts w:ascii="Roboto" w:hAnsi="Roboto"/>
          <w:color w:val="53565A"/>
          <w:sz w:val="21"/>
          <w:szCs w:val="21"/>
        </w:rPr>
        <w:t xml:space="preserve">,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Twisk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JWR, Gerritsen DL, Pot AM</w:t>
      </w:r>
      <w:r w:rsidR="00552C25" w:rsidRPr="0000688C">
        <w:rPr>
          <w:rFonts w:ascii="Roboto" w:hAnsi="Roboto"/>
          <w:color w:val="53565A"/>
          <w:sz w:val="21"/>
          <w:szCs w:val="21"/>
        </w:rPr>
        <w:t xml:space="preserve">,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Hertogh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CMPM. Coming to Grips </w:t>
      </w:r>
      <w:proofErr w:type="gramStart"/>
      <w:r w:rsidRPr="0000688C">
        <w:rPr>
          <w:rFonts w:ascii="Roboto" w:hAnsi="Roboto"/>
          <w:color w:val="53565A"/>
          <w:sz w:val="21"/>
          <w:szCs w:val="21"/>
        </w:rPr>
        <w:t>With</w:t>
      </w:r>
      <w:proofErr w:type="gramEnd"/>
      <w:r w:rsidRPr="0000688C">
        <w:rPr>
          <w:rFonts w:ascii="Roboto" w:hAnsi="Roboto"/>
          <w:color w:val="53565A"/>
          <w:sz w:val="21"/>
          <w:szCs w:val="21"/>
        </w:rPr>
        <w:t xml:space="preserve"> Challenging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Behavior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: A Cluster Randomized Controlled Trial on the Effects of a Multidisciplinary Care Program for Challenging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Behavior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in Dementia. Journal of the American Medical Directors Association 2014;</w:t>
      </w:r>
      <w:r w:rsidR="00262FF9" w:rsidRPr="0000688C">
        <w:rPr>
          <w:rFonts w:ascii="Roboto" w:hAnsi="Roboto"/>
          <w:color w:val="53565A"/>
          <w:sz w:val="21"/>
          <w:szCs w:val="21"/>
        </w:rPr>
        <w:t xml:space="preserve"> </w:t>
      </w:r>
      <w:r w:rsidRPr="0000688C">
        <w:rPr>
          <w:rFonts w:ascii="Roboto" w:hAnsi="Roboto"/>
          <w:color w:val="53565A"/>
          <w:sz w:val="21"/>
          <w:szCs w:val="21"/>
        </w:rPr>
        <w:t>15(7</w:t>
      </w:r>
      <w:proofErr w:type="gramStart"/>
      <w:r w:rsidRPr="0000688C">
        <w:rPr>
          <w:rFonts w:ascii="Roboto" w:hAnsi="Roboto"/>
          <w:color w:val="53565A"/>
          <w:sz w:val="21"/>
          <w:szCs w:val="21"/>
        </w:rPr>
        <w:t>):531.e</w:t>
      </w:r>
      <w:proofErr w:type="gramEnd"/>
      <w:r w:rsidRPr="0000688C">
        <w:rPr>
          <w:rFonts w:ascii="Roboto" w:hAnsi="Roboto"/>
          <w:color w:val="53565A"/>
          <w:sz w:val="21"/>
          <w:szCs w:val="21"/>
        </w:rPr>
        <w:t>10.</w:t>
      </w:r>
    </w:p>
    <w:p w14:paraId="0B22C062" w14:textId="34CB56AD" w:rsidR="005B0108" w:rsidRPr="0000688C" w:rsidRDefault="005B0108" w:rsidP="005B0108">
      <w:pPr>
        <w:pStyle w:val="NormalWeb"/>
        <w:numPr>
          <w:ilvl w:val="0"/>
          <w:numId w:val="1"/>
        </w:numPr>
        <w:shd w:val="clear" w:color="auto" w:fill="FFFFFF"/>
        <w:rPr>
          <w:rFonts w:ascii="Roboto" w:hAnsi="Roboto"/>
          <w:color w:val="53565A"/>
          <w:sz w:val="21"/>
          <w:szCs w:val="21"/>
        </w:rPr>
      </w:pPr>
      <w:proofErr w:type="spellStart"/>
      <w:r w:rsidRPr="0000688C">
        <w:rPr>
          <w:rFonts w:ascii="Roboto" w:hAnsi="Roboto"/>
          <w:color w:val="53565A"/>
          <w:sz w:val="21"/>
          <w:szCs w:val="21"/>
        </w:rPr>
        <w:t>Bashour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HN, Kanaan M,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Kharouf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MH, Abdulsalam AA,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Tabbaa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MA,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Cheikha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SA. The effect of training doctors in communication skills on women's satisfaction with doctor-woman relationship during labour and delivery: a stepped wedge cluster randomised trial in Damascus. BMJ </w:t>
      </w:r>
      <w:r w:rsidR="00262FF9" w:rsidRPr="0000688C">
        <w:rPr>
          <w:rFonts w:ascii="Roboto" w:hAnsi="Roboto"/>
          <w:color w:val="53565A"/>
          <w:sz w:val="21"/>
          <w:szCs w:val="21"/>
        </w:rPr>
        <w:t>O</w:t>
      </w:r>
      <w:r w:rsidRPr="0000688C">
        <w:rPr>
          <w:rFonts w:ascii="Roboto" w:hAnsi="Roboto"/>
          <w:color w:val="53565A"/>
          <w:sz w:val="21"/>
          <w:szCs w:val="21"/>
        </w:rPr>
        <w:t>pen 2013;</w:t>
      </w:r>
      <w:r w:rsidR="007C6B5C" w:rsidRPr="0000688C">
        <w:rPr>
          <w:rFonts w:ascii="Roboto" w:hAnsi="Roboto"/>
          <w:color w:val="53565A"/>
          <w:sz w:val="21"/>
          <w:szCs w:val="21"/>
        </w:rPr>
        <w:t xml:space="preserve"> </w:t>
      </w:r>
      <w:r w:rsidRPr="0000688C">
        <w:rPr>
          <w:rFonts w:ascii="Roboto" w:hAnsi="Roboto"/>
          <w:color w:val="53565A"/>
          <w:sz w:val="21"/>
          <w:szCs w:val="21"/>
        </w:rPr>
        <w:t>3(8).</w:t>
      </w:r>
    </w:p>
    <w:p w14:paraId="4F3B307D" w14:textId="516E5245" w:rsidR="005B0108" w:rsidRPr="0000688C" w:rsidRDefault="005B0108" w:rsidP="005B0108">
      <w:pPr>
        <w:pStyle w:val="NormalWeb"/>
        <w:numPr>
          <w:ilvl w:val="0"/>
          <w:numId w:val="1"/>
        </w:numPr>
        <w:shd w:val="clear" w:color="auto" w:fill="FFFFFF"/>
        <w:rPr>
          <w:rFonts w:ascii="Roboto" w:hAnsi="Roboto"/>
          <w:color w:val="53565A"/>
          <w:sz w:val="21"/>
          <w:szCs w:val="21"/>
        </w:rPr>
      </w:pPr>
      <w:proofErr w:type="spellStart"/>
      <w:r w:rsidRPr="0000688C">
        <w:rPr>
          <w:rFonts w:ascii="Roboto" w:hAnsi="Roboto"/>
          <w:color w:val="53565A"/>
          <w:sz w:val="21"/>
          <w:szCs w:val="21"/>
        </w:rPr>
        <w:t>Durovni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B</w:t>
      </w:r>
      <w:r w:rsidR="007C6B5C" w:rsidRPr="0000688C">
        <w:rPr>
          <w:rFonts w:ascii="Roboto" w:hAnsi="Roboto"/>
          <w:color w:val="53565A"/>
          <w:sz w:val="21"/>
          <w:szCs w:val="21"/>
        </w:rPr>
        <w:t xml:space="preserve">,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Saraceni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V,</w:t>
      </w:r>
      <w:r w:rsidR="007C6B5C" w:rsidRPr="0000688C">
        <w:rPr>
          <w:rFonts w:ascii="Roboto" w:hAnsi="Roboto"/>
          <w:color w:val="53565A"/>
          <w:sz w:val="21"/>
          <w:szCs w:val="21"/>
        </w:rPr>
        <w:t xml:space="preserve"> </w:t>
      </w:r>
      <w:r w:rsidRPr="0000688C">
        <w:rPr>
          <w:rFonts w:ascii="Roboto" w:hAnsi="Roboto"/>
          <w:color w:val="53565A"/>
          <w:sz w:val="21"/>
          <w:szCs w:val="21"/>
        </w:rPr>
        <w:t>Moulton LH, Pacheco AG, Cavalcante SC, King BS, Cohn</w:t>
      </w:r>
      <w:r w:rsidR="007C6B5C" w:rsidRPr="0000688C">
        <w:rPr>
          <w:rFonts w:ascii="Roboto" w:hAnsi="Roboto"/>
          <w:color w:val="53565A"/>
          <w:sz w:val="21"/>
          <w:szCs w:val="21"/>
        </w:rPr>
        <w:t xml:space="preserve"> </w:t>
      </w:r>
      <w:r w:rsidRPr="0000688C">
        <w:rPr>
          <w:rFonts w:ascii="Roboto" w:hAnsi="Roboto"/>
          <w:color w:val="53565A"/>
          <w:sz w:val="21"/>
          <w:szCs w:val="21"/>
        </w:rPr>
        <w:t xml:space="preserve">S,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Efron</w:t>
      </w:r>
      <w:proofErr w:type="spellEnd"/>
      <w:r w:rsidR="007C6B5C" w:rsidRPr="0000688C">
        <w:rPr>
          <w:rFonts w:ascii="Roboto" w:hAnsi="Roboto"/>
          <w:color w:val="53565A"/>
          <w:sz w:val="21"/>
          <w:szCs w:val="21"/>
        </w:rPr>
        <w:t xml:space="preserve"> </w:t>
      </w:r>
      <w:r w:rsidRPr="0000688C">
        <w:rPr>
          <w:rFonts w:ascii="Roboto" w:hAnsi="Roboto"/>
          <w:color w:val="53565A"/>
          <w:sz w:val="21"/>
          <w:szCs w:val="21"/>
        </w:rPr>
        <w:t xml:space="preserve">A,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Chaisson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RE, Golub JE</w:t>
      </w:r>
      <w:r w:rsidR="007C6B5C" w:rsidRPr="0000688C">
        <w:rPr>
          <w:rFonts w:ascii="Roboto" w:hAnsi="Roboto"/>
          <w:color w:val="53565A"/>
          <w:sz w:val="21"/>
          <w:szCs w:val="21"/>
        </w:rPr>
        <w:t>.</w:t>
      </w:r>
      <w:r w:rsidRPr="0000688C">
        <w:rPr>
          <w:rFonts w:ascii="Roboto" w:hAnsi="Roboto"/>
          <w:color w:val="53565A"/>
          <w:sz w:val="21"/>
          <w:szCs w:val="21"/>
        </w:rPr>
        <w:t xml:space="preserve"> Effect of improved tuberculosis screening and isoniazid preventive therapy on incidence of tuberculosis and death in patients with HIV in clinics in Rio de Janeiro, Brazil: a stepped wedge, cluster-randomised trial. Lancet Infectious Diseases</w:t>
      </w:r>
      <w:r w:rsidR="00C40130" w:rsidRPr="0000688C">
        <w:rPr>
          <w:rFonts w:ascii="Roboto" w:hAnsi="Roboto"/>
          <w:color w:val="53565A"/>
          <w:sz w:val="21"/>
          <w:szCs w:val="21"/>
        </w:rPr>
        <w:t>.</w:t>
      </w:r>
      <w:r w:rsidRPr="0000688C">
        <w:rPr>
          <w:rFonts w:ascii="Roboto" w:hAnsi="Roboto"/>
          <w:color w:val="53565A"/>
          <w:sz w:val="21"/>
          <w:szCs w:val="21"/>
        </w:rPr>
        <w:t xml:space="preserve"> 2013;13(10):852-858.</w:t>
      </w:r>
    </w:p>
    <w:p w14:paraId="2CC010CA" w14:textId="34BC33AB" w:rsidR="005B0108" w:rsidRPr="0000688C" w:rsidRDefault="005B0108" w:rsidP="005B0108">
      <w:pPr>
        <w:pStyle w:val="NormalWeb"/>
        <w:numPr>
          <w:ilvl w:val="0"/>
          <w:numId w:val="1"/>
        </w:numPr>
        <w:shd w:val="clear" w:color="auto" w:fill="FFFFFF"/>
        <w:rPr>
          <w:rFonts w:ascii="Roboto" w:hAnsi="Roboto"/>
          <w:color w:val="53565A"/>
          <w:sz w:val="21"/>
          <w:szCs w:val="21"/>
        </w:rPr>
      </w:pPr>
      <w:r w:rsidRPr="0000688C">
        <w:rPr>
          <w:rFonts w:ascii="Roboto" w:hAnsi="Roboto"/>
          <w:color w:val="53565A"/>
          <w:sz w:val="21"/>
          <w:szCs w:val="21"/>
        </w:rPr>
        <w:t xml:space="preserve">Gruber JS,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Reygadas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F, Arnold BF, Ray I, Nelson K,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Colford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J, John M. A stepped wedge, cluster-randomized trial of a household UV-disinfection and safe storage drinking water intervention in rural Baja California Sur, Mexico. The American </w:t>
      </w:r>
      <w:r w:rsidR="00C40130" w:rsidRPr="0000688C">
        <w:rPr>
          <w:rFonts w:ascii="Roboto" w:hAnsi="Roboto"/>
          <w:color w:val="53565A"/>
          <w:sz w:val="21"/>
          <w:szCs w:val="21"/>
        </w:rPr>
        <w:t>J</w:t>
      </w:r>
      <w:r w:rsidRPr="0000688C">
        <w:rPr>
          <w:rFonts w:ascii="Roboto" w:hAnsi="Roboto"/>
          <w:color w:val="53565A"/>
          <w:sz w:val="21"/>
          <w:szCs w:val="21"/>
        </w:rPr>
        <w:t xml:space="preserve">ournal of </w:t>
      </w:r>
      <w:r w:rsidR="00C40130" w:rsidRPr="0000688C">
        <w:rPr>
          <w:rFonts w:ascii="Roboto" w:hAnsi="Roboto"/>
          <w:color w:val="53565A"/>
          <w:sz w:val="21"/>
          <w:szCs w:val="21"/>
        </w:rPr>
        <w:t>T</w:t>
      </w:r>
      <w:r w:rsidRPr="0000688C">
        <w:rPr>
          <w:rFonts w:ascii="Roboto" w:hAnsi="Roboto"/>
          <w:color w:val="53565A"/>
          <w:sz w:val="21"/>
          <w:szCs w:val="21"/>
        </w:rPr>
        <w:t xml:space="preserve">ropical </w:t>
      </w:r>
      <w:r w:rsidR="00C40130" w:rsidRPr="0000688C">
        <w:rPr>
          <w:rFonts w:ascii="Roboto" w:hAnsi="Roboto"/>
          <w:color w:val="53565A"/>
          <w:sz w:val="21"/>
          <w:szCs w:val="21"/>
        </w:rPr>
        <w:t>M</w:t>
      </w:r>
      <w:r w:rsidRPr="0000688C">
        <w:rPr>
          <w:rFonts w:ascii="Roboto" w:hAnsi="Roboto"/>
          <w:color w:val="53565A"/>
          <w:sz w:val="21"/>
          <w:szCs w:val="21"/>
        </w:rPr>
        <w:t xml:space="preserve">edicine and </w:t>
      </w:r>
      <w:r w:rsidR="00C40130" w:rsidRPr="0000688C">
        <w:rPr>
          <w:rFonts w:ascii="Roboto" w:hAnsi="Roboto"/>
          <w:color w:val="53565A"/>
          <w:sz w:val="21"/>
          <w:szCs w:val="21"/>
        </w:rPr>
        <w:t>H</w:t>
      </w:r>
      <w:r w:rsidRPr="0000688C">
        <w:rPr>
          <w:rFonts w:ascii="Roboto" w:hAnsi="Roboto"/>
          <w:color w:val="53565A"/>
          <w:sz w:val="21"/>
          <w:szCs w:val="21"/>
        </w:rPr>
        <w:t>ygiene</w:t>
      </w:r>
      <w:r w:rsidR="00C40130" w:rsidRPr="0000688C">
        <w:rPr>
          <w:rFonts w:ascii="Roboto" w:hAnsi="Roboto"/>
          <w:color w:val="53565A"/>
          <w:sz w:val="21"/>
          <w:szCs w:val="21"/>
        </w:rPr>
        <w:t>.</w:t>
      </w:r>
      <w:r w:rsidRPr="0000688C">
        <w:rPr>
          <w:rFonts w:ascii="Roboto" w:hAnsi="Roboto"/>
          <w:color w:val="53565A"/>
          <w:sz w:val="21"/>
          <w:szCs w:val="21"/>
        </w:rPr>
        <w:t xml:space="preserve"> 2013;</w:t>
      </w:r>
      <w:r w:rsidR="007C6B5C" w:rsidRPr="0000688C">
        <w:rPr>
          <w:rFonts w:ascii="Roboto" w:hAnsi="Roboto"/>
          <w:color w:val="53565A"/>
          <w:sz w:val="21"/>
          <w:szCs w:val="21"/>
        </w:rPr>
        <w:t xml:space="preserve"> </w:t>
      </w:r>
      <w:r w:rsidRPr="0000688C">
        <w:rPr>
          <w:rFonts w:ascii="Roboto" w:hAnsi="Roboto"/>
          <w:color w:val="53565A"/>
          <w:sz w:val="21"/>
          <w:szCs w:val="21"/>
        </w:rPr>
        <w:t>89(2):238-245.</w:t>
      </w:r>
    </w:p>
    <w:p w14:paraId="5F50E601" w14:textId="27B1B844" w:rsidR="005B0108" w:rsidRPr="0000688C" w:rsidRDefault="005B0108" w:rsidP="005B0108">
      <w:pPr>
        <w:pStyle w:val="NormalWeb"/>
        <w:numPr>
          <w:ilvl w:val="0"/>
          <w:numId w:val="1"/>
        </w:numPr>
        <w:shd w:val="clear" w:color="auto" w:fill="FFFFFF"/>
        <w:rPr>
          <w:rFonts w:ascii="Roboto" w:hAnsi="Roboto"/>
          <w:color w:val="53565A"/>
          <w:sz w:val="21"/>
          <w:szCs w:val="21"/>
        </w:rPr>
      </w:pPr>
      <w:proofErr w:type="spellStart"/>
      <w:proofErr w:type="gramStart"/>
      <w:r w:rsidRPr="0000688C">
        <w:rPr>
          <w:rFonts w:ascii="Roboto" w:hAnsi="Roboto"/>
          <w:color w:val="53565A"/>
          <w:sz w:val="21"/>
          <w:szCs w:val="21"/>
        </w:rPr>
        <w:t>Leontjevas</w:t>
      </w:r>
      <w:proofErr w:type="spellEnd"/>
      <w:r w:rsidR="007C6B5C" w:rsidRPr="0000688C">
        <w:rPr>
          <w:rFonts w:ascii="Roboto" w:hAnsi="Roboto"/>
          <w:color w:val="53565A"/>
          <w:sz w:val="21"/>
          <w:szCs w:val="21"/>
        </w:rPr>
        <w:t xml:space="preserve"> </w:t>
      </w:r>
      <w:r w:rsidRPr="0000688C">
        <w:rPr>
          <w:rFonts w:ascii="Roboto" w:hAnsi="Roboto"/>
          <w:color w:val="53565A"/>
          <w:sz w:val="21"/>
          <w:szCs w:val="21"/>
        </w:rPr>
        <w:t xml:space="preserve"> R</w:t>
      </w:r>
      <w:proofErr w:type="gramEnd"/>
      <w:r w:rsidRPr="0000688C">
        <w:rPr>
          <w:rFonts w:ascii="Roboto" w:hAnsi="Roboto"/>
          <w:color w:val="53565A"/>
          <w:sz w:val="21"/>
          <w:szCs w:val="21"/>
        </w:rPr>
        <w:t>, Gerritsen</w:t>
      </w:r>
      <w:r w:rsidR="007C6B5C" w:rsidRPr="0000688C">
        <w:rPr>
          <w:rFonts w:ascii="Roboto" w:hAnsi="Roboto"/>
          <w:color w:val="53565A"/>
          <w:sz w:val="21"/>
          <w:szCs w:val="21"/>
        </w:rPr>
        <w:t xml:space="preserve"> </w:t>
      </w:r>
      <w:r w:rsidRPr="0000688C">
        <w:rPr>
          <w:rFonts w:ascii="Roboto" w:hAnsi="Roboto"/>
          <w:color w:val="53565A"/>
          <w:sz w:val="21"/>
          <w:szCs w:val="21"/>
        </w:rPr>
        <w:t>DL</w:t>
      </w:r>
      <w:r w:rsidR="007C6B5C" w:rsidRPr="0000688C">
        <w:rPr>
          <w:rFonts w:ascii="Roboto" w:hAnsi="Roboto"/>
          <w:color w:val="53565A"/>
          <w:sz w:val="21"/>
          <w:szCs w:val="21"/>
        </w:rPr>
        <w:t xml:space="preserve">,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Smalbrugge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M,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Teerenstra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S,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Vernooij-Dassen</w:t>
      </w:r>
      <w:proofErr w:type="spellEnd"/>
      <w:r w:rsidR="00262FF9" w:rsidRPr="0000688C">
        <w:rPr>
          <w:rFonts w:ascii="Roboto" w:hAnsi="Roboto"/>
          <w:color w:val="53565A"/>
          <w:sz w:val="21"/>
          <w:szCs w:val="21"/>
        </w:rPr>
        <w:t xml:space="preserve"> </w:t>
      </w:r>
      <w:r w:rsidRPr="0000688C">
        <w:rPr>
          <w:rFonts w:ascii="Roboto" w:hAnsi="Roboto"/>
          <w:color w:val="53565A"/>
          <w:sz w:val="21"/>
          <w:szCs w:val="21"/>
        </w:rPr>
        <w:t xml:space="preserve"> M</w:t>
      </w:r>
      <w:r w:rsidR="00E374B3" w:rsidRPr="0000688C">
        <w:rPr>
          <w:rFonts w:ascii="Roboto" w:hAnsi="Roboto"/>
          <w:color w:val="53565A"/>
          <w:sz w:val="21"/>
          <w:szCs w:val="21"/>
        </w:rPr>
        <w:t>J</w:t>
      </w:r>
      <w:r w:rsidRPr="0000688C">
        <w:rPr>
          <w:rFonts w:ascii="Roboto" w:hAnsi="Roboto"/>
          <w:color w:val="53565A"/>
          <w:sz w:val="21"/>
          <w:szCs w:val="21"/>
        </w:rPr>
        <w:t>, Koopmans RT</w:t>
      </w:r>
      <w:r w:rsidR="00E374B3" w:rsidRPr="0000688C">
        <w:rPr>
          <w:rFonts w:ascii="Roboto" w:hAnsi="Roboto"/>
          <w:color w:val="53565A"/>
          <w:sz w:val="21"/>
          <w:szCs w:val="21"/>
        </w:rPr>
        <w:t>.</w:t>
      </w:r>
      <w:r w:rsidRPr="0000688C">
        <w:rPr>
          <w:rFonts w:ascii="Roboto" w:hAnsi="Roboto"/>
          <w:color w:val="53565A"/>
          <w:sz w:val="21"/>
          <w:szCs w:val="21"/>
        </w:rPr>
        <w:t xml:space="preserve"> A structural multidisciplinary approach to depression management in nursing-home residents: a multicentre, stepped-wedge cluster-randomised trial. Lancet</w:t>
      </w:r>
      <w:r w:rsidR="00C40130" w:rsidRPr="0000688C">
        <w:rPr>
          <w:rFonts w:ascii="Roboto" w:hAnsi="Roboto"/>
          <w:color w:val="53565A"/>
          <w:sz w:val="21"/>
          <w:szCs w:val="21"/>
        </w:rPr>
        <w:t>.</w:t>
      </w:r>
      <w:r w:rsidRPr="0000688C">
        <w:rPr>
          <w:rFonts w:ascii="Roboto" w:hAnsi="Roboto"/>
          <w:color w:val="53565A"/>
          <w:sz w:val="21"/>
          <w:szCs w:val="21"/>
        </w:rPr>
        <w:t xml:space="preserve"> 2013;381(9885):2255-2264.</w:t>
      </w:r>
    </w:p>
    <w:p w14:paraId="3D949F49" w14:textId="6890D101" w:rsidR="005B0108" w:rsidRPr="0000688C" w:rsidRDefault="005B0108" w:rsidP="005B0108">
      <w:pPr>
        <w:pStyle w:val="NormalWeb"/>
        <w:numPr>
          <w:ilvl w:val="0"/>
          <w:numId w:val="1"/>
        </w:numPr>
        <w:shd w:val="clear" w:color="auto" w:fill="FFFFFF"/>
        <w:rPr>
          <w:rFonts w:ascii="Roboto" w:hAnsi="Roboto"/>
          <w:color w:val="53565A"/>
          <w:sz w:val="21"/>
          <w:szCs w:val="21"/>
        </w:rPr>
      </w:pPr>
      <w:r w:rsidRPr="0000688C">
        <w:rPr>
          <w:rFonts w:ascii="Roboto" w:hAnsi="Roboto"/>
          <w:color w:val="53565A"/>
          <w:sz w:val="21"/>
          <w:szCs w:val="21"/>
        </w:rPr>
        <w:lastRenderedPageBreak/>
        <w:t xml:space="preserve">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Mhurchu</w:t>
      </w:r>
      <w:proofErr w:type="spellEnd"/>
      <w:r w:rsidR="00037C63" w:rsidRPr="0000688C">
        <w:rPr>
          <w:rFonts w:ascii="Roboto" w:hAnsi="Roboto"/>
          <w:color w:val="53565A"/>
          <w:sz w:val="21"/>
          <w:szCs w:val="21"/>
        </w:rPr>
        <w:t xml:space="preserve"> C</w:t>
      </w:r>
      <w:r w:rsidR="007C124D" w:rsidRPr="0000688C">
        <w:rPr>
          <w:rFonts w:ascii="Roboto" w:hAnsi="Roboto"/>
          <w:color w:val="53565A"/>
          <w:sz w:val="21"/>
          <w:szCs w:val="21"/>
        </w:rPr>
        <w:t>N</w:t>
      </w:r>
      <w:r w:rsidRPr="0000688C">
        <w:rPr>
          <w:rFonts w:ascii="Roboto" w:hAnsi="Roboto"/>
          <w:color w:val="53565A"/>
          <w:sz w:val="21"/>
          <w:szCs w:val="21"/>
        </w:rPr>
        <w:t>, Gorton</w:t>
      </w:r>
      <w:r w:rsidR="00037C63" w:rsidRPr="0000688C">
        <w:rPr>
          <w:rFonts w:ascii="Roboto" w:hAnsi="Roboto"/>
          <w:color w:val="53565A"/>
          <w:sz w:val="21"/>
          <w:szCs w:val="21"/>
        </w:rPr>
        <w:t xml:space="preserve"> D</w:t>
      </w:r>
      <w:r w:rsidRPr="0000688C">
        <w:rPr>
          <w:rFonts w:ascii="Roboto" w:hAnsi="Roboto"/>
          <w:color w:val="53565A"/>
          <w:sz w:val="21"/>
          <w:szCs w:val="21"/>
        </w:rPr>
        <w:t>, Turley</w:t>
      </w:r>
      <w:r w:rsidR="00037C63" w:rsidRPr="0000688C">
        <w:rPr>
          <w:rFonts w:ascii="Roboto" w:hAnsi="Roboto"/>
          <w:color w:val="53565A"/>
          <w:sz w:val="21"/>
          <w:szCs w:val="21"/>
        </w:rPr>
        <w:t xml:space="preserve"> M</w:t>
      </w:r>
      <w:r w:rsidRPr="0000688C">
        <w:rPr>
          <w:rFonts w:ascii="Roboto" w:hAnsi="Roboto"/>
          <w:color w:val="53565A"/>
          <w:sz w:val="21"/>
          <w:szCs w:val="21"/>
        </w:rPr>
        <w:t>, Jiang</w:t>
      </w:r>
      <w:r w:rsidR="00037C63" w:rsidRPr="0000688C">
        <w:rPr>
          <w:rFonts w:ascii="Roboto" w:hAnsi="Roboto"/>
          <w:color w:val="53565A"/>
          <w:sz w:val="21"/>
          <w:szCs w:val="21"/>
        </w:rPr>
        <w:t xml:space="preserve"> Y</w:t>
      </w:r>
      <w:r w:rsidRPr="0000688C">
        <w:rPr>
          <w:rFonts w:ascii="Roboto" w:hAnsi="Roboto"/>
          <w:color w:val="53565A"/>
          <w:sz w:val="21"/>
          <w:szCs w:val="21"/>
        </w:rPr>
        <w:t xml:space="preserve">,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Michie</w:t>
      </w:r>
      <w:proofErr w:type="spellEnd"/>
      <w:r w:rsidR="007C124D" w:rsidRPr="0000688C">
        <w:rPr>
          <w:rFonts w:ascii="Roboto" w:hAnsi="Roboto"/>
          <w:color w:val="53565A"/>
          <w:sz w:val="21"/>
          <w:szCs w:val="21"/>
        </w:rPr>
        <w:t xml:space="preserve"> J</w:t>
      </w:r>
      <w:r w:rsidRPr="0000688C">
        <w:rPr>
          <w:rFonts w:ascii="Roboto" w:hAnsi="Roboto"/>
          <w:color w:val="53565A"/>
          <w:sz w:val="21"/>
          <w:szCs w:val="21"/>
        </w:rPr>
        <w:t>, Maddison</w:t>
      </w:r>
      <w:r w:rsidR="007C124D" w:rsidRPr="0000688C">
        <w:rPr>
          <w:rFonts w:ascii="Roboto" w:hAnsi="Roboto"/>
          <w:color w:val="53565A"/>
          <w:sz w:val="21"/>
          <w:szCs w:val="21"/>
        </w:rPr>
        <w:t xml:space="preserve"> R</w:t>
      </w:r>
      <w:r w:rsidRPr="0000688C">
        <w:rPr>
          <w:rFonts w:ascii="Roboto" w:hAnsi="Roboto"/>
          <w:color w:val="53565A"/>
          <w:sz w:val="21"/>
          <w:szCs w:val="21"/>
        </w:rPr>
        <w:t xml:space="preserve">, </w:t>
      </w:r>
      <w:r w:rsidR="007C124D" w:rsidRPr="0000688C">
        <w:rPr>
          <w:rFonts w:ascii="Roboto" w:hAnsi="Roboto"/>
          <w:color w:val="53565A"/>
          <w:sz w:val="21"/>
          <w:szCs w:val="21"/>
        </w:rPr>
        <w:t>Hattie J.</w:t>
      </w:r>
      <w:r w:rsidRPr="0000688C">
        <w:rPr>
          <w:rFonts w:ascii="Roboto" w:hAnsi="Roboto"/>
          <w:color w:val="53565A"/>
          <w:sz w:val="21"/>
          <w:szCs w:val="21"/>
        </w:rPr>
        <w:t xml:space="preserve"> Effects of a free school breakfast programme on children's attendance, academic achievement and short-term hunger: results from a stepped-wedge, cluster randomised controlled trial. Journal of Epidemiology and Community Health</w:t>
      </w:r>
      <w:r w:rsidR="00C40130" w:rsidRPr="0000688C">
        <w:rPr>
          <w:rFonts w:ascii="Roboto" w:hAnsi="Roboto"/>
          <w:color w:val="53565A"/>
          <w:sz w:val="21"/>
          <w:szCs w:val="21"/>
        </w:rPr>
        <w:t>.</w:t>
      </w:r>
      <w:r w:rsidRPr="0000688C">
        <w:rPr>
          <w:rFonts w:ascii="Roboto" w:hAnsi="Roboto"/>
          <w:color w:val="53565A"/>
          <w:sz w:val="21"/>
          <w:szCs w:val="21"/>
        </w:rPr>
        <w:t xml:space="preserve"> 2013</w:t>
      </w:r>
      <w:r w:rsidR="00262FF9" w:rsidRPr="0000688C">
        <w:rPr>
          <w:rFonts w:ascii="Roboto" w:hAnsi="Roboto"/>
          <w:color w:val="53565A"/>
          <w:sz w:val="21"/>
          <w:szCs w:val="21"/>
        </w:rPr>
        <w:t xml:space="preserve">; </w:t>
      </w:r>
      <w:r w:rsidRPr="0000688C">
        <w:rPr>
          <w:rFonts w:ascii="Roboto" w:hAnsi="Roboto"/>
          <w:color w:val="53565A"/>
          <w:sz w:val="21"/>
          <w:szCs w:val="21"/>
        </w:rPr>
        <w:t>67(3):257-264.</w:t>
      </w:r>
    </w:p>
    <w:p w14:paraId="09AF9514" w14:textId="7DD1A768" w:rsidR="005B0108" w:rsidRPr="0000688C" w:rsidRDefault="005B0108" w:rsidP="005B0108">
      <w:pPr>
        <w:pStyle w:val="NormalWeb"/>
        <w:numPr>
          <w:ilvl w:val="0"/>
          <w:numId w:val="1"/>
        </w:numPr>
        <w:shd w:val="clear" w:color="auto" w:fill="FFFFFF"/>
        <w:rPr>
          <w:rFonts w:ascii="Roboto" w:hAnsi="Roboto"/>
          <w:color w:val="53565A"/>
          <w:sz w:val="21"/>
          <w:szCs w:val="21"/>
        </w:rPr>
      </w:pPr>
      <w:r w:rsidRPr="0000688C">
        <w:rPr>
          <w:rFonts w:ascii="Roboto" w:hAnsi="Roboto"/>
          <w:color w:val="53565A"/>
          <w:sz w:val="21"/>
          <w:szCs w:val="21"/>
        </w:rPr>
        <w:t>Newhouse R, Dennison Himmelfarb C, Morlock L, Frick K, Pronovost P, Liang Y. A Phased Cluster-randomized Trial of Rural Hospitals Testing a Quality Collaborative to Improve Heart Failure Care: Organizational Context Matters. Medical Care</w:t>
      </w:r>
      <w:r w:rsidR="00C40130" w:rsidRPr="0000688C">
        <w:rPr>
          <w:rFonts w:ascii="Roboto" w:hAnsi="Roboto"/>
          <w:color w:val="53565A"/>
          <w:sz w:val="21"/>
          <w:szCs w:val="21"/>
        </w:rPr>
        <w:t>.</w:t>
      </w:r>
      <w:r w:rsidRPr="0000688C">
        <w:rPr>
          <w:rFonts w:ascii="Roboto" w:hAnsi="Roboto"/>
          <w:color w:val="53565A"/>
          <w:sz w:val="21"/>
          <w:szCs w:val="21"/>
        </w:rPr>
        <w:t xml:space="preserve"> 2013</w:t>
      </w:r>
      <w:r w:rsidR="00262FF9" w:rsidRPr="0000688C">
        <w:rPr>
          <w:rFonts w:ascii="Roboto" w:hAnsi="Roboto"/>
          <w:color w:val="53565A"/>
          <w:sz w:val="21"/>
          <w:szCs w:val="21"/>
        </w:rPr>
        <w:t xml:space="preserve">; </w:t>
      </w:r>
      <w:r w:rsidRPr="0000688C">
        <w:rPr>
          <w:rFonts w:ascii="Roboto" w:hAnsi="Roboto"/>
          <w:color w:val="53565A"/>
          <w:sz w:val="21"/>
          <w:szCs w:val="21"/>
        </w:rPr>
        <w:t>51(5):396-403.</w:t>
      </w:r>
    </w:p>
    <w:p w14:paraId="2FF6E6C6" w14:textId="6F1034B1" w:rsidR="005B0108" w:rsidRPr="0000688C" w:rsidRDefault="005B0108" w:rsidP="005B0108">
      <w:pPr>
        <w:pStyle w:val="NormalWeb"/>
        <w:numPr>
          <w:ilvl w:val="0"/>
          <w:numId w:val="1"/>
        </w:numPr>
        <w:shd w:val="clear" w:color="auto" w:fill="FFFFFF"/>
        <w:rPr>
          <w:rFonts w:ascii="Roboto" w:hAnsi="Roboto"/>
          <w:color w:val="53565A"/>
          <w:sz w:val="21"/>
          <w:szCs w:val="21"/>
        </w:rPr>
      </w:pPr>
      <w:r w:rsidRPr="0000688C">
        <w:rPr>
          <w:rFonts w:ascii="Roboto" w:hAnsi="Roboto"/>
          <w:color w:val="53565A"/>
          <w:sz w:val="21"/>
          <w:szCs w:val="21"/>
        </w:rPr>
        <w:t xml:space="preserve">Roy A,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Anaraki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S,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Hardelid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P, Catchpole M, Rodrigues LC, Lipman M, et al. Universal HIV testing in London tuberculosis clinics: a cluster randomised controlled trial. The European </w:t>
      </w:r>
      <w:r w:rsidR="00262FF9" w:rsidRPr="0000688C">
        <w:rPr>
          <w:rFonts w:ascii="Roboto" w:hAnsi="Roboto"/>
          <w:color w:val="53565A"/>
          <w:sz w:val="21"/>
          <w:szCs w:val="21"/>
        </w:rPr>
        <w:t>R</w:t>
      </w:r>
      <w:r w:rsidRPr="0000688C">
        <w:rPr>
          <w:rFonts w:ascii="Roboto" w:hAnsi="Roboto"/>
          <w:color w:val="53565A"/>
          <w:sz w:val="21"/>
          <w:szCs w:val="21"/>
        </w:rPr>
        <w:t xml:space="preserve">espiratory </w:t>
      </w:r>
      <w:r w:rsidR="00262FF9" w:rsidRPr="0000688C">
        <w:rPr>
          <w:rFonts w:ascii="Roboto" w:hAnsi="Roboto"/>
          <w:color w:val="53565A"/>
          <w:sz w:val="21"/>
          <w:szCs w:val="21"/>
        </w:rPr>
        <w:t>J</w:t>
      </w:r>
      <w:r w:rsidRPr="0000688C">
        <w:rPr>
          <w:rFonts w:ascii="Roboto" w:hAnsi="Roboto"/>
          <w:color w:val="53565A"/>
          <w:sz w:val="21"/>
          <w:szCs w:val="21"/>
        </w:rPr>
        <w:t>ournal</w:t>
      </w:r>
      <w:r w:rsidR="00C40130" w:rsidRPr="0000688C">
        <w:rPr>
          <w:rFonts w:ascii="Roboto" w:hAnsi="Roboto"/>
          <w:color w:val="53565A"/>
          <w:sz w:val="21"/>
          <w:szCs w:val="21"/>
        </w:rPr>
        <w:t>.</w:t>
      </w:r>
      <w:r w:rsidRPr="0000688C">
        <w:rPr>
          <w:rFonts w:ascii="Roboto" w:hAnsi="Roboto"/>
          <w:color w:val="53565A"/>
          <w:sz w:val="21"/>
          <w:szCs w:val="21"/>
        </w:rPr>
        <w:t xml:space="preserve"> 2013;</w:t>
      </w:r>
      <w:r w:rsidR="00262FF9" w:rsidRPr="0000688C">
        <w:rPr>
          <w:rFonts w:ascii="Roboto" w:hAnsi="Roboto"/>
          <w:color w:val="53565A"/>
          <w:sz w:val="21"/>
          <w:szCs w:val="21"/>
        </w:rPr>
        <w:t xml:space="preserve"> </w:t>
      </w:r>
      <w:r w:rsidRPr="0000688C">
        <w:rPr>
          <w:rFonts w:ascii="Roboto" w:hAnsi="Roboto"/>
          <w:color w:val="53565A"/>
          <w:sz w:val="21"/>
          <w:szCs w:val="21"/>
        </w:rPr>
        <w:t>41(3):627-634.</w:t>
      </w:r>
    </w:p>
    <w:p w14:paraId="2E0010D9" w14:textId="1BF2F816" w:rsidR="005B0108" w:rsidRPr="0000688C" w:rsidRDefault="005B0108" w:rsidP="005B0108">
      <w:pPr>
        <w:pStyle w:val="NormalWeb"/>
        <w:numPr>
          <w:ilvl w:val="0"/>
          <w:numId w:val="1"/>
        </w:numPr>
        <w:shd w:val="clear" w:color="auto" w:fill="FFFFFF"/>
        <w:rPr>
          <w:rFonts w:ascii="Roboto" w:hAnsi="Roboto"/>
          <w:color w:val="53565A"/>
          <w:sz w:val="21"/>
          <w:szCs w:val="21"/>
        </w:rPr>
      </w:pPr>
      <w:proofErr w:type="spellStart"/>
      <w:r w:rsidRPr="0000688C">
        <w:rPr>
          <w:rFonts w:ascii="Roboto" w:hAnsi="Roboto"/>
          <w:color w:val="53565A"/>
          <w:sz w:val="21"/>
          <w:szCs w:val="21"/>
        </w:rPr>
        <w:t>Chinbuah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MA,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Kager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PA, Abbey M,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Gyapong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M,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Awini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E,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Nonvignon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J,</w:t>
      </w:r>
      <w:r w:rsidR="0066311D" w:rsidRPr="0000688C">
        <w:rPr>
          <w:rFonts w:ascii="Roboto" w:hAnsi="Roboto"/>
          <w:color w:val="53565A"/>
          <w:sz w:val="21"/>
          <w:szCs w:val="21"/>
        </w:rPr>
        <w:t xml:space="preserve"> </w:t>
      </w:r>
      <w:proofErr w:type="spellStart"/>
      <w:r w:rsidR="0066311D" w:rsidRPr="0000688C">
        <w:rPr>
          <w:rFonts w:ascii="Roboto" w:hAnsi="Roboto"/>
          <w:color w:val="53565A"/>
          <w:sz w:val="21"/>
          <w:szCs w:val="21"/>
        </w:rPr>
        <w:t>Adjuik</w:t>
      </w:r>
      <w:proofErr w:type="spellEnd"/>
      <w:r w:rsidR="0066311D" w:rsidRPr="0000688C">
        <w:rPr>
          <w:rFonts w:ascii="Roboto" w:hAnsi="Roboto"/>
          <w:color w:val="53565A"/>
          <w:sz w:val="21"/>
          <w:szCs w:val="21"/>
        </w:rPr>
        <w:t xml:space="preserve"> M, </w:t>
      </w:r>
      <w:proofErr w:type="spellStart"/>
      <w:r w:rsidR="0066311D" w:rsidRPr="0000688C">
        <w:rPr>
          <w:rFonts w:ascii="Roboto" w:hAnsi="Roboto"/>
          <w:color w:val="53565A"/>
          <w:sz w:val="21"/>
          <w:szCs w:val="21"/>
        </w:rPr>
        <w:t>Aikins</w:t>
      </w:r>
      <w:proofErr w:type="spellEnd"/>
      <w:r w:rsidR="0066311D" w:rsidRPr="0000688C">
        <w:rPr>
          <w:rFonts w:ascii="Roboto" w:hAnsi="Roboto"/>
          <w:color w:val="53565A"/>
          <w:sz w:val="21"/>
          <w:szCs w:val="21"/>
        </w:rPr>
        <w:t xml:space="preserve"> M, </w:t>
      </w:r>
      <w:proofErr w:type="spellStart"/>
      <w:r w:rsidR="0066311D" w:rsidRPr="0000688C">
        <w:rPr>
          <w:rFonts w:ascii="Roboto" w:hAnsi="Roboto"/>
          <w:color w:val="53565A"/>
          <w:sz w:val="21"/>
          <w:szCs w:val="21"/>
        </w:rPr>
        <w:t>Pagnoni</w:t>
      </w:r>
      <w:proofErr w:type="spellEnd"/>
      <w:r w:rsidR="0066311D" w:rsidRPr="0000688C">
        <w:rPr>
          <w:rFonts w:ascii="Roboto" w:hAnsi="Roboto"/>
          <w:color w:val="53565A"/>
          <w:sz w:val="21"/>
          <w:szCs w:val="21"/>
        </w:rPr>
        <w:t xml:space="preserve"> F, </w:t>
      </w:r>
      <w:proofErr w:type="spellStart"/>
      <w:r w:rsidR="0066311D" w:rsidRPr="0000688C">
        <w:rPr>
          <w:rFonts w:ascii="Roboto" w:hAnsi="Roboto"/>
          <w:color w:val="53565A"/>
          <w:sz w:val="21"/>
          <w:szCs w:val="21"/>
        </w:rPr>
        <w:t>Gyapong</w:t>
      </w:r>
      <w:proofErr w:type="spellEnd"/>
      <w:r w:rsidR="0066311D" w:rsidRPr="0000688C">
        <w:rPr>
          <w:rFonts w:ascii="Roboto" w:hAnsi="Roboto"/>
          <w:color w:val="53565A"/>
          <w:sz w:val="21"/>
          <w:szCs w:val="21"/>
        </w:rPr>
        <w:t xml:space="preserve"> JO.</w:t>
      </w:r>
      <w:r w:rsidRPr="0000688C">
        <w:rPr>
          <w:rFonts w:ascii="Roboto" w:hAnsi="Roboto"/>
          <w:color w:val="53565A"/>
          <w:sz w:val="21"/>
          <w:szCs w:val="21"/>
        </w:rPr>
        <w:t xml:space="preserve"> Impact of community management of fever (using antimalarials with or without antibiotics) on childhood mortality: a cluster-randomized controlled trial in Ghana. American journal of tropical medicine and hygiene</w:t>
      </w:r>
      <w:r w:rsidR="00C40130" w:rsidRPr="0000688C">
        <w:rPr>
          <w:rFonts w:ascii="Roboto" w:hAnsi="Roboto"/>
          <w:color w:val="53565A"/>
          <w:sz w:val="21"/>
          <w:szCs w:val="21"/>
        </w:rPr>
        <w:t>.</w:t>
      </w:r>
      <w:r w:rsidRPr="0000688C">
        <w:rPr>
          <w:rFonts w:ascii="Roboto" w:hAnsi="Roboto"/>
          <w:color w:val="53565A"/>
          <w:sz w:val="21"/>
          <w:szCs w:val="21"/>
        </w:rPr>
        <w:t xml:space="preserve"> 2012;87(5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Suppl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>):11-20.</w:t>
      </w:r>
    </w:p>
    <w:p w14:paraId="6C7D6D32" w14:textId="5F7222CF" w:rsidR="00552C25" w:rsidRPr="0000688C" w:rsidRDefault="00552C25" w:rsidP="005B0108">
      <w:pPr>
        <w:pStyle w:val="NormalWeb"/>
        <w:numPr>
          <w:ilvl w:val="0"/>
          <w:numId w:val="1"/>
        </w:numPr>
        <w:shd w:val="clear" w:color="auto" w:fill="FFFFFF"/>
        <w:rPr>
          <w:rFonts w:ascii="Roboto" w:hAnsi="Roboto"/>
          <w:color w:val="53565A"/>
          <w:sz w:val="21"/>
          <w:szCs w:val="21"/>
        </w:rPr>
      </w:pPr>
      <w:r w:rsidRPr="0000688C">
        <w:rPr>
          <w:rFonts w:ascii="Roboto" w:hAnsi="Roboto"/>
          <w:color w:val="53565A"/>
          <w:sz w:val="21"/>
          <w:szCs w:val="21"/>
        </w:rPr>
        <w:t xml:space="preserve">Fuller C,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Michie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S, Savage J, McAteer J, Besser S,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Charlett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A, Hayward A, Cookson BD, Cooper BS, Duckworth G, Jeanes A, Roberts J,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Teare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L, Stone S. The Feedback Intervention Trial (FIT) – improving hand-hygiene compliance in UK healthcare workers: a stepped wedge cluster randomised controlled trial.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PLoS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One. 2012;7(10</w:t>
      </w:r>
      <w:proofErr w:type="gramStart"/>
      <w:r w:rsidRPr="0000688C">
        <w:rPr>
          <w:rFonts w:ascii="Roboto" w:hAnsi="Roboto"/>
          <w:color w:val="53565A"/>
          <w:sz w:val="21"/>
          <w:szCs w:val="21"/>
        </w:rPr>
        <w:t>):e</w:t>
      </w:r>
      <w:proofErr w:type="gramEnd"/>
      <w:r w:rsidRPr="0000688C">
        <w:rPr>
          <w:rFonts w:ascii="Roboto" w:hAnsi="Roboto"/>
          <w:color w:val="53565A"/>
          <w:sz w:val="21"/>
          <w:szCs w:val="21"/>
        </w:rPr>
        <w:t>41617.</w:t>
      </w:r>
    </w:p>
    <w:p w14:paraId="4EBD61D0" w14:textId="4C7CA89C" w:rsidR="005B0108" w:rsidRPr="0000688C" w:rsidRDefault="005B0108" w:rsidP="005B0108">
      <w:pPr>
        <w:pStyle w:val="NormalWeb"/>
        <w:numPr>
          <w:ilvl w:val="0"/>
          <w:numId w:val="1"/>
        </w:numPr>
        <w:shd w:val="clear" w:color="auto" w:fill="FFFFFF"/>
        <w:rPr>
          <w:rFonts w:ascii="Roboto" w:hAnsi="Roboto"/>
          <w:color w:val="53565A"/>
          <w:sz w:val="21"/>
          <w:szCs w:val="21"/>
        </w:rPr>
      </w:pPr>
      <w:proofErr w:type="spellStart"/>
      <w:r w:rsidRPr="0000688C">
        <w:rPr>
          <w:rFonts w:ascii="Roboto" w:hAnsi="Roboto"/>
          <w:color w:val="53565A"/>
          <w:sz w:val="21"/>
          <w:szCs w:val="21"/>
        </w:rPr>
        <w:t>Monse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B,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Duijster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D,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Sheiham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A, Grijalva-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Eternod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CS, van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Palenstein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Helderman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, W. H,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Hobdell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MH. The effects of extraction of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pulpally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involved primary teeth on weight, height and BMI in underweight Filipino children: a cluster randomized clinical trial. BMC Public Health</w:t>
      </w:r>
      <w:r w:rsidR="00C40130" w:rsidRPr="0000688C">
        <w:rPr>
          <w:rFonts w:ascii="Roboto" w:hAnsi="Roboto"/>
          <w:color w:val="53565A"/>
          <w:sz w:val="21"/>
          <w:szCs w:val="21"/>
        </w:rPr>
        <w:t>.</w:t>
      </w:r>
      <w:r w:rsidRPr="0000688C">
        <w:rPr>
          <w:rFonts w:ascii="Roboto" w:hAnsi="Roboto"/>
          <w:color w:val="53565A"/>
          <w:sz w:val="21"/>
          <w:szCs w:val="21"/>
        </w:rPr>
        <w:t xml:space="preserve"> 2012;12(1):725.</w:t>
      </w:r>
    </w:p>
    <w:p w14:paraId="525E4E8A" w14:textId="5BFEB0FF" w:rsidR="005B0108" w:rsidRPr="0000688C" w:rsidRDefault="005B0108" w:rsidP="005B0108">
      <w:pPr>
        <w:pStyle w:val="NormalWeb"/>
        <w:numPr>
          <w:ilvl w:val="0"/>
          <w:numId w:val="1"/>
        </w:numPr>
        <w:shd w:val="clear" w:color="auto" w:fill="FFFFFF"/>
        <w:rPr>
          <w:rFonts w:ascii="Roboto" w:hAnsi="Roboto"/>
          <w:color w:val="53565A"/>
          <w:sz w:val="21"/>
          <w:szCs w:val="21"/>
        </w:rPr>
      </w:pPr>
      <w:r w:rsidRPr="0000688C">
        <w:rPr>
          <w:rFonts w:ascii="Roboto" w:hAnsi="Roboto"/>
          <w:color w:val="53565A"/>
          <w:sz w:val="21"/>
          <w:szCs w:val="21"/>
        </w:rPr>
        <w:t>Fernald</w:t>
      </w:r>
      <w:r w:rsidR="00C40130" w:rsidRPr="0000688C">
        <w:rPr>
          <w:rFonts w:ascii="Roboto" w:hAnsi="Roboto"/>
          <w:color w:val="53565A"/>
          <w:sz w:val="21"/>
          <w:szCs w:val="21"/>
        </w:rPr>
        <w:t xml:space="preserve"> </w:t>
      </w:r>
      <w:r w:rsidRPr="0000688C">
        <w:rPr>
          <w:rFonts w:ascii="Roboto" w:hAnsi="Roboto"/>
          <w:color w:val="53565A"/>
          <w:sz w:val="21"/>
          <w:szCs w:val="21"/>
        </w:rPr>
        <w:t>LCH, Gertler PJ, Neufeld</w:t>
      </w:r>
      <w:r w:rsidR="00C40130" w:rsidRPr="0000688C">
        <w:rPr>
          <w:rFonts w:ascii="Roboto" w:hAnsi="Roboto"/>
          <w:color w:val="53565A"/>
          <w:sz w:val="21"/>
          <w:szCs w:val="21"/>
        </w:rPr>
        <w:t xml:space="preserve"> </w:t>
      </w:r>
      <w:r w:rsidRPr="0000688C">
        <w:rPr>
          <w:rFonts w:ascii="Roboto" w:hAnsi="Roboto"/>
          <w:color w:val="53565A"/>
          <w:sz w:val="21"/>
          <w:szCs w:val="21"/>
        </w:rPr>
        <w:t xml:space="preserve">LM. Role of cash in conditional cash transfer programmes for child health, growth, and development: an analysis of Mexico's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Oportunidades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>. Lancet</w:t>
      </w:r>
      <w:r w:rsidR="00C40130" w:rsidRPr="0000688C">
        <w:rPr>
          <w:rFonts w:ascii="Roboto" w:hAnsi="Roboto"/>
          <w:color w:val="53565A"/>
          <w:sz w:val="21"/>
          <w:szCs w:val="21"/>
        </w:rPr>
        <w:t>.</w:t>
      </w:r>
      <w:r w:rsidRPr="0000688C">
        <w:rPr>
          <w:rFonts w:ascii="Roboto" w:hAnsi="Roboto"/>
          <w:color w:val="53565A"/>
          <w:sz w:val="21"/>
          <w:szCs w:val="21"/>
        </w:rPr>
        <w:t xml:space="preserve"> 2008;371(9615):828-837.</w:t>
      </w:r>
    </w:p>
    <w:p w14:paraId="06F7E625" w14:textId="7C114F17" w:rsidR="005B0108" w:rsidRPr="0000688C" w:rsidRDefault="005B0108" w:rsidP="005B0108">
      <w:pPr>
        <w:pStyle w:val="NormalWeb"/>
        <w:numPr>
          <w:ilvl w:val="0"/>
          <w:numId w:val="1"/>
        </w:numPr>
        <w:shd w:val="clear" w:color="auto" w:fill="FFFFFF"/>
        <w:rPr>
          <w:rFonts w:ascii="Roboto" w:hAnsi="Roboto"/>
          <w:color w:val="53565A"/>
          <w:sz w:val="21"/>
          <w:szCs w:val="21"/>
        </w:rPr>
      </w:pPr>
      <w:r w:rsidRPr="0000688C">
        <w:rPr>
          <w:rFonts w:ascii="Roboto" w:hAnsi="Roboto"/>
          <w:color w:val="53565A"/>
          <w:sz w:val="21"/>
          <w:szCs w:val="21"/>
        </w:rPr>
        <w:t xml:space="preserve">Foster JM, Hoskins G, Smith B, Lee AJ, Price D, Pinnock H. Practice development plans to improve the primary care management of acute asthma: randomised controlled trial. BMC </w:t>
      </w:r>
      <w:r w:rsidR="00C40130" w:rsidRPr="0000688C">
        <w:rPr>
          <w:rFonts w:ascii="Roboto" w:hAnsi="Roboto"/>
          <w:color w:val="53565A"/>
          <w:sz w:val="21"/>
          <w:szCs w:val="21"/>
        </w:rPr>
        <w:t>F</w:t>
      </w:r>
      <w:r w:rsidRPr="0000688C">
        <w:rPr>
          <w:rFonts w:ascii="Roboto" w:hAnsi="Roboto"/>
          <w:color w:val="53565A"/>
          <w:sz w:val="21"/>
          <w:szCs w:val="21"/>
        </w:rPr>
        <w:t xml:space="preserve">amily </w:t>
      </w:r>
      <w:r w:rsidR="00C40130" w:rsidRPr="0000688C">
        <w:rPr>
          <w:rFonts w:ascii="Roboto" w:hAnsi="Roboto"/>
          <w:color w:val="53565A"/>
          <w:sz w:val="21"/>
          <w:szCs w:val="21"/>
        </w:rPr>
        <w:t>P</w:t>
      </w:r>
      <w:r w:rsidRPr="0000688C">
        <w:rPr>
          <w:rFonts w:ascii="Roboto" w:hAnsi="Roboto"/>
          <w:color w:val="53565A"/>
          <w:sz w:val="21"/>
          <w:szCs w:val="21"/>
        </w:rPr>
        <w:t>ractice</w:t>
      </w:r>
      <w:r w:rsidR="00C40130" w:rsidRPr="0000688C">
        <w:rPr>
          <w:rFonts w:ascii="Roboto" w:hAnsi="Roboto"/>
          <w:color w:val="53565A"/>
          <w:sz w:val="21"/>
          <w:szCs w:val="21"/>
        </w:rPr>
        <w:t>.</w:t>
      </w:r>
      <w:r w:rsidRPr="0000688C">
        <w:rPr>
          <w:rFonts w:ascii="Roboto" w:hAnsi="Roboto"/>
          <w:color w:val="53565A"/>
          <w:sz w:val="21"/>
          <w:szCs w:val="21"/>
        </w:rPr>
        <w:t xml:space="preserve"> 2007</w:t>
      </w:r>
      <w:r w:rsidR="00262FF9" w:rsidRPr="0000688C">
        <w:rPr>
          <w:rFonts w:ascii="Roboto" w:hAnsi="Roboto"/>
          <w:color w:val="53565A"/>
          <w:sz w:val="21"/>
          <w:szCs w:val="21"/>
        </w:rPr>
        <w:t xml:space="preserve">; </w:t>
      </w:r>
      <w:r w:rsidRPr="0000688C">
        <w:rPr>
          <w:rFonts w:ascii="Roboto" w:hAnsi="Roboto"/>
          <w:color w:val="53565A"/>
          <w:sz w:val="21"/>
          <w:szCs w:val="21"/>
        </w:rPr>
        <w:t>8(1):23.</w:t>
      </w:r>
    </w:p>
    <w:p w14:paraId="6F44BD08" w14:textId="535C43EF" w:rsidR="005B0108" w:rsidRPr="0000688C" w:rsidRDefault="005B0108" w:rsidP="005B0108">
      <w:pPr>
        <w:pStyle w:val="NormalWeb"/>
        <w:numPr>
          <w:ilvl w:val="0"/>
          <w:numId w:val="1"/>
        </w:numPr>
        <w:shd w:val="clear" w:color="auto" w:fill="FFFFFF"/>
        <w:rPr>
          <w:rFonts w:ascii="Roboto" w:hAnsi="Roboto"/>
          <w:color w:val="53565A"/>
          <w:sz w:val="21"/>
          <w:szCs w:val="21"/>
        </w:rPr>
      </w:pPr>
      <w:r w:rsidRPr="0000688C">
        <w:rPr>
          <w:rFonts w:ascii="Roboto" w:hAnsi="Roboto"/>
          <w:color w:val="53565A"/>
          <w:sz w:val="21"/>
          <w:szCs w:val="21"/>
        </w:rPr>
        <w:t xml:space="preserve">Priestley G, Watson W,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Rashidian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A,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Mozley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C, Russell D, Wilson </w:t>
      </w:r>
      <w:proofErr w:type="spellStart"/>
      <w:proofErr w:type="gramStart"/>
      <w:r w:rsidRPr="0000688C">
        <w:rPr>
          <w:rFonts w:ascii="Roboto" w:hAnsi="Roboto"/>
          <w:color w:val="53565A"/>
          <w:sz w:val="21"/>
          <w:szCs w:val="21"/>
        </w:rPr>
        <w:t>J,</w:t>
      </w:r>
      <w:r w:rsidR="0066311D" w:rsidRPr="0000688C">
        <w:rPr>
          <w:rFonts w:ascii="Roboto" w:hAnsi="Roboto"/>
          <w:color w:val="53565A"/>
          <w:sz w:val="21"/>
          <w:szCs w:val="21"/>
        </w:rPr>
        <w:t>Cope</w:t>
      </w:r>
      <w:proofErr w:type="spellEnd"/>
      <w:proofErr w:type="gramEnd"/>
      <w:r w:rsidR="0066311D" w:rsidRPr="0000688C">
        <w:rPr>
          <w:rFonts w:ascii="Roboto" w:hAnsi="Roboto"/>
          <w:color w:val="53565A"/>
          <w:sz w:val="21"/>
          <w:szCs w:val="21"/>
        </w:rPr>
        <w:t xml:space="preserve"> J, Hart D, Kay D, </w:t>
      </w:r>
      <w:proofErr w:type="spellStart"/>
      <w:r w:rsidR="0066311D" w:rsidRPr="0000688C">
        <w:rPr>
          <w:rFonts w:ascii="Roboto" w:hAnsi="Roboto"/>
          <w:color w:val="53565A"/>
          <w:sz w:val="21"/>
          <w:szCs w:val="21"/>
        </w:rPr>
        <w:t>Cowley</w:t>
      </w:r>
      <w:proofErr w:type="spellEnd"/>
      <w:r w:rsidR="0066311D" w:rsidRPr="0000688C">
        <w:rPr>
          <w:rFonts w:ascii="Roboto" w:hAnsi="Roboto"/>
          <w:color w:val="53565A"/>
          <w:sz w:val="21"/>
          <w:szCs w:val="21"/>
        </w:rPr>
        <w:t xml:space="preserve"> K, </w:t>
      </w:r>
      <w:proofErr w:type="spellStart"/>
      <w:r w:rsidR="0066311D" w:rsidRPr="0000688C">
        <w:rPr>
          <w:rFonts w:ascii="Roboto" w:hAnsi="Roboto"/>
          <w:color w:val="53565A"/>
          <w:sz w:val="21"/>
          <w:szCs w:val="21"/>
        </w:rPr>
        <w:t>Pateraki</w:t>
      </w:r>
      <w:proofErr w:type="spellEnd"/>
      <w:r w:rsidR="0066311D" w:rsidRPr="0000688C">
        <w:rPr>
          <w:rFonts w:ascii="Roboto" w:hAnsi="Roboto"/>
          <w:color w:val="53565A"/>
          <w:sz w:val="21"/>
          <w:szCs w:val="21"/>
        </w:rPr>
        <w:t xml:space="preserve"> J</w:t>
      </w:r>
      <w:r w:rsidRPr="0000688C">
        <w:rPr>
          <w:rFonts w:ascii="Roboto" w:hAnsi="Roboto"/>
          <w:color w:val="53565A"/>
          <w:sz w:val="21"/>
          <w:szCs w:val="21"/>
        </w:rPr>
        <w:t>. Introducing Critical Care Outreach: a ward-randomised trial of phased introduction in a general hospital. Intensive Care Med</w:t>
      </w:r>
      <w:r w:rsidR="00C40130" w:rsidRPr="0000688C">
        <w:rPr>
          <w:rFonts w:ascii="Roboto" w:hAnsi="Roboto"/>
          <w:color w:val="53565A"/>
          <w:sz w:val="21"/>
          <w:szCs w:val="21"/>
        </w:rPr>
        <w:t xml:space="preserve">. </w:t>
      </w:r>
      <w:r w:rsidRPr="0000688C">
        <w:rPr>
          <w:rFonts w:ascii="Roboto" w:hAnsi="Roboto"/>
          <w:color w:val="53565A"/>
          <w:sz w:val="21"/>
          <w:szCs w:val="21"/>
        </w:rPr>
        <w:t>2004;</w:t>
      </w:r>
      <w:r w:rsidR="00262FF9" w:rsidRPr="0000688C">
        <w:rPr>
          <w:rFonts w:ascii="Roboto" w:hAnsi="Roboto"/>
          <w:color w:val="53565A"/>
          <w:sz w:val="21"/>
          <w:szCs w:val="21"/>
        </w:rPr>
        <w:t xml:space="preserve"> </w:t>
      </w:r>
      <w:r w:rsidRPr="0000688C">
        <w:rPr>
          <w:rFonts w:ascii="Roboto" w:hAnsi="Roboto"/>
          <w:color w:val="53565A"/>
          <w:sz w:val="21"/>
          <w:szCs w:val="21"/>
        </w:rPr>
        <w:t>30(7):1398-1404.</w:t>
      </w:r>
    </w:p>
    <w:p w14:paraId="3B14C076" w14:textId="03D4FF7D" w:rsidR="005B0108" w:rsidRPr="0000688C" w:rsidRDefault="005B0108" w:rsidP="005B0108">
      <w:pPr>
        <w:pStyle w:val="NormalWeb"/>
        <w:numPr>
          <w:ilvl w:val="0"/>
          <w:numId w:val="1"/>
        </w:numPr>
        <w:shd w:val="clear" w:color="auto" w:fill="FFFFFF"/>
        <w:rPr>
          <w:rFonts w:ascii="Roboto" w:hAnsi="Roboto"/>
          <w:color w:val="53565A"/>
          <w:sz w:val="21"/>
          <w:szCs w:val="21"/>
        </w:rPr>
      </w:pPr>
      <w:r w:rsidRPr="0000688C">
        <w:rPr>
          <w:rFonts w:ascii="Roboto" w:hAnsi="Roboto"/>
          <w:color w:val="53565A"/>
          <w:sz w:val="21"/>
          <w:szCs w:val="21"/>
        </w:rPr>
        <w:t xml:space="preserve">Flannery DJ,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Vazsonyi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AT,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Liau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AK, Guo S, Powell KE,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Atha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H</w:t>
      </w:r>
      <w:r w:rsidR="0066311D" w:rsidRPr="0000688C">
        <w:rPr>
          <w:rFonts w:ascii="Roboto" w:hAnsi="Roboto"/>
          <w:color w:val="53565A"/>
          <w:sz w:val="21"/>
          <w:szCs w:val="21"/>
        </w:rPr>
        <w:t xml:space="preserve">, </w:t>
      </w:r>
      <w:proofErr w:type="spellStart"/>
      <w:r w:rsidR="0066311D" w:rsidRPr="0000688C">
        <w:rPr>
          <w:rFonts w:ascii="Roboto" w:hAnsi="Roboto"/>
          <w:color w:val="53565A"/>
          <w:sz w:val="21"/>
          <w:szCs w:val="21"/>
        </w:rPr>
        <w:t>Vesterdal</w:t>
      </w:r>
      <w:proofErr w:type="spellEnd"/>
      <w:r w:rsidR="0066311D" w:rsidRPr="0000688C">
        <w:rPr>
          <w:rFonts w:ascii="Roboto" w:hAnsi="Roboto"/>
          <w:color w:val="53565A"/>
          <w:sz w:val="21"/>
          <w:szCs w:val="21"/>
        </w:rPr>
        <w:t xml:space="preserve"> W, Embry D. </w:t>
      </w:r>
      <w:r w:rsidRPr="0000688C">
        <w:rPr>
          <w:rFonts w:ascii="Roboto" w:hAnsi="Roboto"/>
          <w:color w:val="53565A"/>
          <w:sz w:val="21"/>
          <w:szCs w:val="21"/>
        </w:rPr>
        <w:t xml:space="preserve">Initial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Behavior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Outcomes for the </w:t>
      </w:r>
      <w:proofErr w:type="spellStart"/>
      <w:r w:rsidRPr="0000688C">
        <w:rPr>
          <w:rFonts w:ascii="Roboto" w:hAnsi="Roboto"/>
          <w:color w:val="53565A"/>
          <w:sz w:val="21"/>
          <w:szCs w:val="21"/>
        </w:rPr>
        <w:t>PeaceBuilders</w:t>
      </w:r>
      <w:proofErr w:type="spellEnd"/>
      <w:r w:rsidRPr="0000688C">
        <w:rPr>
          <w:rFonts w:ascii="Roboto" w:hAnsi="Roboto"/>
          <w:color w:val="53565A"/>
          <w:sz w:val="21"/>
          <w:szCs w:val="21"/>
        </w:rPr>
        <w:t xml:space="preserve"> Universal School-Based Violence Prevention Program. Developmental Psychology</w:t>
      </w:r>
      <w:r w:rsidR="00C40130" w:rsidRPr="0000688C">
        <w:rPr>
          <w:rFonts w:ascii="Roboto" w:hAnsi="Roboto"/>
          <w:color w:val="53565A"/>
          <w:sz w:val="21"/>
          <w:szCs w:val="21"/>
        </w:rPr>
        <w:t>.</w:t>
      </w:r>
      <w:r w:rsidRPr="0000688C">
        <w:rPr>
          <w:rFonts w:ascii="Roboto" w:hAnsi="Roboto"/>
          <w:color w:val="53565A"/>
          <w:sz w:val="21"/>
          <w:szCs w:val="21"/>
        </w:rPr>
        <w:t xml:space="preserve"> 2003;</w:t>
      </w:r>
      <w:r w:rsidR="00262FF9" w:rsidRPr="0000688C">
        <w:rPr>
          <w:rFonts w:ascii="Roboto" w:hAnsi="Roboto"/>
          <w:color w:val="53565A"/>
          <w:sz w:val="21"/>
          <w:szCs w:val="21"/>
        </w:rPr>
        <w:t xml:space="preserve"> </w:t>
      </w:r>
      <w:r w:rsidRPr="0000688C">
        <w:rPr>
          <w:rFonts w:ascii="Roboto" w:hAnsi="Roboto"/>
          <w:color w:val="53565A"/>
          <w:sz w:val="21"/>
          <w:szCs w:val="21"/>
        </w:rPr>
        <w:t>39(2):292-308.</w:t>
      </w:r>
    </w:p>
    <w:p w14:paraId="26283FB7" w14:textId="77777777" w:rsidR="005B0108" w:rsidRPr="0000688C" w:rsidRDefault="005B0108" w:rsidP="005B0108">
      <w:pPr>
        <w:pStyle w:val="NormalWeb"/>
        <w:shd w:val="clear" w:color="auto" w:fill="FFFFFF"/>
        <w:rPr>
          <w:rFonts w:ascii="Roboto" w:hAnsi="Roboto"/>
          <w:color w:val="53565A"/>
          <w:sz w:val="21"/>
          <w:szCs w:val="21"/>
        </w:rPr>
      </w:pPr>
    </w:p>
    <w:p w14:paraId="712128F1" w14:textId="77777777" w:rsidR="005B0108" w:rsidRPr="0000688C" w:rsidRDefault="005B0108" w:rsidP="005B0108">
      <w:pPr>
        <w:rPr>
          <w:sz w:val="21"/>
          <w:szCs w:val="21"/>
        </w:rPr>
      </w:pPr>
    </w:p>
    <w:p w14:paraId="3A710E02" w14:textId="77777777" w:rsidR="00AB7743" w:rsidRPr="0000688C" w:rsidRDefault="00AB7743">
      <w:pPr>
        <w:rPr>
          <w:sz w:val="21"/>
          <w:szCs w:val="21"/>
        </w:rPr>
      </w:pPr>
    </w:p>
    <w:sectPr w:rsidR="00AB7743" w:rsidRPr="0000688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Roboto">
    <w:altName w:val="Arial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40827FF"/>
    <w:multiLevelType w:val="hybridMultilevel"/>
    <w:tmpl w:val="55A29AF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108"/>
    <w:rsid w:val="0000688C"/>
    <w:rsid w:val="00037C63"/>
    <w:rsid w:val="00041FBC"/>
    <w:rsid w:val="000939B9"/>
    <w:rsid w:val="00262FF9"/>
    <w:rsid w:val="003F5ABD"/>
    <w:rsid w:val="00552C25"/>
    <w:rsid w:val="005B0108"/>
    <w:rsid w:val="005F2151"/>
    <w:rsid w:val="0066311D"/>
    <w:rsid w:val="007C124D"/>
    <w:rsid w:val="007C6B5C"/>
    <w:rsid w:val="00AB7743"/>
    <w:rsid w:val="00C40130"/>
    <w:rsid w:val="00E37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379FE0"/>
  <w15:chartTrackingRefBased/>
  <w15:docId w15:val="{9798EB0B-67AA-4A71-AA25-D79A4EE77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B01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B01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1018</Words>
  <Characters>5806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Alasdair Bain</dc:creator>
  <cp:keywords/>
  <dc:description/>
  <cp:lastModifiedBy>heather gray</cp:lastModifiedBy>
  <cp:revision>2</cp:revision>
  <dcterms:created xsi:type="dcterms:W3CDTF">2018-11-04T22:17:00Z</dcterms:created>
  <dcterms:modified xsi:type="dcterms:W3CDTF">2018-11-04T22:17:00Z</dcterms:modified>
</cp:coreProperties>
</file>