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923ABF" w14:textId="6E6797C9" w:rsidR="00015F74" w:rsidRDefault="00BB2D2A" w:rsidP="00A52D1E">
      <w:pPr>
        <w:jc w:val="center"/>
        <w:rPr>
          <w:b/>
          <w:sz w:val="32"/>
        </w:rPr>
      </w:pPr>
      <w:bookmarkStart w:id="0" w:name="Tables"/>
      <w:bookmarkStart w:id="1" w:name="MaterialsMethods"/>
      <w:bookmarkEnd w:id="0"/>
      <w:bookmarkEnd w:id="1"/>
      <w:r w:rsidRPr="00A52D1E">
        <w:rPr>
          <w:b/>
          <w:sz w:val="32"/>
        </w:rPr>
        <w:t>S</w:t>
      </w:r>
      <w:r w:rsidR="00A52D1E" w:rsidRPr="00A52D1E">
        <w:rPr>
          <w:b/>
          <w:sz w:val="32"/>
        </w:rPr>
        <w:t>upplemental</w:t>
      </w:r>
      <w:r w:rsidR="00015F74" w:rsidRPr="00A52D1E">
        <w:rPr>
          <w:b/>
          <w:sz w:val="32"/>
        </w:rPr>
        <w:t xml:space="preserve"> </w:t>
      </w:r>
      <w:r w:rsidR="00A52D1E" w:rsidRPr="00A52D1E">
        <w:rPr>
          <w:b/>
          <w:sz w:val="32"/>
        </w:rPr>
        <w:t>information</w:t>
      </w:r>
    </w:p>
    <w:p w14:paraId="1736FECC" w14:textId="1C2F9BED" w:rsidR="00A52D1E" w:rsidRDefault="00A52D1E" w:rsidP="00A52D1E">
      <w:pPr>
        <w:jc w:val="center"/>
        <w:rPr>
          <w:b/>
          <w:sz w:val="32"/>
        </w:rPr>
      </w:pPr>
    </w:p>
    <w:p w14:paraId="608A6D47" w14:textId="77777777" w:rsidR="00F172A1" w:rsidRPr="00F172A1" w:rsidRDefault="00F172A1" w:rsidP="00F172A1">
      <w:pPr>
        <w:jc w:val="center"/>
        <w:rPr>
          <w:b/>
          <w:color w:val="000000" w:themeColor="text1"/>
          <w:sz w:val="28"/>
          <w:szCs w:val="30"/>
        </w:rPr>
      </w:pPr>
      <w:r w:rsidRPr="00F172A1">
        <w:rPr>
          <w:b/>
          <w:color w:val="000000" w:themeColor="text1"/>
          <w:sz w:val="28"/>
          <w:szCs w:val="30"/>
        </w:rPr>
        <w:t>IKK</w:t>
      </w:r>
      <w:r w:rsidRPr="00F172A1">
        <w:rPr>
          <w:b/>
          <w:color w:val="000000" w:themeColor="text1"/>
          <w:sz w:val="28"/>
          <w:szCs w:val="30"/>
        </w:rPr>
        <w:sym w:font="Symbol" w:char="F065"/>
      </w:r>
      <w:r w:rsidRPr="00F172A1">
        <w:rPr>
          <w:b/>
          <w:color w:val="000000" w:themeColor="text1"/>
          <w:sz w:val="28"/>
          <w:szCs w:val="30"/>
        </w:rPr>
        <w:t>-deficient macrophages impede cardiac repair after myocardial infarction by enhancing macrophage-</w:t>
      </w:r>
      <w:proofErr w:type="spellStart"/>
      <w:r w:rsidRPr="00F172A1">
        <w:rPr>
          <w:b/>
          <w:color w:val="000000" w:themeColor="text1"/>
          <w:sz w:val="28"/>
          <w:szCs w:val="30"/>
        </w:rPr>
        <w:t>myofibroblast</w:t>
      </w:r>
      <w:proofErr w:type="spellEnd"/>
      <w:r w:rsidRPr="00F172A1">
        <w:rPr>
          <w:b/>
          <w:color w:val="000000" w:themeColor="text1"/>
          <w:sz w:val="28"/>
          <w:szCs w:val="30"/>
        </w:rPr>
        <w:t xml:space="preserve"> transition</w:t>
      </w:r>
    </w:p>
    <w:p w14:paraId="398F1E0D" w14:textId="77777777" w:rsidR="00F172A1" w:rsidRDefault="00F172A1" w:rsidP="00F172A1">
      <w:pPr>
        <w:rPr>
          <w:b/>
          <w:color w:val="000000" w:themeColor="text1"/>
          <w:szCs w:val="24"/>
        </w:rPr>
      </w:pPr>
    </w:p>
    <w:p w14:paraId="4280A9B8" w14:textId="77777777" w:rsidR="00F172A1" w:rsidRPr="00F172A1" w:rsidRDefault="00F172A1" w:rsidP="00F172A1">
      <w:pPr>
        <w:jc w:val="center"/>
        <w:rPr>
          <w:color w:val="000000" w:themeColor="text1"/>
          <w:szCs w:val="24"/>
          <w:lang w:eastAsia="ko-KR"/>
        </w:rPr>
      </w:pPr>
      <w:r w:rsidRPr="00F172A1">
        <w:rPr>
          <w:color w:val="000000" w:themeColor="text1"/>
          <w:szCs w:val="24"/>
        </w:rPr>
        <w:t xml:space="preserve">Running title: </w:t>
      </w:r>
      <w:r w:rsidRPr="00F172A1">
        <w:rPr>
          <w:color w:val="000000" w:themeColor="text1"/>
          <w:szCs w:val="24"/>
          <w:lang w:eastAsia="ko-KR"/>
        </w:rPr>
        <w:t>Macrophage-</w:t>
      </w:r>
      <w:proofErr w:type="spellStart"/>
      <w:r w:rsidRPr="00F172A1">
        <w:rPr>
          <w:color w:val="000000" w:themeColor="text1"/>
          <w:szCs w:val="24"/>
          <w:lang w:eastAsia="ko-KR"/>
        </w:rPr>
        <w:t>Myofibroblast</w:t>
      </w:r>
      <w:proofErr w:type="spellEnd"/>
      <w:r w:rsidRPr="00F172A1">
        <w:rPr>
          <w:color w:val="000000" w:themeColor="text1"/>
          <w:szCs w:val="24"/>
          <w:lang w:eastAsia="ko-KR"/>
        </w:rPr>
        <w:t xml:space="preserve"> Transition in Hearts</w:t>
      </w:r>
    </w:p>
    <w:p w14:paraId="5CFBDF3E" w14:textId="77777777" w:rsidR="00F172A1" w:rsidRPr="00CB3DFC" w:rsidRDefault="00F172A1" w:rsidP="00F172A1">
      <w:pPr>
        <w:rPr>
          <w:b/>
          <w:color w:val="000000" w:themeColor="text1"/>
          <w:szCs w:val="24"/>
          <w:lang w:eastAsia="ko-KR"/>
        </w:rPr>
      </w:pPr>
    </w:p>
    <w:p w14:paraId="45B040D7" w14:textId="77777777" w:rsidR="00F172A1" w:rsidRDefault="00F172A1" w:rsidP="00F172A1">
      <w:pPr>
        <w:pStyle w:val="Teaser"/>
        <w:rPr>
          <w:color w:val="000000" w:themeColor="text1"/>
        </w:rPr>
      </w:pPr>
      <w:proofErr w:type="spellStart"/>
      <w:r w:rsidRPr="00B64B32">
        <w:rPr>
          <w:color w:val="000000" w:themeColor="text1"/>
        </w:rPr>
        <w:t>Hyang</w:t>
      </w:r>
      <w:proofErr w:type="spellEnd"/>
      <w:r w:rsidRPr="00B64B32">
        <w:rPr>
          <w:color w:val="000000" w:themeColor="text1"/>
        </w:rPr>
        <w:t xml:space="preserve"> </w:t>
      </w:r>
      <w:proofErr w:type="spellStart"/>
      <w:r w:rsidRPr="00B64B32">
        <w:rPr>
          <w:color w:val="000000" w:themeColor="text1"/>
        </w:rPr>
        <w:t>Hee</w:t>
      </w:r>
      <w:proofErr w:type="spellEnd"/>
      <w:r w:rsidRPr="00B64B32">
        <w:rPr>
          <w:color w:val="000000" w:themeColor="text1"/>
        </w:rPr>
        <w:t xml:space="preserve"> Cho</w:t>
      </w:r>
      <w:r w:rsidRPr="00B64B32">
        <w:rPr>
          <w:color w:val="000000" w:themeColor="text1"/>
          <w:vertAlign w:val="superscript"/>
        </w:rPr>
        <w:t>1†</w:t>
      </w:r>
      <w:r w:rsidRPr="00B64B32">
        <w:rPr>
          <w:color w:val="000000" w:themeColor="text1"/>
        </w:rPr>
        <w:t xml:space="preserve">, </w:t>
      </w:r>
      <w:proofErr w:type="spellStart"/>
      <w:r w:rsidRPr="00B64B32">
        <w:rPr>
          <w:color w:val="000000" w:themeColor="text1"/>
        </w:rPr>
        <w:t>Siyeon</w:t>
      </w:r>
      <w:proofErr w:type="spellEnd"/>
      <w:r w:rsidRPr="00B64B32">
        <w:rPr>
          <w:color w:val="000000" w:themeColor="text1"/>
        </w:rPr>
        <w:t xml:space="preserve"> Rhee</w:t>
      </w:r>
      <w:r w:rsidRPr="00B64B32">
        <w:rPr>
          <w:color w:val="000000" w:themeColor="text1"/>
          <w:vertAlign w:val="superscript"/>
        </w:rPr>
        <w:t>2†</w:t>
      </w:r>
      <w:r w:rsidRPr="00B64B32">
        <w:rPr>
          <w:color w:val="000000" w:themeColor="text1"/>
        </w:rPr>
        <w:t xml:space="preserve">, Dong </w:t>
      </w:r>
      <w:proofErr w:type="spellStart"/>
      <w:r w:rsidRPr="00B64B32">
        <w:rPr>
          <w:color w:val="000000" w:themeColor="text1"/>
        </w:rPr>
        <w:t>Im</w:t>
      </w:r>
      <w:proofErr w:type="spellEnd"/>
      <w:r w:rsidRPr="00B64B32">
        <w:rPr>
          <w:color w:val="000000" w:themeColor="text1"/>
        </w:rPr>
        <w:t xml:space="preserve"> Cho</w:t>
      </w:r>
      <w:r w:rsidRPr="00B64B32">
        <w:rPr>
          <w:color w:val="000000" w:themeColor="text1"/>
          <w:vertAlign w:val="superscript"/>
        </w:rPr>
        <w:t>1</w:t>
      </w:r>
      <w:r w:rsidRPr="00B64B32">
        <w:rPr>
          <w:color w:val="000000" w:themeColor="text1"/>
        </w:rPr>
        <w:t xml:space="preserve">, </w:t>
      </w:r>
      <w:proofErr w:type="spellStart"/>
      <w:r w:rsidRPr="00B64B32">
        <w:rPr>
          <w:color w:val="000000" w:themeColor="text1"/>
        </w:rPr>
        <w:t>Ju</w:t>
      </w:r>
      <w:proofErr w:type="spellEnd"/>
      <w:r w:rsidRPr="00B64B32">
        <w:rPr>
          <w:color w:val="000000" w:themeColor="text1"/>
        </w:rPr>
        <w:t xml:space="preserve"> </w:t>
      </w:r>
      <w:proofErr w:type="spellStart"/>
      <w:r w:rsidRPr="00B64B32">
        <w:rPr>
          <w:color w:val="000000" w:themeColor="text1"/>
        </w:rPr>
        <w:t>Hee</w:t>
      </w:r>
      <w:proofErr w:type="spellEnd"/>
      <w:r w:rsidRPr="00B64B32">
        <w:rPr>
          <w:color w:val="000000" w:themeColor="text1"/>
        </w:rPr>
        <w:t xml:space="preserve"> Jun</w:t>
      </w:r>
      <w:r w:rsidRPr="00B64B32">
        <w:rPr>
          <w:color w:val="000000" w:themeColor="text1"/>
          <w:vertAlign w:val="superscript"/>
        </w:rPr>
        <w:t>1</w:t>
      </w:r>
      <w:r w:rsidRPr="00B64B32">
        <w:rPr>
          <w:color w:val="000000" w:themeColor="text1"/>
        </w:rPr>
        <w:t xml:space="preserve">, </w:t>
      </w:r>
      <w:proofErr w:type="spellStart"/>
      <w:r w:rsidRPr="00B64B32">
        <w:rPr>
          <w:color w:val="000000" w:themeColor="text1"/>
        </w:rPr>
        <w:t>HyoJung</w:t>
      </w:r>
      <w:proofErr w:type="spellEnd"/>
      <w:r w:rsidRPr="00B64B32">
        <w:rPr>
          <w:color w:val="000000" w:themeColor="text1"/>
        </w:rPr>
        <w:t xml:space="preserve"> Heo</w:t>
      </w:r>
      <w:r w:rsidRPr="00B64B32">
        <w:rPr>
          <w:color w:val="000000" w:themeColor="text1"/>
          <w:vertAlign w:val="superscript"/>
        </w:rPr>
        <w:t>3</w:t>
      </w:r>
      <w:r w:rsidRPr="00B64B32">
        <w:rPr>
          <w:color w:val="000000" w:themeColor="text1"/>
        </w:rPr>
        <w:t>, Su Han Cho</w:t>
      </w:r>
      <w:r w:rsidRPr="00B64B32">
        <w:rPr>
          <w:color w:val="000000" w:themeColor="text1"/>
          <w:vertAlign w:val="superscript"/>
        </w:rPr>
        <w:t>4</w:t>
      </w:r>
      <w:r w:rsidRPr="00B64B32">
        <w:rPr>
          <w:color w:val="000000" w:themeColor="text1"/>
        </w:rPr>
        <w:t xml:space="preserve">, </w:t>
      </w:r>
      <w:proofErr w:type="spellStart"/>
      <w:r w:rsidRPr="00B64B32">
        <w:rPr>
          <w:color w:val="000000" w:themeColor="text1"/>
        </w:rPr>
        <w:t>Dohyup</w:t>
      </w:r>
      <w:proofErr w:type="spellEnd"/>
      <w:r w:rsidRPr="00B64B32">
        <w:rPr>
          <w:color w:val="000000" w:themeColor="text1"/>
        </w:rPr>
        <w:t xml:space="preserve"> Kim</w:t>
      </w:r>
      <w:r w:rsidRPr="00B64B32">
        <w:rPr>
          <w:color w:val="000000" w:themeColor="text1"/>
          <w:vertAlign w:val="superscript"/>
        </w:rPr>
        <w:t>5</w:t>
      </w:r>
      <w:r w:rsidRPr="00B64B32">
        <w:rPr>
          <w:color w:val="000000" w:themeColor="text1"/>
        </w:rPr>
        <w:t xml:space="preserve">, </w:t>
      </w:r>
      <w:proofErr w:type="spellStart"/>
      <w:r w:rsidRPr="00B64B32">
        <w:rPr>
          <w:color w:val="000000" w:themeColor="text1"/>
        </w:rPr>
        <w:t>Mingqiang</w:t>
      </w:r>
      <w:proofErr w:type="spellEnd"/>
      <w:r w:rsidRPr="00B64B32">
        <w:rPr>
          <w:color w:val="000000" w:themeColor="text1"/>
        </w:rPr>
        <w:t xml:space="preserve"> Wang</w:t>
      </w:r>
      <w:r w:rsidRPr="00B64B32">
        <w:rPr>
          <w:color w:val="000000" w:themeColor="text1"/>
          <w:vertAlign w:val="superscript"/>
        </w:rPr>
        <w:t>2</w:t>
      </w:r>
      <w:r w:rsidRPr="00B64B32">
        <w:rPr>
          <w:color w:val="000000" w:themeColor="text1"/>
        </w:rPr>
        <w:t xml:space="preserve">, Bo </w:t>
      </w:r>
      <w:proofErr w:type="spellStart"/>
      <w:r w:rsidRPr="00B64B32">
        <w:rPr>
          <w:color w:val="000000" w:themeColor="text1"/>
        </w:rPr>
        <w:t>Gyeong</w:t>
      </w:r>
      <w:proofErr w:type="spellEnd"/>
      <w:r w:rsidRPr="00B64B32">
        <w:rPr>
          <w:color w:val="000000" w:themeColor="text1"/>
        </w:rPr>
        <w:t xml:space="preserve"> Kang</w:t>
      </w:r>
      <w:r w:rsidRPr="00B64B32">
        <w:rPr>
          <w:color w:val="000000" w:themeColor="text1"/>
          <w:vertAlign w:val="superscript"/>
        </w:rPr>
        <w:t>1</w:t>
      </w:r>
      <w:r w:rsidRPr="00B64B32">
        <w:rPr>
          <w:color w:val="000000" w:themeColor="text1"/>
        </w:rPr>
        <w:t>, Soo Ji Yoo</w:t>
      </w:r>
      <w:r w:rsidRPr="00B64B32">
        <w:rPr>
          <w:color w:val="000000" w:themeColor="text1"/>
          <w:vertAlign w:val="superscript"/>
        </w:rPr>
        <w:t>1</w:t>
      </w:r>
      <w:r w:rsidRPr="00B64B32">
        <w:rPr>
          <w:color w:val="000000" w:themeColor="text1"/>
        </w:rPr>
        <w:t xml:space="preserve">, </w:t>
      </w:r>
      <w:proofErr w:type="spellStart"/>
      <w:r w:rsidRPr="00B64B32">
        <w:rPr>
          <w:color w:val="000000" w:themeColor="text1"/>
        </w:rPr>
        <w:t>Meeyoung</w:t>
      </w:r>
      <w:proofErr w:type="spellEnd"/>
      <w:r w:rsidRPr="00B64B32">
        <w:rPr>
          <w:color w:val="000000" w:themeColor="text1"/>
        </w:rPr>
        <w:t xml:space="preserve"> Cho</w:t>
      </w:r>
      <w:r w:rsidRPr="00B64B32">
        <w:rPr>
          <w:color w:val="000000" w:themeColor="text1"/>
          <w:vertAlign w:val="superscript"/>
        </w:rPr>
        <w:t>1</w:t>
      </w:r>
      <w:r w:rsidRPr="00B64B32">
        <w:rPr>
          <w:color w:val="000000" w:themeColor="text1"/>
        </w:rPr>
        <w:t xml:space="preserve">, Soo </w:t>
      </w:r>
      <w:proofErr w:type="spellStart"/>
      <w:r w:rsidRPr="00B64B32">
        <w:rPr>
          <w:color w:val="000000" w:themeColor="text1"/>
        </w:rPr>
        <w:t>yeon</w:t>
      </w:r>
      <w:proofErr w:type="spellEnd"/>
      <w:r w:rsidRPr="00B64B32">
        <w:rPr>
          <w:color w:val="000000" w:themeColor="text1"/>
        </w:rPr>
        <w:t xml:space="preserve"> Lim</w:t>
      </w:r>
      <w:r w:rsidRPr="00B64B32">
        <w:rPr>
          <w:color w:val="000000" w:themeColor="text1"/>
          <w:vertAlign w:val="superscript"/>
        </w:rPr>
        <w:t>1</w:t>
      </w:r>
      <w:r w:rsidRPr="00B64B32">
        <w:rPr>
          <w:color w:val="000000" w:themeColor="text1"/>
        </w:rPr>
        <w:t xml:space="preserve">, Jae </w:t>
      </w:r>
      <w:proofErr w:type="spellStart"/>
      <w:r w:rsidRPr="00B64B32">
        <w:rPr>
          <w:color w:val="000000" w:themeColor="text1"/>
        </w:rPr>
        <w:t>Yeong</w:t>
      </w:r>
      <w:proofErr w:type="spellEnd"/>
      <w:r w:rsidRPr="00B64B32">
        <w:rPr>
          <w:color w:val="000000" w:themeColor="text1"/>
        </w:rPr>
        <w:t xml:space="preserve"> Cho</w:t>
      </w:r>
      <w:r w:rsidRPr="00B64B32">
        <w:rPr>
          <w:color w:val="000000" w:themeColor="text1"/>
          <w:vertAlign w:val="superscript"/>
        </w:rPr>
        <w:t>6</w:t>
      </w:r>
      <w:r w:rsidRPr="00B64B32">
        <w:rPr>
          <w:color w:val="000000" w:themeColor="text1"/>
        </w:rPr>
        <w:t xml:space="preserve">, In </w:t>
      </w:r>
      <w:proofErr w:type="spellStart"/>
      <w:r w:rsidRPr="00B64B32">
        <w:rPr>
          <w:color w:val="000000" w:themeColor="text1"/>
        </w:rPr>
        <w:t>Seok</w:t>
      </w:r>
      <w:proofErr w:type="spellEnd"/>
      <w:r w:rsidRPr="00B64B32">
        <w:rPr>
          <w:color w:val="000000" w:themeColor="text1"/>
        </w:rPr>
        <w:t xml:space="preserve"> Jeong</w:t>
      </w:r>
      <w:r w:rsidRPr="00B64B32">
        <w:rPr>
          <w:color w:val="000000" w:themeColor="text1"/>
          <w:vertAlign w:val="superscript"/>
        </w:rPr>
        <w:t>7</w:t>
      </w:r>
      <w:r>
        <w:rPr>
          <w:color w:val="000000" w:themeColor="text1"/>
        </w:rPr>
        <w:t xml:space="preserve">, </w:t>
      </w:r>
      <w:r w:rsidRPr="00B64B32">
        <w:rPr>
          <w:color w:val="000000" w:themeColor="text1"/>
        </w:rPr>
        <w:t>Yong Sook Kim</w:t>
      </w:r>
      <w:r w:rsidRPr="00B64B32">
        <w:rPr>
          <w:color w:val="000000" w:themeColor="text1"/>
          <w:vertAlign w:val="superscript"/>
        </w:rPr>
        <w:t>1,8</w:t>
      </w:r>
      <w:r w:rsidRPr="00B64B32">
        <w:rPr>
          <w:color w:val="000000" w:themeColor="text1"/>
        </w:rPr>
        <w:t xml:space="preserve">*, </w:t>
      </w:r>
      <w:proofErr w:type="spellStart"/>
      <w:r w:rsidRPr="00B64B32">
        <w:rPr>
          <w:color w:val="000000" w:themeColor="text1"/>
        </w:rPr>
        <w:t>Youngkeun</w:t>
      </w:r>
      <w:proofErr w:type="spellEnd"/>
      <w:r w:rsidRPr="00B64B32">
        <w:rPr>
          <w:color w:val="000000" w:themeColor="text1"/>
        </w:rPr>
        <w:t xml:space="preserve"> Ahn</w:t>
      </w:r>
      <w:r w:rsidRPr="00B64B32">
        <w:rPr>
          <w:color w:val="000000" w:themeColor="text1"/>
          <w:vertAlign w:val="superscript"/>
        </w:rPr>
        <w:t>1,6</w:t>
      </w:r>
      <w:r w:rsidRPr="00B64B32">
        <w:rPr>
          <w:color w:val="000000" w:themeColor="text1"/>
        </w:rPr>
        <w:t>*</w:t>
      </w:r>
    </w:p>
    <w:p w14:paraId="15B4407D" w14:textId="77777777" w:rsidR="00F172A1" w:rsidRPr="00B64B32" w:rsidRDefault="00F172A1" w:rsidP="00F172A1">
      <w:pPr>
        <w:pStyle w:val="Teaser"/>
        <w:rPr>
          <w:color w:val="000000" w:themeColor="text1"/>
          <w:vertAlign w:val="superscript"/>
        </w:rPr>
      </w:pPr>
    </w:p>
    <w:p w14:paraId="3F1AC0B8" w14:textId="77777777" w:rsidR="00F172A1" w:rsidRPr="00F172A1" w:rsidRDefault="00F172A1" w:rsidP="00F172A1">
      <w:pPr>
        <w:pStyle w:val="Paragraph"/>
        <w:ind w:firstLine="0"/>
        <w:rPr>
          <w:color w:val="000000" w:themeColor="text1"/>
          <w:sz w:val="22"/>
          <w:szCs w:val="22"/>
        </w:rPr>
      </w:pPr>
      <w:r w:rsidRPr="00F172A1">
        <w:rPr>
          <w:color w:val="000000" w:themeColor="text1"/>
          <w:sz w:val="22"/>
          <w:szCs w:val="22"/>
          <w:vertAlign w:val="superscript"/>
        </w:rPr>
        <w:t>1</w:t>
      </w:r>
      <w:r w:rsidRPr="00F172A1">
        <w:rPr>
          <w:color w:val="000000" w:themeColor="text1"/>
          <w:sz w:val="22"/>
          <w:szCs w:val="22"/>
        </w:rPr>
        <w:t xml:space="preserve">Cell Regeneration Research Center, </w:t>
      </w:r>
      <w:proofErr w:type="spellStart"/>
      <w:r w:rsidRPr="00F172A1">
        <w:rPr>
          <w:color w:val="000000" w:themeColor="text1"/>
          <w:sz w:val="22"/>
          <w:szCs w:val="22"/>
        </w:rPr>
        <w:t>Chonnam</w:t>
      </w:r>
      <w:proofErr w:type="spellEnd"/>
      <w:r w:rsidRPr="00F172A1">
        <w:rPr>
          <w:color w:val="000000" w:themeColor="text1"/>
          <w:sz w:val="22"/>
          <w:szCs w:val="22"/>
        </w:rPr>
        <w:t xml:space="preserve"> National University Hospital, </w:t>
      </w:r>
      <w:proofErr w:type="spellStart"/>
      <w:r w:rsidRPr="00F172A1">
        <w:rPr>
          <w:color w:val="000000" w:themeColor="text1"/>
          <w:sz w:val="22"/>
          <w:szCs w:val="22"/>
        </w:rPr>
        <w:t>Gwangju</w:t>
      </w:r>
      <w:proofErr w:type="spellEnd"/>
      <w:r w:rsidRPr="00F172A1">
        <w:rPr>
          <w:color w:val="000000" w:themeColor="text1"/>
          <w:sz w:val="22"/>
          <w:szCs w:val="22"/>
        </w:rPr>
        <w:t>, Republic of Korea.</w:t>
      </w:r>
    </w:p>
    <w:p w14:paraId="00602D5D" w14:textId="77777777" w:rsidR="00F172A1" w:rsidRPr="00F172A1" w:rsidRDefault="00F172A1" w:rsidP="00F172A1">
      <w:pPr>
        <w:pStyle w:val="Paragraph"/>
        <w:ind w:firstLine="0"/>
        <w:rPr>
          <w:color w:val="000000" w:themeColor="text1"/>
          <w:sz w:val="22"/>
          <w:szCs w:val="22"/>
        </w:rPr>
      </w:pPr>
      <w:r w:rsidRPr="00F172A1">
        <w:rPr>
          <w:color w:val="000000" w:themeColor="text1"/>
          <w:sz w:val="22"/>
          <w:szCs w:val="22"/>
          <w:vertAlign w:val="superscript"/>
        </w:rPr>
        <w:t>2</w:t>
      </w:r>
      <w:r w:rsidRPr="00F172A1">
        <w:rPr>
          <w:color w:val="000000" w:themeColor="text1"/>
          <w:sz w:val="22"/>
          <w:szCs w:val="22"/>
        </w:rPr>
        <w:t>Stanford Cardiovascular Institute, Stanford University, Stanford, California, USA.</w:t>
      </w:r>
    </w:p>
    <w:p w14:paraId="04B8E616" w14:textId="77777777" w:rsidR="00F172A1" w:rsidRPr="00F172A1" w:rsidRDefault="00F172A1" w:rsidP="00F172A1">
      <w:pPr>
        <w:pStyle w:val="Paragraph"/>
        <w:ind w:firstLine="0"/>
        <w:rPr>
          <w:rFonts w:eastAsiaTheme="minorEastAsia"/>
          <w:color w:val="000000" w:themeColor="text1"/>
          <w:sz w:val="22"/>
          <w:szCs w:val="22"/>
          <w:lang w:eastAsia="ko-KR"/>
        </w:rPr>
      </w:pPr>
      <w:r w:rsidRPr="00F172A1">
        <w:rPr>
          <w:color w:val="000000" w:themeColor="text1"/>
          <w:sz w:val="22"/>
          <w:szCs w:val="22"/>
          <w:vertAlign w:val="superscript"/>
        </w:rPr>
        <w:t>3</w:t>
      </w:r>
      <w:r w:rsidRPr="00F172A1">
        <w:rPr>
          <w:rFonts w:eastAsiaTheme="minorEastAsia"/>
          <w:color w:val="000000" w:themeColor="text1"/>
          <w:sz w:val="22"/>
          <w:szCs w:val="22"/>
          <w:lang w:eastAsia="ko-KR"/>
        </w:rPr>
        <w:t xml:space="preserve">Department of Molecular and Cell Biology, University of California, Berkeley, </w:t>
      </w:r>
      <w:r w:rsidRPr="00F172A1">
        <w:rPr>
          <w:color w:val="000000" w:themeColor="text1"/>
          <w:sz w:val="22"/>
          <w:szCs w:val="22"/>
        </w:rPr>
        <w:t>California, USA</w:t>
      </w:r>
      <w:r w:rsidRPr="00F172A1">
        <w:rPr>
          <w:rFonts w:eastAsiaTheme="minorEastAsia"/>
          <w:color w:val="000000" w:themeColor="text1"/>
          <w:sz w:val="22"/>
          <w:szCs w:val="22"/>
          <w:lang w:eastAsia="ko-KR"/>
        </w:rPr>
        <w:t>.</w:t>
      </w:r>
    </w:p>
    <w:p w14:paraId="445F8E4B" w14:textId="77777777" w:rsidR="00F172A1" w:rsidRPr="00F172A1" w:rsidRDefault="00F172A1" w:rsidP="00F172A1">
      <w:pPr>
        <w:pStyle w:val="Paragraph"/>
        <w:ind w:firstLine="0"/>
        <w:rPr>
          <w:rFonts w:eastAsiaTheme="minorEastAsia"/>
          <w:color w:val="000000" w:themeColor="text1"/>
          <w:sz w:val="22"/>
          <w:szCs w:val="22"/>
          <w:lang w:eastAsia="ko-KR"/>
        </w:rPr>
      </w:pPr>
      <w:r w:rsidRPr="00F172A1">
        <w:rPr>
          <w:color w:val="000000" w:themeColor="text1"/>
          <w:sz w:val="22"/>
          <w:szCs w:val="22"/>
          <w:vertAlign w:val="superscript"/>
        </w:rPr>
        <w:t>4</w:t>
      </w:r>
      <w:r w:rsidRPr="00F172A1">
        <w:rPr>
          <w:color w:val="000000" w:themeColor="text1"/>
          <w:sz w:val="22"/>
          <w:szCs w:val="22"/>
        </w:rPr>
        <w:t xml:space="preserve">Department of Biology, Kyung </w:t>
      </w:r>
      <w:proofErr w:type="spellStart"/>
      <w:r w:rsidRPr="00F172A1">
        <w:rPr>
          <w:color w:val="000000" w:themeColor="text1"/>
          <w:sz w:val="22"/>
          <w:szCs w:val="22"/>
        </w:rPr>
        <w:t>Hee</w:t>
      </w:r>
      <w:proofErr w:type="spellEnd"/>
      <w:r w:rsidRPr="00F172A1">
        <w:rPr>
          <w:color w:val="000000" w:themeColor="text1"/>
          <w:sz w:val="22"/>
          <w:szCs w:val="22"/>
        </w:rPr>
        <w:t xml:space="preserve"> University, Seoul, Republic of Korea</w:t>
      </w:r>
    </w:p>
    <w:p w14:paraId="20E2B338" w14:textId="77777777" w:rsidR="00F172A1" w:rsidRPr="00F172A1" w:rsidRDefault="00F172A1" w:rsidP="00F172A1">
      <w:pPr>
        <w:pStyle w:val="Paragraph"/>
        <w:ind w:firstLine="0"/>
        <w:rPr>
          <w:rFonts w:eastAsiaTheme="minorEastAsia"/>
          <w:color w:val="000000" w:themeColor="text1"/>
          <w:sz w:val="22"/>
          <w:szCs w:val="22"/>
          <w:lang w:eastAsia="ko-KR"/>
        </w:rPr>
      </w:pPr>
      <w:r w:rsidRPr="00F172A1">
        <w:rPr>
          <w:color w:val="000000" w:themeColor="text1"/>
          <w:sz w:val="22"/>
          <w:szCs w:val="22"/>
          <w:vertAlign w:val="superscript"/>
        </w:rPr>
        <w:t>5</w:t>
      </w:r>
      <w:r w:rsidRPr="00F172A1">
        <w:rPr>
          <w:rFonts w:eastAsiaTheme="minorEastAsia"/>
          <w:color w:val="000000" w:themeColor="text1"/>
          <w:sz w:val="22"/>
          <w:szCs w:val="22"/>
          <w:lang w:eastAsia="ko-KR"/>
        </w:rPr>
        <w:t>Division of Asthma Research, Cincinnati Children's Hospital Medical Center, Cincinnati, Ohio, USA.</w:t>
      </w:r>
    </w:p>
    <w:p w14:paraId="3402221E" w14:textId="77777777" w:rsidR="00F172A1" w:rsidRPr="00F172A1" w:rsidRDefault="00F172A1" w:rsidP="00F172A1">
      <w:pPr>
        <w:pStyle w:val="Paragraph"/>
        <w:ind w:firstLine="0"/>
        <w:rPr>
          <w:color w:val="000000" w:themeColor="text1"/>
          <w:sz w:val="22"/>
          <w:szCs w:val="22"/>
        </w:rPr>
      </w:pPr>
      <w:r w:rsidRPr="00F172A1">
        <w:rPr>
          <w:color w:val="000000" w:themeColor="text1"/>
          <w:sz w:val="22"/>
          <w:szCs w:val="22"/>
          <w:vertAlign w:val="superscript"/>
        </w:rPr>
        <w:t>6</w:t>
      </w:r>
      <w:r w:rsidRPr="00F172A1">
        <w:rPr>
          <w:color w:val="000000" w:themeColor="text1"/>
          <w:sz w:val="22"/>
          <w:szCs w:val="22"/>
        </w:rPr>
        <w:t xml:space="preserve">Department of Cardiology, </w:t>
      </w:r>
      <w:proofErr w:type="spellStart"/>
      <w:r w:rsidRPr="00F172A1">
        <w:rPr>
          <w:color w:val="000000" w:themeColor="text1"/>
          <w:sz w:val="22"/>
          <w:szCs w:val="22"/>
        </w:rPr>
        <w:t>Chonnam</w:t>
      </w:r>
      <w:proofErr w:type="spellEnd"/>
      <w:r w:rsidRPr="00F172A1">
        <w:rPr>
          <w:color w:val="000000" w:themeColor="text1"/>
          <w:sz w:val="22"/>
          <w:szCs w:val="22"/>
        </w:rPr>
        <w:t xml:space="preserve"> National University Hospital and Medical School, </w:t>
      </w:r>
      <w:proofErr w:type="spellStart"/>
      <w:r w:rsidRPr="00F172A1">
        <w:rPr>
          <w:color w:val="000000" w:themeColor="text1"/>
          <w:sz w:val="22"/>
          <w:szCs w:val="22"/>
        </w:rPr>
        <w:t>Gwangju</w:t>
      </w:r>
      <w:proofErr w:type="spellEnd"/>
      <w:r w:rsidRPr="00F172A1">
        <w:rPr>
          <w:color w:val="000000" w:themeColor="text1"/>
          <w:sz w:val="22"/>
          <w:szCs w:val="22"/>
        </w:rPr>
        <w:t>, Republic of Korea.</w:t>
      </w:r>
    </w:p>
    <w:p w14:paraId="50E3AA45" w14:textId="77777777" w:rsidR="00F172A1" w:rsidRPr="00F172A1" w:rsidRDefault="00F172A1" w:rsidP="00F172A1">
      <w:pPr>
        <w:pStyle w:val="Paragraph"/>
        <w:ind w:firstLine="0"/>
        <w:rPr>
          <w:rFonts w:eastAsiaTheme="minorEastAsia"/>
          <w:color w:val="000000" w:themeColor="text1"/>
          <w:sz w:val="22"/>
          <w:szCs w:val="22"/>
          <w:lang w:eastAsia="ko-KR"/>
        </w:rPr>
      </w:pPr>
      <w:r w:rsidRPr="00F172A1">
        <w:rPr>
          <w:color w:val="000000" w:themeColor="text1"/>
          <w:sz w:val="22"/>
          <w:szCs w:val="22"/>
          <w:vertAlign w:val="superscript"/>
        </w:rPr>
        <w:t>7</w:t>
      </w:r>
      <w:r w:rsidRPr="00F172A1">
        <w:rPr>
          <w:rFonts w:eastAsiaTheme="minorEastAsia"/>
          <w:color w:val="000000" w:themeColor="text1"/>
          <w:sz w:val="22"/>
          <w:szCs w:val="22"/>
          <w:lang w:eastAsia="ko-KR"/>
        </w:rPr>
        <w:t xml:space="preserve">Department of Thoracic and Cardiovascular surgery, </w:t>
      </w:r>
      <w:proofErr w:type="spellStart"/>
      <w:r w:rsidRPr="00F172A1">
        <w:rPr>
          <w:rFonts w:eastAsiaTheme="minorEastAsia"/>
          <w:color w:val="000000" w:themeColor="text1"/>
          <w:sz w:val="22"/>
          <w:szCs w:val="22"/>
          <w:lang w:eastAsia="ko-KR"/>
        </w:rPr>
        <w:t>Chonnam</w:t>
      </w:r>
      <w:proofErr w:type="spellEnd"/>
      <w:r w:rsidRPr="00F172A1">
        <w:rPr>
          <w:rFonts w:eastAsiaTheme="minorEastAsia"/>
          <w:color w:val="000000" w:themeColor="text1"/>
          <w:sz w:val="22"/>
          <w:szCs w:val="22"/>
          <w:lang w:eastAsia="ko-KR"/>
        </w:rPr>
        <w:t xml:space="preserve"> National University Hospital and Medical School, </w:t>
      </w:r>
      <w:proofErr w:type="spellStart"/>
      <w:r w:rsidRPr="00F172A1">
        <w:rPr>
          <w:rFonts w:eastAsiaTheme="minorEastAsia"/>
          <w:color w:val="000000" w:themeColor="text1"/>
          <w:sz w:val="22"/>
          <w:szCs w:val="22"/>
          <w:lang w:eastAsia="ko-KR"/>
        </w:rPr>
        <w:t>Gwangju</w:t>
      </w:r>
      <w:proofErr w:type="spellEnd"/>
      <w:r w:rsidRPr="00F172A1">
        <w:rPr>
          <w:rFonts w:eastAsiaTheme="minorEastAsia"/>
          <w:color w:val="000000" w:themeColor="text1"/>
          <w:sz w:val="22"/>
          <w:szCs w:val="22"/>
          <w:lang w:eastAsia="ko-KR"/>
        </w:rPr>
        <w:t>, Republic of Korea</w:t>
      </w:r>
    </w:p>
    <w:p w14:paraId="4907FCF2" w14:textId="77777777" w:rsidR="00F172A1" w:rsidRPr="00F172A1" w:rsidRDefault="00F172A1" w:rsidP="00F172A1">
      <w:pPr>
        <w:pStyle w:val="Paragraph"/>
        <w:ind w:firstLine="0"/>
        <w:rPr>
          <w:color w:val="000000" w:themeColor="text1"/>
          <w:sz w:val="22"/>
          <w:szCs w:val="22"/>
        </w:rPr>
      </w:pPr>
      <w:r w:rsidRPr="00F172A1">
        <w:rPr>
          <w:color w:val="000000" w:themeColor="text1"/>
          <w:sz w:val="22"/>
          <w:szCs w:val="22"/>
          <w:vertAlign w:val="superscript"/>
        </w:rPr>
        <w:t>8</w:t>
      </w:r>
      <w:r w:rsidRPr="00F172A1">
        <w:rPr>
          <w:color w:val="000000" w:themeColor="text1"/>
          <w:sz w:val="22"/>
          <w:szCs w:val="22"/>
        </w:rPr>
        <w:t xml:space="preserve">Biomedical Research Institute, </w:t>
      </w:r>
      <w:proofErr w:type="spellStart"/>
      <w:r w:rsidRPr="00F172A1">
        <w:rPr>
          <w:color w:val="000000" w:themeColor="text1"/>
          <w:sz w:val="22"/>
          <w:szCs w:val="22"/>
        </w:rPr>
        <w:t>Chonnam</w:t>
      </w:r>
      <w:proofErr w:type="spellEnd"/>
      <w:r w:rsidRPr="00F172A1">
        <w:rPr>
          <w:color w:val="000000" w:themeColor="text1"/>
          <w:sz w:val="22"/>
          <w:szCs w:val="22"/>
        </w:rPr>
        <w:t xml:space="preserve"> National University Hospital, </w:t>
      </w:r>
      <w:proofErr w:type="spellStart"/>
      <w:r w:rsidRPr="00F172A1">
        <w:rPr>
          <w:color w:val="000000" w:themeColor="text1"/>
          <w:sz w:val="22"/>
          <w:szCs w:val="22"/>
        </w:rPr>
        <w:t>Gwangju</w:t>
      </w:r>
      <w:proofErr w:type="spellEnd"/>
      <w:r w:rsidRPr="00F172A1">
        <w:rPr>
          <w:color w:val="000000" w:themeColor="text1"/>
          <w:sz w:val="22"/>
          <w:szCs w:val="22"/>
        </w:rPr>
        <w:t>, Republic of Korea.</w:t>
      </w:r>
    </w:p>
    <w:p w14:paraId="527FAE9F" w14:textId="77777777" w:rsidR="00F172A1" w:rsidRPr="00B64B32" w:rsidRDefault="00F172A1" w:rsidP="00F172A1">
      <w:pPr>
        <w:pStyle w:val="Paragraph"/>
        <w:ind w:firstLine="0"/>
        <w:rPr>
          <w:color w:val="000000" w:themeColor="text1"/>
        </w:rPr>
      </w:pPr>
    </w:p>
    <w:p w14:paraId="075AFA62" w14:textId="18358F7D" w:rsidR="00F172A1" w:rsidRDefault="00F172A1" w:rsidP="00F172A1">
      <w:pPr>
        <w:pStyle w:val="Paragraph"/>
        <w:ind w:firstLine="0"/>
        <w:rPr>
          <w:color w:val="000000" w:themeColor="text1"/>
        </w:rPr>
      </w:pPr>
      <w:r w:rsidRPr="00B64B32">
        <w:rPr>
          <w:color w:val="000000" w:themeColor="text1"/>
          <w:vertAlign w:val="superscript"/>
        </w:rPr>
        <w:t xml:space="preserve">† </w:t>
      </w:r>
      <w:r>
        <w:rPr>
          <w:color w:val="000000" w:themeColor="text1"/>
        </w:rPr>
        <w:t xml:space="preserve">These authors contributed </w:t>
      </w:r>
      <w:r w:rsidRPr="00B64B32">
        <w:rPr>
          <w:color w:val="000000" w:themeColor="text1"/>
        </w:rPr>
        <w:t>equally</w:t>
      </w:r>
      <w:r>
        <w:rPr>
          <w:color w:val="000000" w:themeColor="text1"/>
        </w:rPr>
        <w:t xml:space="preserve"> to this article.</w:t>
      </w:r>
    </w:p>
    <w:p w14:paraId="4844354D" w14:textId="77777777" w:rsidR="00F172A1" w:rsidRPr="00B64B32" w:rsidRDefault="00F172A1" w:rsidP="00F172A1">
      <w:pPr>
        <w:pStyle w:val="Paragraph"/>
        <w:ind w:firstLine="0"/>
        <w:rPr>
          <w:color w:val="000000" w:themeColor="text1"/>
        </w:rPr>
      </w:pPr>
    </w:p>
    <w:p w14:paraId="7BBDB18C" w14:textId="77777777" w:rsidR="00F172A1" w:rsidRPr="00B64B32" w:rsidRDefault="00F172A1" w:rsidP="00F172A1">
      <w:pPr>
        <w:pStyle w:val="Paragraph"/>
        <w:ind w:firstLine="0"/>
        <w:rPr>
          <w:color w:val="000000" w:themeColor="text1"/>
        </w:rPr>
      </w:pPr>
      <w:r w:rsidRPr="00B64B32">
        <w:rPr>
          <w:color w:val="000000" w:themeColor="text1"/>
        </w:rPr>
        <w:t>*</w:t>
      </w:r>
      <w:r>
        <w:rPr>
          <w:color w:val="000000" w:themeColor="text1"/>
        </w:rPr>
        <w:t>Address of Correspondence:</w:t>
      </w:r>
    </w:p>
    <w:p w14:paraId="37513B40" w14:textId="77777777" w:rsidR="00F172A1" w:rsidRPr="00B64B32" w:rsidRDefault="00F172A1" w:rsidP="00F172A1">
      <w:pPr>
        <w:pStyle w:val="Paragraph"/>
        <w:ind w:firstLine="0"/>
        <w:rPr>
          <w:color w:val="000000" w:themeColor="text1"/>
        </w:rPr>
      </w:pPr>
      <w:proofErr w:type="spellStart"/>
      <w:r w:rsidRPr="00B64B32">
        <w:rPr>
          <w:color w:val="000000" w:themeColor="text1"/>
        </w:rPr>
        <w:t>Youngkeun</w:t>
      </w:r>
      <w:proofErr w:type="spellEnd"/>
      <w:r w:rsidRPr="00B64B32">
        <w:rPr>
          <w:color w:val="000000" w:themeColor="text1"/>
        </w:rPr>
        <w:t xml:space="preserve"> </w:t>
      </w:r>
      <w:proofErr w:type="spellStart"/>
      <w:r w:rsidRPr="00B64B32">
        <w:rPr>
          <w:color w:val="000000" w:themeColor="text1"/>
        </w:rPr>
        <w:t>Ahn</w:t>
      </w:r>
      <w:proofErr w:type="spellEnd"/>
      <w:r w:rsidRPr="00B64B32">
        <w:rPr>
          <w:color w:val="000000" w:themeColor="text1"/>
        </w:rPr>
        <w:t xml:space="preserve">, Department of Cardiology, </w:t>
      </w:r>
      <w:proofErr w:type="spellStart"/>
      <w:r w:rsidRPr="00B64B32">
        <w:rPr>
          <w:color w:val="000000" w:themeColor="text1"/>
        </w:rPr>
        <w:t>Chonnam</w:t>
      </w:r>
      <w:proofErr w:type="spellEnd"/>
      <w:r w:rsidRPr="00B64B32">
        <w:rPr>
          <w:color w:val="000000" w:themeColor="text1"/>
        </w:rPr>
        <w:t xml:space="preserve"> National University Hospital and Medical School, </w:t>
      </w:r>
      <w:proofErr w:type="spellStart"/>
      <w:r w:rsidRPr="00B64B32">
        <w:rPr>
          <w:color w:val="000000" w:themeColor="text1"/>
        </w:rPr>
        <w:t>Gwangju</w:t>
      </w:r>
      <w:proofErr w:type="spellEnd"/>
      <w:r w:rsidRPr="00B64B32">
        <w:rPr>
          <w:color w:val="000000" w:themeColor="text1"/>
        </w:rPr>
        <w:t xml:space="preserve">, 61469, </w:t>
      </w:r>
      <w:r>
        <w:rPr>
          <w:color w:val="000000" w:themeColor="text1"/>
        </w:rPr>
        <w:t xml:space="preserve">Republic of </w:t>
      </w:r>
      <w:r w:rsidRPr="00B64B32">
        <w:rPr>
          <w:color w:val="000000" w:themeColor="text1"/>
        </w:rPr>
        <w:t>Korea.</w:t>
      </w:r>
    </w:p>
    <w:p w14:paraId="425AD599" w14:textId="77777777" w:rsidR="00F172A1" w:rsidRPr="00B64B32" w:rsidRDefault="00F172A1" w:rsidP="00F172A1">
      <w:pPr>
        <w:pStyle w:val="Paragraph"/>
        <w:ind w:firstLine="0"/>
        <w:rPr>
          <w:color w:val="000000" w:themeColor="text1"/>
        </w:rPr>
      </w:pPr>
      <w:r w:rsidRPr="00B64B32">
        <w:rPr>
          <w:rFonts w:eastAsiaTheme="minorEastAsia"/>
          <w:color w:val="000000" w:themeColor="text1"/>
          <w:lang w:eastAsia="ko-KR"/>
        </w:rPr>
        <w:t>Tel: 82-62-220-6188</w:t>
      </w:r>
      <w:r>
        <w:rPr>
          <w:rFonts w:eastAsiaTheme="minorEastAsia"/>
          <w:color w:val="000000" w:themeColor="text1"/>
          <w:lang w:eastAsia="ko-KR"/>
        </w:rPr>
        <w:t xml:space="preserve">, </w:t>
      </w:r>
      <w:r w:rsidRPr="00B64B32">
        <w:rPr>
          <w:color w:val="000000" w:themeColor="text1"/>
        </w:rPr>
        <w:t>Email: cecilyk@hanmail.net</w:t>
      </w:r>
    </w:p>
    <w:p w14:paraId="31C13622" w14:textId="77777777" w:rsidR="00F172A1" w:rsidRPr="00B64B32" w:rsidRDefault="00F172A1" w:rsidP="00F172A1">
      <w:pPr>
        <w:pStyle w:val="Paragraph"/>
        <w:ind w:firstLine="0"/>
        <w:rPr>
          <w:color w:val="000000" w:themeColor="text1"/>
        </w:rPr>
      </w:pPr>
      <w:r w:rsidRPr="00B64B32">
        <w:rPr>
          <w:color w:val="000000" w:themeColor="text1"/>
        </w:rPr>
        <w:t xml:space="preserve">Yong Sook Kim, Biomedical Research Institute, </w:t>
      </w:r>
      <w:proofErr w:type="spellStart"/>
      <w:r w:rsidRPr="00B64B32">
        <w:rPr>
          <w:color w:val="000000" w:themeColor="text1"/>
        </w:rPr>
        <w:t>Chonnam</w:t>
      </w:r>
      <w:proofErr w:type="spellEnd"/>
      <w:r w:rsidRPr="00B64B32">
        <w:rPr>
          <w:color w:val="000000" w:themeColor="text1"/>
        </w:rPr>
        <w:t xml:space="preserve"> National University Hospital, </w:t>
      </w:r>
      <w:proofErr w:type="spellStart"/>
      <w:r w:rsidRPr="00B64B32">
        <w:rPr>
          <w:color w:val="000000" w:themeColor="text1"/>
        </w:rPr>
        <w:t>Gwangju</w:t>
      </w:r>
      <w:proofErr w:type="spellEnd"/>
      <w:r w:rsidRPr="00B64B32">
        <w:rPr>
          <w:color w:val="000000" w:themeColor="text1"/>
        </w:rPr>
        <w:t xml:space="preserve">, 61469, </w:t>
      </w:r>
      <w:r>
        <w:rPr>
          <w:color w:val="000000" w:themeColor="text1"/>
        </w:rPr>
        <w:t xml:space="preserve">Republic of </w:t>
      </w:r>
      <w:r w:rsidRPr="00B64B32">
        <w:rPr>
          <w:color w:val="000000" w:themeColor="text1"/>
        </w:rPr>
        <w:t>Korea.</w:t>
      </w:r>
      <w:r>
        <w:rPr>
          <w:color w:val="000000" w:themeColor="text1"/>
        </w:rPr>
        <w:t xml:space="preserve">, </w:t>
      </w:r>
    </w:p>
    <w:p w14:paraId="4E354C1D" w14:textId="2065185B" w:rsidR="00F172A1" w:rsidRDefault="00F172A1" w:rsidP="00A41EE3">
      <w:pPr>
        <w:pStyle w:val="Paragraph"/>
        <w:ind w:firstLine="0"/>
        <w:rPr>
          <w:b/>
          <w:bCs/>
        </w:rPr>
      </w:pPr>
      <w:r w:rsidRPr="00B64B32">
        <w:rPr>
          <w:color w:val="000000" w:themeColor="text1"/>
        </w:rPr>
        <w:t>Tel: 82-62-220-6941</w:t>
      </w:r>
      <w:r>
        <w:rPr>
          <w:color w:val="000000" w:themeColor="text1"/>
        </w:rPr>
        <w:t xml:space="preserve">, </w:t>
      </w:r>
      <w:r w:rsidRPr="00B64B32">
        <w:rPr>
          <w:color w:val="000000" w:themeColor="text1"/>
        </w:rPr>
        <w:t>Email: reorgan@hanmail.net</w:t>
      </w:r>
    </w:p>
    <w:p w14:paraId="54BF2279" w14:textId="2B45F456" w:rsidR="00354C63" w:rsidRDefault="00354C63" w:rsidP="00354C63">
      <w:pPr>
        <w:pStyle w:val="Acknowledgement"/>
        <w:spacing w:line="480" w:lineRule="auto"/>
        <w:ind w:left="0" w:firstLine="0"/>
        <w:jc w:val="both"/>
        <w:rPr>
          <w:rFonts w:eastAsia="KlavikaBasic-Regular"/>
        </w:rPr>
      </w:pPr>
      <w:r>
        <w:rPr>
          <w:b/>
          <w:bCs/>
          <w:noProof/>
          <w:lang w:eastAsia="ko-KR"/>
        </w:rPr>
        <w:lastRenderedPageBreak/>
        <w:drawing>
          <wp:inline distT="0" distB="0" distL="0" distR="0" wp14:anchorId="7F924BE7" wp14:editId="12ADE5BF">
            <wp:extent cx="5893308" cy="3709416"/>
            <wp:effectExtent l="0" t="0" r="0" b="571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 S1-01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3308" cy="3709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Supplementary </w:t>
      </w:r>
      <w:r w:rsidR="00BF5EED" w:rsidRPr="00815395">
        <w:rPr>
          <w:b/>
          <w:bCs/>
        </w:rPr>
        <w:t>Fig</w:t>
      </w:r>
      <w:r>
        <w:rPr>
          <w:b/>
          <w:bCs/>
        </w:rPr>
        <w:t xml:space="preserve"> </w:t>
      </w:r>
      <w:r w:rsidR="00BF5EED" w:rsidRPr="00815395">
        <w:rPr>
          <w:b/>
          <w:bCs/>
        </w:rPr>
        <w:t>1. IKK</w:t>
      </w:r>
      <w:r w:rsidR="00BF5EED" w:rsidRPr="00815395">
        <w:rPr>
          <w:b/>
          <w:bCs/>
        </w:rPr>
        <w:sym w:font="Symbol" w:char="F065"/>
      </w:r>
      <w:r w:rsidR="00BF5EED" w:rsidRPr="00815395">
        <w:rPr>
          <w:b/>
          <w:bCs/>
        </w:rPr>
        <w:t xml:space="preserve"> deficiency is associated with enhanced cardiac dam</w:t>
      </w:r>
      <w:r w:rsidR="00E86A84">
        <w:rPr>
          <w:b/>
          <w:bCs/>
        </w:rPr>
        <w:t>age after myocardial infarction</w:t>
      </w:r>
      <w:r w:rsidR="00CF0D43">
        <w:rPr>
          <w:b/>
          <w:bCs/>
        </w:rPr>
        <w:t xml:space="preserve">. </w:t>
      </w:r>
      <w:r w:rsidR="00E86A84" w:rsidRPr="00E86A84">
        <w:rPr>
          <w:b/>
        </w:rPr>
        <w:t>a</w:t>
      </w:r>
      <w:r w:rsidR="00BF5EED" w:rsidRPr="00815395">
        <w:t xml:space="preserve"> Peritoneal macrophages were isolated from a peritonitis model in wild type (WT) and IKK</w:t>
      </w:r>
      <w:r w:rsidR="00BF5EED" w:rsidRPr="00815395">
        <w:sym w:font="Symbol" w:char="F065"/>
      </w:r>
      <w:r w:rsidR="00BF5EED" w:rsidRPr="00815395">
        <w:t xml:space="preserve"> knockout (KO) mice, and stimulated LPS (100 ng/mL) and </w:t>
      </w:r>
      <w:proofErr w:type="spellStart"/>
      <w:r w:rsidR="00BF5EED" w:rsidRPr="00815395">
        <w:t>IFN</w:t>
      </w:r>
      <w:r w:rsidR="00BF5EED" w:rsidRPr="00815395">
        <w:rPr>
          <w:rFonts w:eastAsia="맑은 고딕"/>
        </w:rPr>
        <w:t>γ</w:t>
      </w:r>
      <w:proofErr w:type="spellEnd"/>
      <w:r w:rsidR="00BF5EED" w:rsidRPr="00815395">
        <w:t xml:space="preserve"> (30 ng/mL) for 4 hours. </w:t>
      </w:r>
      <w:r w:rsidR="00C84D6D">
        <w:t xml:space="preserve">The </w:t>
      </w:r>
      <w:proofErr w:type="spellStart"/>
      <w:r w:rsidR="00BF5EED" w:rsidRPr="00815395">
        <w:t>iNOS</w:t>
      </w:r>
      <w:proofErr w:type="spellEnd"/>
      <w:r w:rsidR="00BF5EED" w:rsidRPr="00815395">
        <w:t xml:space="preserve"> mRNA level was assessed by real-time PCR. </w:t>
      </w:r>
      <w:r w:rsidR="00E86A84" w:rsidRPr="00E86A84">
        <w:rPr>
          <w:b/>
        </w:rPr>
        <w:t>b</w:t>
      </w:r>
      <w:r w:rsidR="00BF5EED" w:rsidRPr="00815395">
        <w:t xml:space="preserve"> Hearts were collected at day 0, 4, 7, and 14 after myocardial infarction (MI), and the ratio of heart to body weight was measured.</w:t>
      </w:r>
      <w:r w:rsidR="00E86A84">
        <w:t xml:space="preserve"> </w:t>
      </w:r>
      <w:r w:rsidR="00E86A84" w:rsidRPr="00E86A84">
        <w:rPr>
          <w:b/>
        </w:rPr>
        <w:t>c</w:t>
      </w:r>
      <w:r w:rsidR="00BF5EED" w:rsidRPr="00815395">
        <w:t xml:space="preserve"> The protein levels of IKK subtypes were compared in WT and IKK</w:t>
      </w:r>
      <w:r w:rsidR="00BF5EED" w:rsidRPr="00815395">
        <w:sym w:font="Symbol" w:char="F065"/>
      </w:r>
      <w:r w:rsidR="00BF5EED" w:rsidRPr="00815395">
        <w:t xml:space="preserve"> KO mice with MI for 4 days. </w:t>
      </w:r>
      <w:r w:rsidR="00E86A84" w:rsidRPr="00E86A84">
        <w:rPr>
          <w:b/>
        </w:rPr>
        <w:t>d</w:t>
      </w:r>
      <w:r w:rsidR="00BF5EED" w:rsidRPr="00815395">
        <w:t xml:space="preserve"> Cells were isolated from infarcted heart tissues to compare the number of inflammatory macrophages. </w:t>
      </w:r>
      <w:r w:rsidR="00BF5EED" w:rsidRPr="00815395">
        <w:rPr>
          <w:rFonts w:eastAsia="KlavikaBasic-Regular"/>
        </w:rPr>
        <w:t>Data are represented as mean ± SEM. *</w:t>
      </w:r>
      <w:r w:rsidR="00BF5EED" w:rsidRPr="00815395">
        <w:rPr>
          <w:rFonts w:eastAsia="KlavikaBasic-Regular"/>
          <w:i/>
          <w:iCs/>
        </w:rPr>
        <w:t xml:space="preserve">P </w:t>
      </w:r>
      <w:r w:rsidR="00BF5EED" w:rsidRPr="00815395">
        <w:rPr>
          <w:rFonts w:eastAsia="KlavikaBasic-Regular"/>
        </w:rPr>
        <w:t>&lt; 0.05; **</w:t>
      </w:r>
      <w:r w:rsidR="00BF5EED" w:rsidRPr="00815395">
        <w:rPr>
          <w:rFonts w:eastAsia="KlavikaBasic-Regular"/>
          <w:i/>
          <w:iCs/>
        </w:rPr>
        <w:t xml:space="preserve">P </w:t>
      </w:r>
      <w:r w:rsidR="00BF5EED" w:rsidRPr="00815395">
        <w:rPr>
          <w:rFonts w:eastAsia="KlavikaBasic-Regular"/>
        </w:rPr>
        <w:t>&lt; 0.01; ***</w:t>
      </w:r>
      <w:r w:rsidR="00BF5EED" w:rsidRPr="00815395">
        <w:rPr>
          <w:rFonts w:eastAsia="KlavikaBasic-Regular"/>
          <w:i/>
          <w:iCs/>
        </w:rPr>
        <w:t xml:space="preserve">P </w:t>
      </w:r>
      <w:r w:rsidR="00BF5EED" w:rsidRPr="00815395">
        <w:rPr>
          <w:rFonts w:eastAsia="KlavikaBasic-Regular"/>
        </w:rPr>
        <w:t xml:space="preserve">&lt; 0.001 (by Student’s </w:t>
      </w:r>
      <w:r w:rsidR="00BF5EED" w:rsidRPr="00815395">
        <w:rPr>
          <w:rFonts w:eastAsia="KlavikaBasic-Regular"/>
          <w:i/>
          <w:iCs/>
        </w:rPr>
        <w:t xml:space="preserve">t </w:t>
      </w:r>
      <w:r w:rsidR="00BF5EED" w:rsidRPr="00815395">
        <w:rPr>
          <w:rFonts w:eastAsia="KlavikaBasic-Regular"/>
        </w:rPr>
        <w:t>test).</w:t>
      </w:r>
    </w:p>
    <w:p w14:paraId="0044D164" w14:textId="77777777" w:rsidR="00CF0D43" w:rsidRDefault="00CF0D43" w:rsidP="00D33D77">
      <w:pPr>
        <w:spacing w:before="120" w:line="480" w:lineRule="auto"/>
        <w:jc w:val="center"/>
        <w:rPr>
          <w:b/>
          <w:bCs/>
        </w:rPr>
      </w:pPr>
      <w:r>
        <w:rPr>
          <w:b/>
          <w:bCs/>
          <w:noProof/>
          <w:lang w:eastAsia="ko-KR"/>
        </w:rPr>
        <w:lastRenderedPageBreak/>
        <w:drawing>
          <wp:inline distT="0" distB="0" distL="0" distR="0" wp14:anchorId="70574D9B" wp14:editId="598ABE15">
            <wp:extent cx="5328000" cy="4800343"/>
            <wp:effectExtent l="0" t="0" r="6350" b="63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 S2-0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480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6C11B" w14:textId="1D5D224F" w:rsidR="000F49E4" w:rsidRDefault="00CF0D43" w:rsidP="00CF0D43">
      <w:pPr>
        <w:spacing w:before="120" w:line="480" w:lineRule="auto"/>
        <w:jc w:val="both"/>
        <w:rPr>
          <w:szCs w:val="24"/>
        </w:rPr>
      </w:pPr>
      <w:r>
        <w:rPr>
          <w:b/>
          <w:bCs/>
        </w:rPr>
        <w:t>Supplementary Fig</w:t>
      </w:r>
      <w:r w:rsidR="00AC6A1F" w:rsidRPr="00815395">
        <w:rPr>
          <w:b/>
          <w:bCs/>
        </w:rPr>
        <w:t xml:space="preserve"> </w:t>
      </w:r>
      <w:r w:rsidR="00AC6A1F" w:rsidRPr="00815395">
        <w:rPr>
          <w:b/>
        </w:rPr>
        <w:t>2.</w:t>
      </w:r>
      <w:r w:rsidR="00AC6A1F" w:rsidRPr="00815395">
        <w:rPr>
          <w:b/>
          <w:lang w:eastAsia="ko-KR"/>
        </w:rPr>
        <w:t xml:space="preserve"> The portions of fibroblasts, macrophages, and MMT were visualized with integration of myocardial infarction spatial dataset. </w:t>
      </w:r>
      <w:r>
        <w:rPr>
          <w:b/>
          <w:lang w:eastAsia="ko-KR"/>
        </w:rPr>
        <w:t xml:space="preserve"> </w:t>
      </w:r>
      <w:proofErr w:type="spellStart"/>
      <w:r>
        <w:rPr>
          <w:b/>
          <w:lang w:eastAsia="ko-KR"/>
        </w:rPr>
        <w:t>a</w:t>
      </w:r>
      <w:proofErr w:type="spellEnd"/>
      <w:r w:rsidR="00AC6A1F" w:rsidRPr="00815395">
        <w:rPr>
          <w:lang w:eastAsia="ko-KR"/>
        </w:rPr>
        <w:t xml:space="preserve"> </w:t>
      </w:r>
      <w:r w:rsidR="00AC6A1F" w:rsidRPr="00815395">
        <w:rPr>
          <w:szCs w:val="24"/>
        </w:rPr>
        <w:t xml:space="preserve">Overview of spatial transcriptomic analysis across infarct zones. The top-left image illustrates the high and low infarct scores in the different zones: Infarct Zone (IZ), Border Zone (BZ), and Remote Zone (RZ). Below, a time series shows the spatial distribution of gene expression scores on days 3 across the IZ, BZ, and RZ. </w:t>
      </w:r>
      <w:r w:rsidRPr="00CF0D43">
        <w:rPr>
          <w:b/>
          <w:szCs w:val="24"/>
        </w:rPr>
        <w:t>b</w:t>
      </w:r>
      <w:r w:rsidR="00AC6A1F" w:rsidRPr="00815395">
        <w:rPr>
          <w:szCs w:val="24"/>
        </w:rPr>
        <w:t xml:space="preserve"> Time course representation of spatial gene expression within IZ, BZ, and RZ at 4 hours, day 3, and day 7 post-infarction, demonstrating the dynamic changes in the transcriptomic landscape. </w:t>
      </w:r>
      <w:r w:rsidRPr="00CF0D43">
        <w:rPr>
          <w:b/>
          <w:szCs w:val="24"/>
        </w:rPr>
        <w:t>c</w:t>
      </w:r>
      <w:r w:rsidR="00AC6A1F" w:rsidRPr="00815395">
        <w:rPr>
          <w:szCs w:val="24"/>
        </w:rPr>
        <w:t xml:space="preserve"> Detailed spatial </w:t>
      </w:r>
      <w:proofErr w:type="spellStart"/>
      <w:r w:rsidR="00AC6A1F" w:rsidRPr="00815395">
        <w:rPr>
          <w:szCs w:val="24"/>
        </w:rPr>
        <w:t>transcriptomics</w:t>
      </w:r>
      <w:proofErr w:type="spellEnd"/>
      <w:r w:rsidR="00AC6A1F" w:rsidRPr="00815395">
        <w:rPr>
          <w:szCs w:val="24"/>
        </w:rPr>
        <w:t xml:space="preserve"> for selected genes (</w:t>
      </w:r>
      <w:r w:rsidR="00AC6A1F" w:rsidRPr="00815395">
        <w:rPr>
          <w:i/>
          <w:szCs w:val="24"/>
        </w:rPr>
        <w:t>Col1a1</w:t>
      </w:r>
      <w:r w:rsidR="00AC6A1F" w:rsidRPr="00815395">
        <w:rPr>
          <w:szCs w:val="24"/>
        </w:rPr>
        <w:t xml:space="preserve">, </w:t>
      </w:r>
      <w:r w:rsidR="00AC6A1F" w:rsidRPr="00815395">
        <w:rPr>
          <w:i/>
          <w:szCs w:val="24"/>
        </w:rPr>
        <w:t>Cd68</w:t>
      </w:r>
      <w:r w:rsidR="00AC6A1F" w:rsidRPr="00815395">
        <w:rPr>
          <w:szCs w:val="24"/>
        </w:rPr>
        <w:t xml:space="preserve">, and </w:t>
      </w:r>
      <w:r w:rsidR="00AC6A1F" w:rsidRPr="00815395">
        <w:rPr>
          <w:i/>
          <w:szCs w:val="24"/>
        </w:rPr>
        <w:t>Cd68</w:t>
      </w:r>
      <w:r w:rsidR="00AC6A1F" w:rsidRPr="00815395">
        <w:rPr>
          <w:szCs w:val="24"/>
        </w:rPr>
        <w:t>+</w:t>
      </w:r>
      <w:r w:rsidR="00AC6A1F" w:rsidRPr="00815395">
        <w:rPr>
          <w:i/>
          <w:szCs w:val="24"/>
        </w:rPr>
        <w:t>Col1a1</w:t>
      </w:r>
      <w:r w:rsidR="00AC6A1F" w:rsidRPr="00815395">
        <w:rPr>
          <w:szCs w:val="24"/>
        </w:rPr>
        <w:t xml:space="preserve">+) at 4 hours, day 3, and day 7 post-infarction, providing insights into the cellular and molecular changes within </w:t>
      </w:r>
      <w:r w:rsidR="00AC6A1F" w:rsidRPr="00815395">
        <w:rPr>
          <w:szCs w:val="24"/>
        </w:rPr>
        <w:lastRenderedPageBreak/>
        <w:t xml:space="preserve">the cardiac tissue during the healing process. </w:t>
      </w:r>
      <w:r w:rsidRPr="00CF0D43">
        <w:rPr>
          <w:b/>
          <w:szCs w:val="24"/>
        </w:rPr>
        <w:t>d</w:t>
      </w:r>
      <w:r w:rsidR="00AC6A1F" w:rsidRPr="00815395">
        <w:rPr>
          <w:szCs w:val="24"/>
        </w:rPr>
        <w:t xml:space="preserve"> High-resolution analysis of </w:t>
      </w:r>
      <w:r w:rsidR="00AC6A1F" w:rsidRPr="00815395">
        <w:rPr>
          <w:i/>
          <w:szCs w:val="24"/>
        </w:rPr>
        <w:t>Col1a1</w:t>
      </w:r>
      <w:r w:rsidR="00AC6A1F" w:rsidRPr="00815395">
        <w:rPr>
          <w:szCs w:val="24"/>
        </w:rPr>
        <w:t xml:space="preserve"> and </w:t>
      </w:r>
      <w:r w:rsidR="00AC6A1F" w:rsidRPr="00815395">
        <w:rPr>
          <w:i/>
          <w:szCs w:val="24"/>
        </w:rPr>
        <w:t>Cd68</w:t>
      </w:r>
      <w:r w:rsidR="00AC6A1F" w:rsidRPr="00815395">
        <w:rPr>
          <w:szCs w:val="24"/>
        </w:rPr>
        <w:t xml:space="preserve"> gene expression along with MMT scores, focusing on the IZ+BZ and RZ at days 3 and 7 post-infarction. This analysis highlights the differential gene expression patterns between the infarct and remote zones.</w:t>
      </w:r>
      <w:r w:rsidR="000F49E4">
        <w:rPr>
          <w:szCs w:val="24"/>
        </w:rPr>
        <w:br w:type="page"/>
      </w:r>
    </w:p>
    <w:p w14:paraId="18F9FBEE" w14:textId="5B060915" w:rsidR="00AC6A1F" w:rsidRPr="00815395" w:rsidRDefault="000F49E4" w:rsidP="000F49E4">
      <w:pPr>
        <w:spacing w:before="120" w:line="480" w:lineRule="auto"/>
        <w:jc w:val="center"/>
        <w:rPr>
          <w:szCs w:val="24"/>
        </w:rPr>
      </w:pPr>
      <w:r>
        <w:rPr>
          <w:noProof/>
          <w:szCs w:val="24"/>
          <w:lang w:eastAsia="ko-KR"/>
        </w:rPr>
        <w:lastRenderedPageBreak/>
        <w:drawing>
          <wp:inline distT="0" distB="0" distL="0" distR="0" wp14:anchorId="1197516F" wp14:editId="2CBEC80A">
            <wp:extent cx="5643372" cy="4843272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 S3-01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3372" cy="484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9005C" w14:textId="4665D151" w:rsidR="000F49E4" w:rsidRDefault="000F49E4" w:rsidP="000F49E4">
      <w:pPr>
        <w:pStyle w:val="SMcaption"/>
        <w:spacing w:line="480" w:lineRule="auto"/>
        <w:jc w:val="both"/>
        <w:rPr>
          <w:szCs w:val="24"/>
        </w:rPr>
      </w:pPr>
      <w:r>
        <w:rPr>
          <w:b/>
          <w:bCs/>
          <w:szCs w:val="24"/>
        </w:rPr>
        <w:t xml:space="preserve">Supplementary </w:t>
      </w:r>
      <w:r w:rsidR="00312E49" w:rsidRPr="00815395">
        <w:rPr>
          <w:b/>
          <w:bCs/>
          <w:szCs w:val="24"/>
        </w:rPr>
        <w:t>Fig</w:t>
      </w:r>
      <w:r>
        <w:rPr>
          <w:b/>
          <w:bCs/>
          <w:szCs w:val="24"/>
        </w:rPr>
        <w:t xml:space="preserve"> </w:t>
      </w:r>
      <w:r w:rsidR="00312E49" w:rsidRPr="00815395">
        <w:rPr>
          <w:b/>
          <w:bCs/>
          <w:szCs w:val="24"/>
        </w:rPr>
        <w:t>3. Phosphorylated p38 in damaged heart tissues.</w:t>
      </w:r>
      <w:r w:rsidR="00312E49" w:rsidRPr="00815395">
        <w:rPr>
          <w:bCs/>
          <w:szCs w:val="24"/>
        </w:rPr>
        <w:t xml:space="preserve"> </w:t>
      </w:r>
      <w:r w:rsidRPr="000F49E4">
        <w:rPr>
          <w:b/>
          <w:bCs/>
          <w:szCs w:val="24"/>
        </w:rPr>
        <w:t>a</w:t>
      </w:r>
      <w:r w:rsidR="00312E49" w:rsidRPr="00815395">
        <w:rPr>
          <w:bCs/>
          <w:szCs w:val="24"/>
        </w:rPr>
        <w:t xml:space="preserve"> </w:t>
      </w:r>
      <w:r w:rsidR="00312E49" w:rsidRPr="00815395">
        <w:rPr>
          <w:szCs w:val="24"/>
        </w:rPr>
        <w:t>Mouse hearts were collected at day 0, 1, 2, 3, 7, and 14 after my</w:t>
      </w:r>
      <w:r w:rsidR="00C84D6D">
        <w:rPr>
          <w:szCs w:val="24"/>
        </w:rPr>
        <w:t>ocardial infarction (MI) to assess</w:t>
      </w:r>
      <w:r w:rsidR="00312E49" w:rsidRPr="00815395">
        <w:rPr>
          <w:szCs w:val="24"/>
        </w:rPr>
        <w:t xml:space="preserve"> the protein levels of phosphorylated p38 (p-p38) by Western blot. </w:t>
      </w:r>
      <w:r w:rsidRPr="000F49E4">
        <w:rPr>
          <w:b/>
          <w:szCs w:val="24"/>
        </w:rPr>
        <w:t>b</w:t>
      </w:r>
      <w:r w:rsidR="00312E49" w:rsidRPr="00815395">
        <w:rPr>
          <w:szCs w:val="24"/>
        </w:rPr>
        <w:t xml:space="preserve"> Protein levels of p-p38 in heart tissues of wild type (WT) and IKK</w:t>
      </w:r>
      <w:r w:rsidR="00312E49" w:rsidRPr="00815395">
        <w:rPr>
          <w:szCs w:val="24"/>
        </w:rPr>
        <w:sym w:font="Symbol" w:char="F065"/>
      </w:r>
      <w:r w:rsidR="00312E49" w:rsidRPr="00815395">
        <w:rPr>
          <w:szCs w:val="24"/>
        </w:rPr>
        <w:t xml:space="preserve"> knockout </w:t>
      </w:r>
      <w:r>
        <w:rPr>
          <w:szCs w:val="24"/>
        </w:rPr>
        <w:t xml:space="preserve">(KO) mice after 14 days of MI. </w:t>
      </w:r>
      <w:r w:rsidRPr="000F49E4">
        <w:rPr>
          <w:b/>
          <w:szCs w:val="24"/>
        </w:rPr>
        <w:t>c</w:t>
      </w:r>
      <w:r w:rsidR="00312E49" w:rsidRPr="00815395">
        <w:rPr>
          <w:szCs w:val="24"/>
        </w:rPr>
        <w:t xml:space="preserve"> Protein levels of p-p38 in heart tissues of WT and IKK</w:t>
      </w:r>
      <w:r w:rsidR="00312E49" w:rsidRPr="00815395">
        <w:rPr>
          <w:szCs w:val="24"/>
        </w:rPr>
        <w:sym w:font="Symbol" w:char="F065"/>
      </w:r>
      <w:r w:rsidR="00312E49" w:rsidRPr="00815395">
        <w:rPr>
          <w:szCs w:val="24"/>
        </w:rPr>
        <w:t xml:space="preserve"> KO mice after 28 days after angiotensin II (</w:t>
      </w:r>
      <w:proofErr w:type="spellStart"/>
      <w:r w:rsidR="00312E49" w:rsidRPr="00815395">
        <w:rPr>
          <w:szCs w:val="24"/>
        </w:rPr>
        <w:t>Ang</w:t>
      </w:r>
      <w:proofErr w:type="spellEnd"/>
      <w:r w:rsidR="00312E49" w:rsidRPr="00815395">
        <w:rPr>
          <w:szCs w:val="24"/>
        </w:rPr>
        <w:t xml:space="preserve"> II) (1500 ng/g/day) infusion. </w:t>
      </w:r>
      <w:r w:rsidRPr="000F49E4">
        <w:rPr>
          <w:b/>
          <w:szCs w:val="24"/>
        </w:rPr>
        <w:t>d</w:t>
      </w:r>
      <w:r>
        <w:rPr>
          <w:szCs w:val="24"/>
        </w:rPr>
        <w:t xml:space="preserve"> </w:t>
      </w:r>
      <w:r w:rsidR="00312E49" w:rsidRPr="00815395">
        <w:rPr>
          <w:szCs w:val="24"/>
        </w:rPr>
        <w:t>Protein levels of p-p38 in remote zone and infarct zone of human failing heart tissues.</w:t>
      </w:r>
      <w:r>
        <w:rPr>
          <w:szCs w:val="24"/>
        </w:rPr>
        <w:br w:type="page"/>
      </w:r>
    </w:p>
    <w:p w14:paraId="22FC3550" w14:textId="5212AAF1" w:rsidR="009A5287" w:rsidRPr="00815395" w:rsidRDefault="0061777C" w:rsidP="0061777C">
      <w:pPr>
        <w:pStyle w:val="SMcaption"/>
        <w:spacing w:line="480" w:lineRule="auto"/>
        <w:jc w:val="center"/>
        <w:rPr>
          <w:szCs w:val="24"/>
        </w:rPr>
      </w:pPr>
      <w:r>
        <w:rPr>
          <w:noProof/>
          <w:szCs w:val="24"/>
          <w:lang w:eastAsia="ko-KR"/>
        </w:rPr>
        <w:lastRenderedPageBreak/>
        <w:drawing>
          <wp:inline distT="0" distB="0" distL="0" distR="0" wp14:anchorId="3134BC3D" wp14:editId="40A879BC">
            <wp:extent cx="4847844" cy="7722108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 S4-0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844" cy="772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53E8D" w14:textId="5B6594A1" w:rsidR="0061777C" w:rsidRDefault="0061777C" w:rsidP="0061777C">
      <w:pPr>
        <w:pStyle w:val="Acknowledgement"/>
        <w:spacing w:line="480" w:lineRule="auto"/>
        <w:ind w:left="0" w:firstLine="0"/>
        <w:jc w:val="both"/>
        <w:rPr>
          <w:rFonts w:eastAsia="KlavikaBasic-Regular"/>
        </w:rPr>
      </w:pPr>
      <w:r>
        <w:rPr>
          <w:b/>
          <w:bCs/>
        </w:rPr>
        <w:lastRenderedPageBreak/>
        <w:t xml:space="preserve">Supplementary </w:t>
      </w:r>
      <w:r w:rsidR="00312E49" w:rsidRPr="00815395">
        <w:rPr>
          <w:b/>
          <w:bCs/>
        </w:rPr>
        <w:t>Fig 4. Involvement of p38 activity in macrophage-</w:t>
      </w:r>
      <w:proofErr w:type="spellStart"/>
      <w:r w:rsidR="00312E49" w:rsidRPr="00815395">
        <w:rPr>
          <w:b/>
          <w:bCs/>
        </w:rPr>
        <w:t>myofibroblast</w:t>
      </w:r>
      <w:proofErr w:type="spellEnd"/>
      <w:r w:rsidR="00312E49" w:rsidRPr="00815395">
        <w:rPr>
          <w:b/>
          <w:bCs/>
        </w:rPr>
        <w:t xml:space="preserve"> transition (MMT).</w:t>
      </w:r>
      <w:r w:rsidR="00312E49" w:rsidRPr="00815395">
        <w:rPr>
          <w:bCs/>
        </w:rPr>
        <w:t xml:space="preserve"> </w:t>
      </w:r>
      <w:r w:rsidRPr="0061777C">
        <w:rPr>
          <w:b/>
          <w:bCs/>
        </w:rPr>
        <w:t>a</w:t>
      </w:r>
      <w:r w:rsidR="00312E49" w:rsidRPr="00815395">
        <w:rPr>
          <w:bCs/>
        </w:rPr>
        <w:t xml:space="preserve"> </w:t>
      </w:r>
      <w:r w:rsidR="00312E49" w:rsidRPr="00815395">
        <w:t xml:space="preserve">RAW264.7 cells were stimulated with LPS (100 ng/mL) with or without p38 inhibitor SB203580 (SB) (10 </w:t>
      </w:r>
      <w:proofErr w:type="spellStart"/>
      <w:r w:rsidR="00312E49" w:rsidRPr="00815395">
        <w:rPr>
          <w:rFonts w:eastAsia="맑은 고딕"/>
        </w:rPr>
        <w:t>μ</w:t>
      </w:r>
      <w:r w:rsidR="00312E49" w:rsidRPr="00815395">
        <w:t>M</w:t>
      </w:r>
      <w:proofErr w:type="spellEnd"/>
      <w:r w:rsidR="00312E49" w:rsidRPr="00815395">
        <w:t>). In</w:t>
      </w:r>
      <w:r w:rsidR="00C84D6D">
        <w:t xml:space="preserve">duction of </w:t>
      </w:r>
      <w:proofErr w:type="spellStart"/>
      <w:r w:rsidR="00C84D6D">
        <w:t>iNOS</w:t>
      </w:r>
      <w:proofErr w:type="spellEnd"/>
      <w:r w:rsidR="00C84D6D">
        <w:t xml:space="preserve"> was assessed by</w:t>
      </w:r>
      <w:r w:rsidR="00312E49" w:rsidRPr="00815395">
        <w:t xml:space="preserve"> Western blot. Protein expression levels of </w:t>
      </w:r>
      <w:proofErr w:type="spellStart"/>
      <w:r w:rsidR="00312E49" w:rsidRPr="00815395">
        <w:t>iNOS</w:t>
      </w:r>
      <w:proofErr w:type="spellEnd"/>
      <w:r w:rsidR="00312E49" w:rsidRPr="00815395">
        <w:t xml:space="preserve"> were quantified. </w:t>
      </w:r>
      <w:r w:rsidRPr="0061777C">
        <w:rPr>
          <w:b/>
        </w:rPr>
        <w:t>b</w:t>
      </w:r>
      <w:r w:rsidR="00312E49" w:rsidRPr="00815395">
        <w:rPr>
          <w:b/>
        </w:rPr>
        <w:t xml:space="preserve"> </w:t>
      </w:r>
      <w:r w:rsidR="00312E49" w:rsidRPr="00815395">
        <w:t xml:space="preserve">THP-1 cells were stimulated with LPS (100 ng/mL) and </w:t>
      </w:r>
      <w:proofErr w:type="spellStart"/>
      <w:r w:rsidR="00312E49" w:rsidRPr="00815395">
        <w:t>IFN</w:t>
      </w:r>
      <w:r w:rsidR="00312E49" w:rsidRPr="00815395">
        <w:rPr>
          <w:rFonts w:eastAsia="맑은 고딕"/>
        </w:rPr>
        <w:t>γ</w:t>
      </w:r>
      <w:proofErr w:type="spellEnd"/>
      <w:r w:rsidR="00312E49" w:rsidRPr="00815395">
        <w:rPr>
          <w:rFonts w:eastAsia="맑은 고딕"/>
        </w:rPr>
        <w:t xml:space="preserve"> </w:t>
      </w:r>
      <w:r w:rsidR="00312E49" w:rsidRPr="00815395">
        <w:t xml:space="preserve">(30 ng/mL) with or without SB (10 </w:t>
      </w:r>
      <w:proofErr w:type="spellStart"/>
      <w:r w:rsidR="00312E49" w:rsidRPr="00815395">
        <w:rPr>
          <w:rFonts w:eastAsia="맑은 고딕"/>
        </w:rPr>
        <w:t>μ</w:t>
      </w:r>
      <w:r w:rsidR="00312E49" w:rsidRPr="00815395">
        <w:t>M</w:t>
      </w:r>
      <w:proofErr w:type="spellEnd"/>
      <w:r w:rsidR="00312E49" w:rsidRPr="00815395">
        <w:t xml:space="preserve">), Inflammatory markers </w:t>
      </w:r>
      <w:r w:rsidR="00312E49" w:rsidRPr="00815395">
        <w:rPr>
          <w:i/>
        </w:rPr>
        <w:t>CXCL9</w:t>
      </w:r>
      <w:r w:rsidR="00312E49" w:rsidRPr="00815395">
        <w:t xml:space="preserve"> and </w:t>
      </w:r>
      <w:r w:rsidR="00312E49" w:rsidRPr="00815395">
        <w:rPr>
          <w:i/>
        </w:rPr>
        <w:t>CXCL10</w:t>
      </w:r>
      <w:r w:rsidR="00312E49" w:rsidRPr="00815395">
        <w:t xml:space="preserve"> were assessed by real-time PCR. </w:t>
      </w:r>
      <w:r w:rsidRPr="0061777C">
        <w:rPr>
          <w:b/>
        </w:rPr>
        <w:t>c</w:t>
      </w:r>
      <w:r w:rsidR="00312E49" w:rsidRPr="00815395">
        <w:rPr>
          <w:b/>
        </w:rPr>
        <w:t xml:space="preserve"> </w:t>
      </w:r>
      <w:r w:rsidR="00312E49" w:rsidRPr="00815395">
        <w:t xml:space="preserve">Induction of </w:t>
      </w:r>
      <w:r w:rsidR="00312E49" w:rsidRPr="00815395">
        <w:sym w:font="Symbol" w:char="F061"/>
      </w:r>
      <w:r w:rsidR="00312E49" w:rsidRPr="00815395">
        <w:t>SMA in THP-1 macrophages by MMT induction.</w:t>
      </w:r>
      <w:r w:rsidR="00312E49" w:rsidRPr="00815395">
        <w:rPr>
          <w:rFonts w:eastAsiaTheme="minorEastAsia"/>
          <w:lang w:eastAsia="ko-KR"/>
        </w:rPr>
        <w:t xml:space="preserve"> </w:t>
      </w:r>
      <w:r w:rsidRPr="0061777C">
        <w:rPr>
          <w:rFonts w:eastAsiaTheme="minorEastAsia"/>
          <w:b/>
          <w:lang w:eastAsia="ko-KR"/>
        </w:rPr>
        <w:t>d</w:t>
      </w:r>
      <w:r w:rsidR="00312E49" w:rsidRPr="00815395">
        <w:t xml:space="preserve"> CD14(+) mononuclear cells were isolated from peripheral blood to induce differentiation into macrophages. Then cells were treated with TGF</w:t>
      </w:r>
      <w:r w:rsidR="00312E49" w:rsidRPr="00815395">
        <w:sym w:font="Symbol" w:char="F062"/>
      </w:r>
      <w:r w:rsidR="00312E49" w:rsidRPr="00815395">
        <w:t xml:space="preserve">1 (5 ng/mL) with or without SB (10 </w:t>
      </w:r>
      <w:proofErr w:type="spellStart"/>
      <w:r w:rsidR="00312E49" w:rsidRPr="00815395">
        <w:rPr>
          <w:rFonts w:eastAsia="맑은 고딕"/>
        </w:rPr>
        <w:t>μ</w:t>
      </w:r>
      <w:r w:rsidR="00312E49" w:rsidRPr="00815395">
        <w:t>M</w:t>
      </w:r>
      <w:proofErr w:type="spellEnd"/>
      <w:r w:rsidR="00312E49" w:rsidRPr="00815395">
        <w:t xml:space="preserve">). Immunofluorescence staining showed </w:t>
      </w:r>
      <w:proofErr w:type="spellStart"/>
      <w:r w:rsidR="00312E49" w:rsidRPr="00815395">
        <w:t>vimentin</w:t>
      </w:r>
      <w:proofErr w:type="spellEnd"/>
      <w:r w:rsidR="00312E49" w:rsidRPr="00815395">
        <w:t xml:space="preserve"> (VIM)-expressing CD206(+) anti-inflammatory macrophages. Scale bars: 100</w:t>
      </w:r>
      <w:r w:rsidR="00312E49" w:rsidRPr="00815395">
        <w:rPr>
          <w:rFonts w:eastAsia="TimesNewRomanPSMT"/>
        </w:rPr>
        <w:t>μ</w:t>
      </w:r>
      <w:r w:rsidR="00312E49" w:rsidRPr="00815395">
        <w:rPr>
          <w:rFonts w:eastAsia="TimesNewRomanPSMT"/>
          <w:lang w:eastAsia="ko-KR"/>
        </w:rPr>
        <w:t>m.</w:t>
      </w:r>
      <w:r w:rsidR="00312E49" w:rsidRPr="00815395">
        <w:t xml:space="preserve"> </w:t>
      </w:r>
      <w:r w:rsidRPr="0061777C">
        <w:rPr>
          <w:b/>
        </w:rPr>
        <w:t>e</w:t>
      </w:r>
      <w:r w:rsidR="00312E49" w:rsidRPr="00815395">
        <w:t xml:space="preserve"> Macrophages were isolated from heart tissues </w:t>
      </w:r>
      <w:r w:rsidR="00A2334A">
        <w:t xml:space="preserve">at </w:t>
      </w:r>
      <w:r w:rsidR="00312E49" w:rsidRPr="00815395">
        <w:t>3 days after myocardial infarction. Then cells were treated with TGF</w:t>
      </w:r>
      <w:r w:rsidR="00312E49" w:rsidRPr="00815395">
        <w:sym w:font="Symbol" w:char="F062"/>
      </w:r>
      <w:r w:rsidR="00312E49" w:rsidRPr="00815395">
        <w:t xml:space="preserve">1 (5 ng/mL) with or without SB (10 </w:t>
      </w:r>
      <w:proofErr w:type="spellStart"/>
      <w:r w:rsidR="00312E49" w:rsidRPr="00815395">
        <w:rPr>
          <w:rFonts w:eastAsia="맑은 고딕"/>
        </w:rPr>
        <w:t>μ</w:t>
      </w:r>
      <w:r w:rsidR="00312E49" w:rsidRPr="00815395">
        <w:t>M</w:t>
      </w:r>
      <w:proofErr w:type="spellEnd"/>
      <w:r w:rsidR="00312E49" w:rsidRPr="00815395">
        <w:t>). Immunofluorescence staining showed FSP1-expressing F4/80(+) macrophages. Scale bars: 50</w:t>
      </w:r>
      <w:r w:rsidR="00312E49" w:rsidRPr="00815395">
        <w:rPr>
          <w:rFonts w:eastAsia="TimesNewRomanPSMT"/>
        </w:rPr>
        <w:t>μ</w:t>
      </w:r>
      <w:r w:rsidR="00312E49" w:rsidRPr="00815395">
        <w:rPr>
          <w:rFonts w:eastAsia="TimesNewRomanPSMT"/>
          <w:lang w:eastAsia="ko-KR"/>
        </w:rPr>
        <w:t xml:space="preserve">m. </w:t>
      </w:r>
      <w:r w:rsidR="00312E49" w:rsidRPr="00815395">
        <w:rPr>
          <w:rFonts w:eastAsia="KlavikaBasic-Regular"/>
        </w:rPr>
        <w:t>Data are represented as mean ± SEM. *</w:t>
      </w:r>
      <w:r w:rsidR="00312E49" w:rsidRPr="00815395">
        <w:rPr>
          <w:rFonts w:eastAsia="KlavikaBasic-Regular"/>
          <w:i/>
          <w:iCs/>
        </w:rPr>
        <w:t xml:space="preserve">P </w:t>
      </w:r>
      <w:r w:rsidR="00312E49" w:rsidRPr="00815395">
        <w:rPr>
          <w:rFonts w:eastAsia="KlavikaBasic-Regular"/>
        </w:rPr>
        <w:t>&lt; 0.05; **</w:t>
      </w:r>
      <w:r w:rsidR="00312E49" w:rsidRPr="00815395">
        <w:rPr>
          <w:rFonts w:eastAsia="KlavikaBasic-Regular"/>
          <w:i/>
          <w:iCs/>
        </w:rPr>
        <w:t xml:space="preserve">P </w:t>
      </w:r>
      <w:r w:rsidR="00312E49" w:rsidRPr="00815395">
        <w:rPr>
          <w:rFonts w:eastAsia="KlavikaBasic-Regular"/>
        </w:rPr>
        <w:t>&lt; 0.01; ***</w:t>
      </w:r>
      <w:r w:rsidR="00312E49" w:rsidRPr="00815395">
        <w:rPr>
          <w:rFonts w:eastAsia="KlavikaBasic-Regular"/>
          <w:i/>
          <w:iCs/>
        </w:rPr>
        <w:t xml:space="preserve">P </w:t>
      </w:r>
      <w:r w:rsidR="00312E49" w:rsidRPr="00815395">
        <w:rPr>
          <w:rFonts w:eastAsia="KlavikaBasic-Regular"/>
        </w:rPr>
        <w:t>&lt; 0.001 (by 1-way ANOVA with Tukey’s multiple comparisons test).</w:t>
      </w:r>
      <w:r>
        <w:rPr>
          <w:rFonts w:eastAsia="KlavikaBasic-Regular"/>
        </w:rPr>
        <w:br w:type="page"/>
      </w:r>
    </w:p>
    <w:p w14:paraId="68C700C2" w14:textId="40B676E0" w:rsidR="00312E49" w:rsidRPr="00815395" w:rsidRDefault="0061777C" w:rsidP="0061777C">
      <w:pPr>
        <w:pStyle w:val="Acknowledgement"/>
        <w:spacing w:line="480" w:lineRule="auto"/>
        <w:ind w:left="0" w:firstLine="0"/>
        <w:jc w:val="center"/>
      </w:pPr>
      <w:r>
        <w:rPr>
          <w:noProof/>
          <w:lang w:eastAsia="ko-KR"/>
        </w:rPr>
        <w:lastRenderedPageBreak/>
        <w:drawing>
          <wp:inline distT="0" distB="0" distL="0" distR="0" wp14:anchorId="32FB51AF" wp14:editId="506FDD9E">
            <wp:extent cx="5943600" cy="4904105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 S5-0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0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3A195" w14:textId="4472BC4F" w:rsidR="0061777C" w:rsidRDefault="0061777C" w:rsidP="00CF0D43">
      <w:pPr>
        <w:pStyle w:val="Acknowledgement"/>
        <w:spacing w:line="480" w:lineRule="auto"/>
        <w:ind w:left="0" w:firstLine="0"/>
        <w:jc w:val="both"/>
        <w:rPr>
          <w:rFonts w:eastAsiaTheme="minorEastAsia"/>
          <w:lang w:eastAsia="ko-KR"/>
        </w:rPr>
      </w:pPr>
      <w:r>
        <w:rPr>
          <w:b/>
        </w:rPr>
        <w:t xml:space="preserve">Supplementary Fig </w:t>
      </w:r>
      <w:r w:rsidR="007E008E" w:rsidRPr="00815395">
        <w:rPr>
          <w:b/>
        </w:rPr>
        <w:t>5. Flow cytometry for analyzing cells isolated from infarcted hearts</w:t>
      </w:r>
      <w:r w:rsidR="007E008E" w:rsidRPr="00815395">
        <w:t xml:space="preserve">. Myocardial infarction was induced and saline or 5-azacytidine (5AZ) (5 </w:t>
      </w:r>
      <w:proofErr w:type="spellStart"/>
      <w:r w:rsidR="007E008E" w:rsidRPr="00815395">
        <w:rPr>
          <w:rFonts w:eastAsia="맑은 고딕"/>
        </w:rPr>
        <w:t>μ</w:t>
      </w:r>
      <w:r w:rsidR="007E008E" w:rsidRPr="00815395">
        <w:t>g</w:t>
      </w:r>
      <w:proofErr w:type="spellEnd"/>
      <w:r w:rsidR="007E008E" w:rsidRPr="00815395">
        <w:t xml:space="preserve">/g) were </w:t>
      </w:r>
      <w:proofErr w:type="spellStart"/>
      <w:r w:rsidR="007E008E" w:rsidRPr="00815395">
        <w:t>peritoneally</w:t>
      </w:r>
      <w:proofErr w:type="spellEnd"/>
      <w:r w:rsidR="007E008E" w:rsidRPr="00815395">
        <w:t xml:space="preserve"> injected. </w:t>
      </w:r>
      <w:r w:rsidR="007E008E" w:rsidRPr="00815395">
        <w:rPr>
          <w:rFonts w:eastAsiaTheme="minorEastAsia"/>
          <w:lang w:eastAsia="ko-KR"/>
        </w:rPr>
        <w:t>Representative gating strategy of macrophage populations in the heart was illustrated.</w:t>
      </w:r>
      <w:r>
        <w:rPr>
          <w:rFonts w:eastAsiaTheme="minorEastAsia"/>
          <w:lang w:eastAsia="ko-KR"/>
        </w:rPr>
        <w:br w:type="page"/>
      </w:r>
    </w:p>
    <w:p w14:paraId="76F619D8" w14:textId="2425C217" w:rsidR="007E008E" w:rsidRDefault="0061777C" w:rsidP="00CF0D43">
      <w:pPr>
        <w:spacing w:before="120" w:line="480" w:lineRule="auto"/>
      </w:pPr>
      <w:r>
        <w:rPr>
          <w:b/>
        </w:rPr>
        <w:lastRenderedPageBreak/>
        <w:t xml:space="preserve">Supplementary </w:t>
      </w:r>
      <w:r w:rsidR="007E008E" w:rsidRPr="00815395">
        <w:rPr>
          <w:b/>
        </w:rPr>
        <w:t xml:space="preserve">Table 1. Differentially expressed genes for each cell type cluster between </w:t>
      </w:r>
      <w:proofErr w:type="spellStart"/>
      <w:r w:rsidR="007E008E" w:rsidRPr="00815395">
        <w:rPr>
          <w:b/>
        </w:rPr>
        <w:t>IKKε</w:t>
      </w:r>
      <w:proofErr w:type="spellEnd"/>
      <w:r w:rsidR="007E008E" w:rsidRPr="00815395">
        <w:rPr>
          <w:b/>
        </w:rPr>
        <w:t xml:space="preserve"> knockout (KO) and wild type mice (WT). </w:t>
      </w:r>
      <w:r w:rsidR="007E008E" w:rsidRPr="00815395">
        <w:t>(attached excel file)</w:t>
      </w:r>
    </w:p>
    <w:p w14:paraId="5793A42D" w14:textId="77777777" w:rsidR="0061777C" w:rsidRPr="00815395" w:rsidRDefault="0061777C" w:rsidP="00CF0D43">
      <w:pPr>
        <w:spacing w:before="120" w:line="480" w:lineRule="auto"/>
      </w:pPr>
    </w:p>
    <w:p w14:paraId="711B458E" w14:textId="77777777" w:rsidR="00F75221" w:rsidRDefault="0061777C" w:rsidP="00F75221">
      <w:pPr>
        <w:pStyle w:val="AbstractSummary"/>
        <w:snapToGrid w:val="0"/>
        <w:spacing w:line="480" w:lineRule="auto"/>
        <w:jc w:val="both"/>
      </w:pPr>
      <w:r>
        <w:rPr>
          <w:b/>
        </w:rPr>
        <w:t xml:space="preserve">Supplementary </w:t>
      </w:r>
      <w:r w:rsidR="007E008E" w:rsidRPr="00815395">
        <w:rPr>
          <w:b/>
        </w:rPr>
        <w:t>Table</w:t>
      </w:r>
      <w:r>
        <w:rPr>
          <w:b/>
        </w:rPr>
        <w:t xml:space="preserve"> </w:t>
      </w:r>
      <w:r w:rsidR="007E008E" w:rsidRPr="00815395">
        <w:rPr>
          <w:b/>
        </w:rPr>
        <w:t>2.</w:t>
      </w:r>
      <w:r w:rsidR="007E008E" w:rsidRPr="00815395">
        <w:t xml:space="preserve"> </w:t>
      </w:r>
      <w:bookmarkStart w:id="2" w:name="_GoBack"/>
      <w:r w:rsidR="007E008E" w:rsidRPr="00815395">
        <w:rPr>
          <w:b/>
        </w:rPr>
        <w:t xml:space="preserve">The ratio of phosphorylation in bone marrow-derived macrophages according to LPS and </w:t>
      </w:r>
      <w:proofErr w:type="spellStart"/>
      <w:r w:rsidR="007E008E" w:rsidRPr="00815395">
        <w:rPr>
          <w:b/>
        </w:rPr>
        <w:t>INFγ</w:t>
      </w:r>
      <w:proofErr w:type="spellEnd"/>
      <w:r w:rsidR="007E008E" w:rsidRPr="00815395">
        <w:rPr>
          <w:b/>
        </w:rPr>
        <w:t xml:space="preserve"> stimulation. </w:t>
      </w:r>
      <w:bookmarkEnd w:id="2"/>
      <w:r w:rsidR="007E008E" w:rsidRPr="00815395">
        <w:t>(attached excel file)</w:t>
      </w:r>
      <w:r w:rsidR="00F75221">
        <w:br w:type="page"/>
      </w:r>
    </w:p>
    <w:p w14:paraId="6CBA57EF" w14:textId="4BC60948" w:rsidR="00F75221" w:rsidRDefault="00F75221" w:rsidP="00F75221">
      <w:pPr>
        <w:pStyle w:val="AbstractSummary"/>
        <w:snapToGrid w:val="0"/>
        <w:spacing w:line="480" w:lineRule="auto"/>
        <w:jc w:val="both"/>
        <w:rPr>
          <w:b/>
        </w:rPr>
      </w:pPr>
      <w:r>
        <w:rPr>
          <w:b/>
        </w:rPr>
        <w:lastRenderedPageBreak/>
        <w:t>Supplementary</w:t>
      </w:r>
      <w:r w:rsidRPr="00815395">
        <w:rPr>
          <w:b/>
        </w:rPr>
        <w:t xml:space="preserve"> Table 3. List of antibodies</w:t>
      </w:r>
      <w:r>
        <w:rPr>
          <w:b/>
        </w:rPr>
        <w:t>.</w:t>
      </w:r>
    </w:p>
    <w:tbl>
      <w:tblPr>
        <w:tblStyle w:val="12"/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555"/>
        <w:gridCol w:w="1866"/>
        <w:gridCol w:w="1758"/>
        <w:gridCol w:w="2181"/>
      </w:tblGrid>
      <w:tr w:rsidR="00F75221" w:rsidRPr="00697B38" w14:paraId="400E7834" w14:textId="77777777" w:rsidTr="00AA3120">
        <w:trPr>
          <w:trHeight w:val="369"/>
          <w:jc w:val="center"/>
        </w:trPr>
        <w:tc>
          <w:tcPr>
            <w:tcW w:w="189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68E7E80F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b/>
                <w:sz w:val="20"/>
                <w:szCs w:val="20"/>
              </w:rPr>
              <w:t>Antibody</w:t>
            </w:r>
          </w:p>
        </w:tc>
        <w:tc>
          <w:tcPr>
            <w:tcW w:w="997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23BE8987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b/>
                <w:sz w:val="20"/>
                <w:szCs w:val="20"/>
              </w:rPr>
              <w:t>Vendor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5FAECB92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b/>
                <w:sz w:val="20"/>
                <w:szCs w:val="20"/>
              </w:rPr>
              <w:t>Catalog No.</w:t>
            </w:r>
          </w:p>
        </w:tc>
        <w:tc>
          <w:tcPr>
            <w:tcW w:w="116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4FC47D79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b/>
                <w:sz w:val="20"/>
                <w:szCs w:val="20"/>
              </w:rPr>
              <w:t>Application</w:t>
            </w:r>
          </w:p>
        </w:tc>
      </w:tr>
      <w:tr w:rsidR="00F75221" w:rsidRPr="00697B38" w14:paraId="168D8079" w14:textId="77777777" w:rsidTr="00AA3120">
        <w:trPr>
          <w:trHeight w:val="369"/>
          <w:jc w:val="center"/>
        </w:trPr>
        <w:tc>
          <w:tcPr>
            <w:tcW w:w="1899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0626364A" w14:textId="77777777" w:rsidR="00F75221" w:rsidRPr="00697B38" w:rsidRDefault="00F75221" w:rsidP="00AA3120">
            <w:pPr>
              <w:snapToGri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PE anti-mouse CD19</w:t>
            </w:r>
          </w:p>
        </w:tc>
        <w:tc>
          <w:tcPr>
            <w:tcW w:w="997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02FD6EBB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4F8DB81A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152407</w:t>
            </w:r>
          </w:p>
        </w:tc>
        <w:tc>
          <w:tcPr>
            <w:tcW w:w="1165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0ADC91D2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Isolation of cardiac cells</w:t>
            </w:r>
          </w:p>
          <w:p w14:paraId="4AD2DDA3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for flow cytometry</w:t>
            </w:r>
          </w:p>
        </w:tc>
      </w:tr>
      <w:tr w:rsidR="00F75221" w:rsidRPr="00697B38" w14:paraId="58A23D6D" w14:textId="77777777" w:rsidTr="00AA3120">
        <w:trPr>
          <w:trHeight w:val="369"/>
          <w:jc w:val="center"/>
        </w:trPr>
        <w:tc>
          <w:tcPr>
            <w:tcW w:w="18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8655A8" w14:textId="77777777" w:rsidR="00F75221" w:rsidRPr="00697B38" w:rsidRDefault="00F75221" w:rsidP="00AA3120">
            <w:pPr>
              <w:snapToGri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PE anti-mouse Ly6G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90F49C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04D1B3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127607</w:t>
            </w:r>
          </w:p>
        </w:tc>
        <w:tc>
          <w:tcPr>
            <w:tcW w:w="1165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74ED8F60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221" w:rsidRPr="00697B38" w14:paraId="3A4A080A" w14:textId="77777777" w:rsidTr="00AA3120">
        <w:trPr>
          <w:trHeight w:val="369"/>
          <w:jc w:val="center"/>
        </w:trPr>
        <w:tc>
          <w:tcPr>
            <w:tcW w:w="18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1B59A2" w14:textId="77777777" w:rsidR="00F75221" w:rsidRPr="00697B38" w:rsidRDefault="00F75221" w:rsidP="00AA3120">
            <w:pPr>
              <w:snapToGri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PE anti-mouse NK1.1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4A904B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8E4B0F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108707</w:t>
            </w:r>
          </w:p>
        </w:tc>
        <w:tc>
          <w:tcPr>
            <w:tcW w:w="1165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7BE27907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221" w:rsidRPr="00697B38" w14:paraId="242B8236" w14:textId="77777777" w:rsidTr="00AA3120">
        <w:trPr>
          <w:trHeight w:val="369"/>
          <w:jc w:val="center"/>
        </w:trPr>
        <w:tc>
          <w:tcPr>
            <w:tcW w:w="18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234345" w14:textId="77777777" w:rsidR="00F75221" w:rsidRPr="00697B38" w:rsidRDefault="00F75221" w:rsidP="00AA3120">
            <w:pPr>
              <w:snapToGri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PE anti-mouse TER119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D88D86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BA3741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116207</w:t>
            </w:r>
          </w:p>
        </w:tc>
        <w:tc>
          <w:tcPr>
            <w:tcW w:w="1165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2CE68FE8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221" w:rsidRPr="00697B38" w14:paraId="12D81053" w14:textId="77777777" w:rsidTr="00AA3120">
        <w:trPr>
          <w:trHeight w:val="369"/>
          <w:jc w:val="center"/>
        </w:trPr>
        <w:tc>
          <w:tcPr>
            <w:tcW w:w="1899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342F1DAC" w14:textId="77777777" w:rsidR="00F75221" w:rsidRPr="00697B38" w:rsidRDefault="00F75221" w:rsidP="00AA3120">
            <w:pPr>
              <w:snapToGri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PE anti-mouse THY1.2</w:t>
            </w:r>
          </w:p>
        </w:tc>
        <w:tc>
          <w:tcPr>
            <w:tcW w:w="997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0E9210FA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939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14A1F0DC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140307</w:t>
            </w:r>
          </w:p>
        </w:tc>
        <w:tc>
          <w:tcPr>
            <w:tcW w:w="1165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23A1D794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221" w:rsidRPr="00697B38" w14:paraId="67C00D54" w14:textId="77777777" w:rsidTr="00AA3120">
        <w:trPr>
          <w:trHeight w:val="369"/>
          <w:jc w:val="center"/>
        </w:trPr>
        <w:tc>
          <w:tcPr>
            <w:tcW w:w="1899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05F7058A" w14:textId="77777777" w:rsidR="00F75221" w:rsidRPr="00697B38" w:rsidRDefault="00F75221" w:rsidP="00AA3120">
            <w:pPr>
              <w:snapToGri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 xml:space="preserve">Alexa </w:t>
            </w:r>
            <w:proofErr w:type="spellStart"/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fluor</w:t>
            </w:r>
            <w:proofErr w:type="spellEnd"/>
            <w:r w:rsidRPr="00697B38">
              <w:rPr>
                <w:rFonts w:ascii="Times New Roman" w:hAnsi="Times New Roman" w:cs="Times New Roman"/>
                <w:sz w:val="20"/>
                <w:szCs w:val="20"/>
              </w:rPr>
              <w:t xml:space="preserve"> 488 anti-alpha smooth muscle actin</w:t>
            </w:r>
          </w:p>
        </w:tc>
        <w:tc>
          <w:tcPr>
            <w:tcW w:w="997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09C3A40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abcam</w:t>
            </w:r>
            <w:proofErr w:type="spellEnd"/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34738F27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ab184675</w:t>
            </w:r>
          </w:p>
        </w:tc>
        <w:tc>
          <w:tcPr>
            <w:tcW w:w="1165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5047A635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Flow cytometry</w:t>
            </w:r>
          </w:p>
        </w:tc>
      </w:tr>
      <w:tr w:rsidR="00F75221" w:rsidRPr="00697B38" w14:paraId="3C39C7EA" w14:textId="77777777" w:rsidTr="00AA3120">
        <w:trPr>
          <w:trHeight w:val="369"/>
          <w:jc w:val="center"/>
        </w:trPr>
        <w:tc>
          <w:tcPr>
            <w:tcW w:w="18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CC33B2" w14:textId="77777777" w:rsidR="00F75221" w:rsidRPr="00697B38" w:rsidRDefault="00F75221" w:rsidP="00AA3120">
            <w:pPr>
              <w:snapToGri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APC anti-mouse CD206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E807E3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Invitrogen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83493C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17-2061-82</w:t>
            </w:r>
          </w:p>
        </w:tc>
        <w:tc>
          <w:tcPr>
            <w:tcW w:w="1165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7C9D5E5B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221" w:rsidRPr="00697B38" w14:paraId="4CA57EF5" w14:textId="77777777" w:rsidTr="00AA3120">
        <w:trPr>
          <w:trHeight w:val="369"/>
          <w:jc w:val="center"/>
        </w:trPr>
        <w:tc>
          <w:tcPr>
            <w:tcW w:w="18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B7236B" w14:textId="77777777" w:rsidR="00F75221" w:rsidRPr="00697B38" w:rsidRDefault="00F75221" w:rsidP="00AA3120">
            <w:pPr>
              <w:snapToGri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APC/CY7 anti-mouse F4/80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D67751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AC4826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123117</w:t>
            </w:r>
          </w:p>
        </w:tc>
        <w:tc>
          <w:tcPr>
            <w:tcW w:w="1165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2958BF09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221" w:rsidRPr="00697B38" w14:paraId="2C7DBAD6" w14:textId="77777777" w:rsidTr="00AA3120">
        <w:trPr>
          <w:trHeight w:val="369"/>
          <w:jc w:val="center"/>
        </w:trPr>
        <w:tc>
          <w:tcPr>
            <w:tcW w:w="18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0449CF" w14:textId="77777777" w:rsidR="00F75221" w:rsidRPr="00697B38" w:rsidRDefault="00F75221" w:rsidP="00AA3120">
            <w:pPr>
              <w:snapToGri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FITC anti-mouse CD45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9044A5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eBioscience</w:t>
            </w:r>
            <w:proofErr w:type="spellEnd"/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A63B7E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11-0451-82</w:t>
            </w:r>
          </w:p>
        </w:tc>
        <w:tc>
          <w:tcPr>
            <w:tcW w:w="1165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44452A8A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221" w:rsidRPr="00697B38" w14:paraId="3BF66B50" w14:textId="77777777" w:rsidTr="00AA3120">
        <w:trPr>
          <w:trHeight w:val="369"/>
          <w:jc w:val="center"/>
        </w:trPr>
        <w:tc>
          <w:tcPr>
            <w:tcW w:w="18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758140" w14:textId="77777777" w:rsidR="00F75221" w:rsidRPr="00697B38" w:rsidRDefault="00F75221" w:rsidP="00AA3120">
            <w:pPr>
              <w:snapToGri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Pacific blue ant-mouse Ly6C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EC6877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706C95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128013</w:t>
            </w:r>
          </w:p>
        </w:tc>
        <w:tc>
          <w:tcPr>
            <w:tcW w:w="1165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68025150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221" w:rsidRPr="00697B38" w14:paraId="389F387C" w14:textId="77777777" w:rsidTr="00AA3120">
        <w:trPr>
          <w:trHeight w:val="369"/>
          <w:jc w:val="center"/>
        </w:trPr>
        <w:tc>
          <w:tcPr>
            <w:tcW w:w="1899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777FC290" w14:textId="77777777" w:rsidR="00F75221" w:rsidRPr="00697B38" w:rsidRDefault="00F75221" w:rsidP="00AA3120">
            <w:pPr>
              <w:snapToGri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PE anti-mouse CD11b</w:t>
            </w:r>
          </w:p>
        </w:tc>
        <w:tc>
          <w:tcPr>
            <w:tcW w:w="997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7B57FABB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eBioscience</w:t>
            </w:r>
            <w:proofErr w:type="spellEnd"/>
          </w:p>
        </w:tc>
        <w:tc>
          <w:tcPr>
            <w:tcW w:w="939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793AD1D7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12-0112-82</w:t>
            </w:r>
          </w:p>
        </w:tc>
        <w:tc>
          <w:tcPr>
            <w:tcW w:w="1165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60911353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221" w:rsidRPr="00697B38" w14:paraId="7B3E40A4" w14:textId="77777777" w:rsidTr="00AA3120">
        <w:trPr>
          <w:trHeight w:val="369"/>
          <w:jc w:val="center"/>
        </w:trPr>
        <w:tc>
          <w:tcPr>
            <w:tcW w:w="1899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4F46C503" w14:textId="77777777" w:rsidR="00F75221" w:rsidRPr="00697B38" w:rsidRDefault="00F75221" w:rsidP="00AA3120">
            <w:pPr>
              <w:snapToGri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 xml:space="preserve">Actin, α-Smooth Muscle </w:t>
            </w:r>
          </w:p>
        </w:tc>
        <w:tc>
          <w:tcPr>
            <w:tcW w:w="997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6900E75E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Sigma-Aldrich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62B8F4D6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A2547</w:t>
            </w:r>
          </w:p>
        </w:tc>
        <w:tc>
          <w:tcPr>
            <w:tcW w:w="1165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6C95A0F6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Western blots,</w:t>
            </w:r>
          </w:p>
          <w:p w14:paraId="434CFACC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immunofluorescence staining</w:t>
            </w:r>
          </w:p>
        </w:tc>
      </w:tr>
      <w:tr w:rsidR="00F75221" w:rsidRPr="00697B38" w14:paraId="2E9DCC02" w14:textId="77777777" w:rsidTr="00AA3120">
        <w:trPr>
          <w:trHeight w:val="369"/>
          <w:jc w:val="center"/>
        </w:trPr>
        <w:tc>
          <w:tcPr>
            <w:tcW w:w="18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42E04C" w14:textId="77777777" w:rsidR="00F75221" w:rsidRPr="00697B38" w:rsidRDefault="00F75221" w:rsidP="00AA3120">
            <w:pPr>
              <w:snapToGri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Fibroblast activation protein, alpha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A37BE2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abcam</w:t>
            </w:r>
            <w:proofErr w:type="spellEnd"/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D45063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ab53066</w:t>
            </w:r>
          </w:p>
        </w:tc>
        <w:tc>
          <w:tcPr>
            <w:tcW w:w="1165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141CC427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221" w:rsidRPr="00697B38" w14:paraId="0BBF801B" w14:textId="77777777" w:rsidTr="00AA3120">
        <w:trPr>
          <w:trHeight w:val="369"/>
          <w:jc w:val="center"/>
        </w:trPr>
        <w:tc>
          <w:tcPr>
            <w:tcW w:w="18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A83945" w14:textId="77777777" w:rsidR="00F75221" w:rsidRPr="00697B38" w:rsidRDefault="00F75221" w:rsidP="00AA3120">
            <w:pPr>
              <w:snapToGri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Phopho-p38 MAPK (Thr180/Tyr182)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AA1663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CST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29936E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9211</w:t>
            </w:r>
          </w:p>
        </w:tc>
        <w:tc>
          <w:tcPr>
            <w:tcW w:w="1165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2C09B708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221" w:rsidRPr="00697B38" w14:paraId="4F703C5F" w14:textId="77777777" w:rsidTr="00AA3120">
        <w:trPr>
          <w:trHeight w:val="369"/>
          <w:jc w:val="center"/>
        </w:trPr>
        <w:tc>
          <w:tcPr>
            <w:tcW w:w="1899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4CA24940" w14:textId="77777777" w:rsidR="00F75221" w:rsidRPr="00697B38" w:rsidRDefault="00F75221" w:rsidP="00AA3120">
            <w:pPr>
              <w:snapToGri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Vimentin</w:t>
            </w:r>
            <w:proofErr w:type="spellEnd"/>
          </w:p>
        </w:tc>
        <w:tc>
          <w:tcPr>
            <w:tcW w:w="997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08E0F3FF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Santa Cruz Biotech</w:t>
            </w:r>
          </w:p>
        </w:tc>
        <w:tc>
          <w:tcPr>
            <w:tcW w:w="939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38FD25A6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sc-6260</w:t>
            </w:r>
          </w:p>
        </w:tc>
        <w:tc>
          <w:tcPr>
            <w:tcW w:w="1165" w:type="pct"/>
            <w:vMerge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29A2AFE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221" w:rsidRPr="00697B38" w14:paraId="0001AE6D" w14:textId="77777777" w:rsidTr="00AA3120">
        <w:trPr>
          <w:trHeight w:val="369"/>
          <w:jc w:val="center"/>
        </w:trPr>
        <w:tc>
          <w:tcPr>
            <w:tcW w:w="1899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1FC8EA25" w14:textId="77777777" w:rsidR="00F75221" w:rsidRPr="00697B38" w:rsidRDefault="00F75221" w:rsidP="00AA3120">
            <w:pPr>
              <w:snapToGri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Actin</w:t>
            </w:r>
          </w:p>
        </w:tc>
        <w:tc>
          <w:tcPr>
            <w:tcW w:w="997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9CB5AEA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Sigma-Aldrich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096BBC2C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A4700</w:t>
            </w:r>
          </w:p>
        </w:tc>
        <w:tc>
          <w:tcPr>
            <w:tcW w:w="1165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51E8C86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Western blots</w:t>
            </w:r>
          </w:p>
        </w:tc>
      </w:tr>
      <w:tr w:rsidR="00F75221" w:rsidRPr="00697B38" w14:paraId="3E3AA1FE" w14:textId="77777777" w:rsidTr="00AA3120">
        <w:trPr>
          <w:trHeight w:val="369"/>
          <w:jc w:val="center"/>
        </w:trPr>
        <w:tc>
          <w:tcPr>
            <w:tcW w:w="18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8D327C" w14:textId="77777777" w:rsidR="00F75221" w:rsidRPr="00697B38" w:rsidRDefault="00F75221" w:rsidP="00AA3120">
            <w:pPr>
              <w:snapToGri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GAPDH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D6A34D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Santa Cruz Biotech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43AA07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sc-32233</w:t>
            </w:r>
          </w:p>
        </w:tc>
        <w:tc>
          <w:tcPr>
            <w:tcW w:w="1165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1DE74FB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221" w:rsidRPr="00697B38" w14:paraId="34B02FDC" w14:textId="77777777" w:rsidTr="00AA3120">
        <w:trPr>
          <w:trHeight w:val="369"/>
          <w:jc w:val="center"/>
        </w:trPr>
        <w:tc>
          <w:tcPr>
            <w:tcW w:w="18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655AD2" w14:textId="77777777" w:rsidR="00F75221" w:rsidRPr="00697B38" w:rsidRDefault="00F75221" w:rsidP="00AA3120">
            <w:pPr>
              <w:snapToGri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IKK gamma/NEMO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5A2A6A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Cell Signaling Technology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1A1594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3416</w:t>
            </w:r>
          </w:p>
        </w:tc>
        <w:tc>
          <w:tcPr>
            <w:tcW w:w="1165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EBA85E9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221" w:rsidRPr="00697B38" w14:paraId="170AE7F2" w14:textId="77777777" w:rsidTr="00AA3120">
        <w:trPr>
          <w:trHeight w:val="369"/>
          <w:jc w:val="center"/>
        </w:trPr>
        <w:tc>
          <w:tcPr>
            <w:tcW w:w="18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28DA32" w14:textId="77777777" w:rsidR="00F75221" w:rsidRPr="00697B38" w:rsidRDefault="00F75221" w:rsidP="00AA3120">
            <w:pPr>
              <w:snapToGri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IKKG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4790BF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abcam</w:t>
            </w:r>
            <w:proofErr w:type="spellEnd"/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88CE64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ab137363</w:t>
            </w:r>
          </w:p>
        </w:tc>
        <w:tc>
          <w:tcPr>
            <w:tcW w:w="1165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762DED2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221" w:rsidRPr="00697B38" w14:paraId="31E173C4" w14:textId="77777777" w:rsidTr="00AA3120">
        <w:trPr>
          <w:trHeight w:val="369"/>
          <w:jc w:val="center"/>
        </w:trPr>
        <w:tc>
          <w:tcPr>
            <w:tcW w:w="18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70F799" w14:textId="77777777" w:rsidR="00F75221" w:rsidRPr="00697B38" w:rsidRDefault="00F75221" w:rsidP="00AA3120">
            <w:pPr>
              <w:snapToGri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IKKα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D76367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Santa Cruz Biotech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0D3073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sc-7218</w:t>
            </w:r>
          </w:p>
        </w:tc>
        <w:tc>
          <w:tcPr>
            <w:tcW w:w="1165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F0870EF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221" w:rsidRPr="00697B38" w14:paraId="1E30F8C9" w14:textId="77777777" w:rsidTr="00AA3120">
        <w:trPr>
          <w:trHeight w:val="369"/>
          <w:jc w:val="center"/>
        </w:trPr>
        <w:tc>
          <w:tcPr>
            <w:tcW w:w="18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22F242" w14:textId="77777777" w:rsidR="00F75221" w:rsidRPr="00697B38" w:rsidRDefault="00F75221" w:rsidP="00AA3120">
            <w:pPr>
              <w:snapToGri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IKKβ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B48F77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CST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F098A1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2684</w:t>
            </w:r>
          </w:p>
        </w:tc>
        <w:tc>
          <w:tcPr>
            <w:tcW w:w="1165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21C2E81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221" w:rsidRPr="00697B38" w14:paraId="29F9EA93" w14:textId="77777777" w:rsidTr="00AA3120">
        <w:trPr>
          <w:trHeight w:val="369"/>
          <w:jc w:val="center"/>
        </w:trPr>
        <w:tc>
          <w:tcPr>
            <w:tcW w:w="18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C4FC67" w14:textId="77777777" w:rsidR="00F75221" w:rsidRPr="00697B38" w:rsidRDefault="00F75221" w:rsidP="00AA3120">
            <w:pPr>
              <w:snapToGri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 xml:space="preserve">NOS 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13DCE6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CST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0E4976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2977</w:t>
            </w:r>
          </w:p>
        </w:tc>
        <w:tc>
          <w:tcPr>
            <w:tcW w:w="1165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324E88B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221" w:rsidRPr="00697B38" w14:paraId="28692276" w14:textId="77777777" w:rsidTr="00AA3120">
        <w:trPr>
          <w:trHeight w:val="369"/>
          <w:jc w:val="center"/>
        </w:trPr>
        <w:tc>
          <w:tcPr>
            <w:tcW w:w="1899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73A8C737" w14:textId="77777777" w:rsidR="00F75221" w:rsidRPr="00697B38" w:rsidRDefault="00F75221" w:rsidP="00AA3120">
            <w:pPr>
              <w:snapToGri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p38 MAPK</w:t>
            </w:r>
          </w:p>
        </w:tc>
        <w:tc>
          <w:tcPr>
            <w:tcW w:w="997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2CEF8391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CST</w:t>
            </w:r>
          </w:p>
        </w:tc>
        <w:tc>
          <w:tcPr>
            <w:tcW w:w="939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7B970B71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9212</w:t>
            </w:r>
          </w:p>
        </w:tc>
        <w:tc>
          <w:tcPr>
            <w:tcW w:w="1165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C9EEFF9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221" w:rsidRPr="00697B38" w14:paraId="22FCBD54" w14:textId="77777777" w:rsidTr="00AA3120">
        <w:trPr>
          <w:trHeight w:val="369"/>
          <w:jc w:val="center"/>
        </w:trPr>
        <w:tc>
          <w:tcPr>
            <w:tcW w:w="1899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645BDE35" w14:textId="77777777" w:rsidR="00F75221" w:rsidRPr="00697B38" w:rsidRDefault="00F75221" w:rsidP="00AA3120">
            <w:pPr>
              <w:snapToGri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CD68</w:t>
            </w:r>
          </w:p>
        </w:tc>
        <w:tc>
          <w:tcPr>
            <w:tcW w:w="997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33689330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abcam</w:t>
            </w:r>
            <w:proofErr w:type="spellEnd"/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4DE35C8C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ab213363</w:t>
            </w:r>
          </w:p>
        </w:tc>
        <w:tc>
          <w:tcPr>
            <w:tcW w:w="1165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66244F9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Immunofluorescence staining</w:t>
            </w:r>
          </w:p>
        </w:tc>
      </w:tr>
      <w:tr w:rsidR="00F75221" w:rsidRPr="00697B38" w14:paraId="689A9287" w14:textId="77777777" w:rsidTr="00AA3120">
        <w:trPr>
          <w:trHeight w:val="369"/>
          <w:jc w:val="center"/>
        </w:trPr>
        <w:tc>
          <w:tcPr>
            <w:tcW w:w="18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F8142F" w14:textId="77777777" w:rsidR="00F75221" w:rsidRPr="00697B38" w:rsidRDefault="00F75221" w:rsidP="00AA3120">
            <w:pPr>
              <w:snapToGri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COL1A1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2B32A7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Santa Cruz Biotech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4319DE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sc-293182</w:t>
            </w:r>
          </w:p>
        </w:tc>
        <w:tc>
          <w:tcPr>
            <w:tcW w:w="116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443464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221" w:rsidRPr="00697B38" w14:paraId="2E3BA14F" w14:textId="77777777" w:rsidTr="00AA3120">
        <w:trPr>
          <w:trHeight w:val="369"/>
          <w:jc w:val="center"/>
        </w:trPr>
        <w:tc>
          <w:tcPr>
            <w:tcW w:w="18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F439B6" w14:textId="77777777" w:rsidR="00F75221" w:rsidRPr="00697B38" w:rsidRDefault="00F75221" w:rsidP="00AA3120">
            <w:pPr>
              <w:snapToGri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F4/80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56A77A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abcam</w:t>
            </w:r>
            <w:proofErr w:type="spellEnd"/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63BB2D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ab6640</w:t>
            </w:r>
          </w:p>
        </w:tc>
        <w:tc>
          <w:tcPr>
            <w:tcW w:w="116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108E9A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221" w:rsidRPr="00697B38" w14:paraId="6EDE6297" w14:textId="77777777" w:rsidTr="00AA3120">
        <w:trPr>
          <w:trHeight w:val="369"/>
          <w:jc w:val="center"/>
        </w:trPr>
        <w:tc>
          <w:tcPr>
            <w:tcW w:w="18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A814D0" w14:textId="77777777" w:rsidR="00F75221" w:rsidRPr="00697B38" w:rsidRDefault="00F75221" w:rsidP="00AA3120">
            <w:pPr>
              <w:snapToGri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MAC-2 (Galectin-3)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33437C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CEDARLANE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B0B04E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CL8942AP</w:t>
            </w:r>
          </w:p>
        </w:tc>
        <w:tc>
          <w:tcPr>
            <w:tcW w:w="116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688C62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221" w:rsidRPr="00697B38" w14:paraId="385EEC2D" w14:textId="77777777" w:rsidTr="00AA3120">
        <w:trPr>
          <w:trHeight w:val="369"/>
          <w:jc w:val="center"/>
        </w:trPr>
        <w:tc>
          <w:tcPr>
            <w:tcW w:w="18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7936A3" w14:textId="77777777" w:rsidR="00F75221" w:rsidRPr="00697B38" w:rsidRDefault="00F75221" w:rsidP="00AA3120">
            <w:pPr>
              <w:snapToGri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Periostin</w:t>
            </w:r>
            <w:proofErr w:type="spellEnd"/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/OSF-2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31E7C1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R&amp;D Systems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94971B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MAB3548</w:t>
            </w:r>
          </w:p>
        </w:tc>
        <w:tc>
          <w:tcPr>
            <w:tcW w:w="116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759EEF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221" w:rsidRPr="00697B38" w14:paraId="209DF2F4" w14:textId="77777777" w:rsidTr="00AA3120">
        <w:trPr>
          <w:trHeight w:val="369"/>
          <w:jc w:val="center"/>
        </w:trPr>
        <w:tc>
          <w:tcPr>
            <w:tcW w:w="18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973A6A" w14:textId="77777777" w:rsidR="00F75221" w:rsidRPr="00697B38" w:rsidRDefault="00F75221" w:rsidP="00AA3120">
            <w:pPr>
              <w:snapToGri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Phospho-ATF2 (Thr71)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A8B399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CST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FECC2D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24329</w:t>
            </w:r>
          </w:p>
        </w:tc>
        <w:tc>
          <w:tcPr>
            <w:tcW w:w="116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EB9ACA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221" w:rsidRPr="00697B38" w14:paraId="10B42C93" w14:textId="77777777" w:rsidTr="00AA3120">
        <w:trPr>
          <w:trHeight w:val="369"/>
          <w:jc w:val="center"/>
        </w:trPr>
        <w:tc>
          <w:tcPr>
            <w:tcW w:w="1899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667E3DA0" w14:textId="77777777" w:rsidR="00F75221" w:rsidRPr="00697B38" w:rsidRDefault="00F75221" w:rsidP="00AA3120">
            <w:pPr>
              <w:snapToGri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S100A4 (FSP1)</w:t>
            </w:r>
          </w:p>
        </w:tc>
        <w:tc>
          <w:tcPr>
            <w:tcW w:w="997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140F0BCE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abcam</w:t>
            </w:r>
            <w:proofErr w:type="spellEnd"/>
          </w:p>
        </w:tc>
        <w:tc>
          <w:tcPr>
            <w:tcW w:w="939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204487CC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B38">
              <w:rPr>
                <w:rFonts w:ascii="Times New Roman" w:hAnsi="Times New Roman" w:cs="Times New Roman"/>
                <w:sz w:val="20"/>
                <w:szCs w:val="20"/>
              </w:rPr>
              <w:t>ab197896</w:t>
            </w:r>
          </w:p>
        </w:tc>
        <w:tc>
          <w:tcPr>
            <w:tcW w:w="1165" w:type="pct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001A6C2A" w14:textId="77777777" w:rsidR="00F75221" w:rsidRPr="00697B38" w:rsidRDefault="00F75221" w:rsidP="00AA312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C86231C" w14:textId="529899B9" w:rsidR="00F75221" w:rsidRDefault="00F75221" w:rsidP="00F75221">
      <w:pPr>
        <w:spacing w:line="480" w:lineRule="auto"/>
        <w:rPr>
          <w:b/>
        </w:rPr>
      </w:pPr>
      <w:r>
        <w:rPr>
          <w:b/>
        </w:rPr>
        <w:br w:type="page"/>
      </w:r>
    </w:p>
    <w:p w14:paraId="434E3FCC" w14:textId="4F02EDB2" w:rsidR="00F75221" w:rsidRPr="00815395" w:rsidRDefault="00F75221" w:rsidP="00F75221">
      <w:pPr>
        <w:spacing w:line="480" w:lineRule="auto"/>
        <w:rPr>
          <w:b/>
          <w:szCs w:val="24"/>
        </w:rPr>
      </w:pPr>
      <w:r>
        <w:rPr>
          <w:b/>
        </w:rPr>
        <w:lastRenderedPageBreak/>
        <w:t>Supplementary</w:t>
      </w:r>
      <w:r w:rsidRPr="00815395">
        <w:rPr>
          <w:b/>
          <w:szCs w:val="24"/>
        </w:rPr>
        <w:t xml:space="preserve"> Table 4. Primers for real-time PCR</w:t>
      </w:r>
      <w:r>
        <w:rPr>
          <w:b/>
          <w:szCs w:val="24"/>
        </w:rPr>
        <w:t>.</w:t>
      </w:r>
    </w:p>
    <w:tbl>
      <w:tblPr>
        <w:tblStyle w:val="afff0"/>
        <w:tblW w:w="5000" w:type="pct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single" w:sz="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0"/>
        <w:gridCol w:w="6720"/>
      </w:tblGrid>
      <w:tr w:rsidR="00F75221" w:rsidRPr="00815395" w14:paraId="34F868BE" w14:textId="77777777" w:rsidTr="00AA3120">
        <w:trPr>
          <w:trHeight w:val="440"/>
          <w:jc w:val="center"/>
        </w:trPr>
        <w:tc>
          <w:tcPr>
            <w:tcW w:w="1410" w:type="pct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61E8200B" w14:textId="77777777" w:rsidR="00F75221" w:rsidRPr="00815395" w:rsidRDefault="00F75221" w:rsidP="00AA3120">
            <w:pPr>
              <w:pStyle w:val="Default"/>
              <w:spacing w:before="120" w:after="120"/>
              <w:jc w:val="center"/>
              <w:rPr>
                <w:rFonts w:eastAsia="바탕"/>
                <w:b/>
                <w:color w:val="auto"/>
                <w:sz w:val="22"/>
                <w:szCs w:val="20"/>
              </w:rPr>
            </w:pPr>
            <w:r w:rsidRPr="00815395">
              <w:rPr>
                <w:rFonts w:eastAsia="바탕"/>
                <w:b/>
                <w:color w:val="auto"/>
                <w:sz w:val="22"/>
                <w:szCs w:val="20"/>
              </w:rPr>
              <w:t>Gene</w:t>
            </w:r>
          </w:p>
        </w:tc>
        <w:tc>
          <w:tcPr>
            <w:tcW w:w="3590" w:type="pct"/>
            <w:tcBorders>
              <w:left w:val="single" w:sz="8" w:space="0" w:color="auto"/>
            </w:tcBorders>
            <w:vAlign w:val="center"/>
          </w:tcPr>
          <w:p w14:paraId="21221E7D" w14:textId="77777777" w:rsidR="00F75221" w:rsidRPr="00815395" w:rsidRDefault="00F75221" w:rsidP="00AA3120">
            <w:pPr>
              <w:pStyle w:val="Default"/>
              <w:spacing w:before="120" w:after="120"/>
              <w:jc w:val="center"/>
              <w:rPr>
                <w:rFonts w:eastAsia="바탕"/>
                <w:b/>
                <w:color w:val="auto"/>
                <w:sz w:val="22"/>
                <w:szCs w:val="20"/>
              </w:rPr>
            </w:pPr>
            <w:r w:rsidRPr="00815395">
              <w:rPr>
                <w:rFonts w:eastAsia="바탕"/>
                <w:b/>
                <w:color w:val="auto"/>
                <w:sz w:val="22"/>
                <w:szCs w:val="20"/>
              </w:rPr>
              <w:t>Primer</w:t>
            </w:r>
          </w:p>
        </w:tc>
      </w:tr>
      <w:tr w:rsidR="00F75221" w:rsidRPr="00815395" w14:paraId="7B97E1CD" w14:textId="77777777" w:rsidTr="00AA3120">
        <w:trPr>
          <w:trHeight w:val="920"/>
          <w:jc w:val="center"/>
        </w:trPr>
        <w:tc>
          <w:tcPr>
            <w:tcW w:w="1410" w:type="pct"/>
            <w:tcBorders>
              <w:right w:val="single" w:sz="8" w:space="0" w:color="auto"/>
            </w:tcBorders>
            <w:vAlign w:val="center"/>
          </w:tcPr>
          <w:p w14:paraId="38D717DE" w14:textId="77777777" w:rsidR="00F75221" w:rsidRPr="00815395" w:rsidRDefault="00F75221" w:rsidP="00AA3120">
            <w:pPr>
              <w:pStyle w:val="Default"/>
              <w:spacing w:before="120" w:after="120"/>
              <w:jc w:val="center"/>
              <w:rPr>
                <w:rFonts w:eastAsia="바탕"/>
                <w:color w:val="auto"/>
                <w:sz w:val="22"/>
                <w:szCs w:val="20"/>
              </w:rPr>
            </w:pPr>
            <w:r w:rsidRPr="00815395">
              <w:rPr>
                <w:rFonts w:eastAsia="바탕"/>
                <w:color w:val="auto"/>
                <w:sz w:val="22"/>
                <w:szCs w:val="20"/>
              </w:rPr>
              <w:t xml:space="preserve">Human </w:t>
            </w:r>
            <w:r w:rsidRPr="00815395">
              <w:rPr>
                <w:rFonts w:eastAsia="바탕"/>
                <w:i/>
                <w:color w:val="auto"/>
                <w:sz w:val="22"/>
                <w:szCs w:val="20"/>
              </w:rPr>
              <w:t>ACTB</w:t>
            </w:r>
          </w:p>
        </w:tc>
        <w:tc>
          <w:tcPr>
            <w:tcW w:w="3590" w:type="pct"/>
            <w:tcBorders>
              <w:left w:val="single" w:sz="8" w:space="0" w:color="auto"/>
            </w:tcBorders>
            <w:vAlign w:val="center"/>
          </w:tcPr>
          <w:p w14:paraId="2EBB6722" w14:textId="77777777" w:rsidR="00F75221" w:rsidRPr="00815395" w:rsidRDefault="00F75221" w:rsidP="00AA3120">
            <w:pPr>
              <w:pStyle w:val="Default"/>
              <w:spacing w:before="120" w:after="120"/>
              <w:jc w:val="center"/>
              <w:rPr>
                <w:color w:val="auto"/>
                <w:sz w:val="22"/>
                <w:szCs w:val="20"/>
              </w:rPr>
            </w:pPr>
            <w:proofErr w:type="gramStart"/>
            <w:r w:rsidRPr="00815395">
              <w:rPr>
                <w:rFonts w:eastAsia="바탕"/>
                <w:color w:val="auto"/>
                <w:sz w:val="22"/>
                <w:szCs w:val="20"/>
              </w:rPr>
              <w:t>Forward :</w:t>
            </w:r>
            <w:proofErr w:type="gramEnd"/>
            <w:r w:rsidRPr="00815395">
              <w:rPr>
                <w:rFonts w:eastAsia="바탕"/>
                <w:color w:val="auto"/>
                <w:sz w:val="22"/>
                <w:szCs w:val="20"/>
              </w:rPr>
              <w:t xml:space="preserve"> </w:t>
            </w:r>
            <w:r w:rsidRPr="00815395">
              <w:rPr>
                <w:color w:val="auto"/>
                <w:sz w:val="22"/>
                <w:szCs w:val="20"/>
              </w:rPr>
              <w:t>ATGCTATCACCTCCCCTGTGTG</w:t>
            </w:r>
          </w:p>
          <w:p w14:paraId="667041C4" w14:textId="77777777" w:rsidR="00F75221" w:rsidRPr="00815395" w:rsidRDefault="00F75221" w:rsidP="00AA3120">
            <w:pPr>
              <w:pStyle w:val="Default"/>
              <w:spacing w:before="120" w:after="120"/>
              <w:jc w:val="center"/>
              <w:rPr>
                <w:rFonts w:eastAsia="바탕"/>
                <w:color w:val="auto"/>
                <w:sz w:val="22"/>
                <w:szCs w:val="20"/>
              </w:rPr>
            </w:pPr>
            <w:r w:rsidRPr="00815395">
              <w:rPr>
                <w:rFonts w:eastAsia="바탕"/>
                <w:color w:val="auto"/>
                <w:sz w:val="22"/>
                <w:szCs w:val="20"/>
              </w:rPr>
              <w:t xml:space="preserve">Reverse : </w:t>
            </w:r>
            <w:r w:rsidRPr="00815395">
              <w:rPr>
                <w:color w:val="auto"/>
                <w:sz w:val="22"/>
                <w:szCs w:val="20"/>
                <w:shd w:val="clear" w:color="auto" w:fill="FFFFFF"/>
              </w:rPr>
              <w:t>TTGTTACAGGAAGTCCCTTGCC</w:t>
            </w:r>
          </w:p>
        </w:tc>
      </w:tr>
      <w:tr w:rsidR="00F75221" w:rsidRPr="00815395" w14:paraId="6C32F980" w14:textId="77777777" w:rsidTr="00AA3120">
        <w:trPr>
          <w:trHeight w:val="920"/>
          <w:jc w:val="center"/>
        </w:trPr>
        <w:tc>
          <w:tcPr>
            <w:tcW w:w="1410" w:type="pct"/>
            <w:tcBorders>
              <w:right w:val="single" w:sz="8" w:space="0" w:color="auto"/>
            </w:tcBorders>
            <w:vAlign w:val="center"/>
          </w:tcPr>
          <w:p w14:paraId="0CBE815E" w14:textId="77777777" w:rsidR="00F75221" w:rsidRPr="00815395" w:rsidRDefault="00F75221" w:rsidP="00AA3120">
            <w:pPr>
              <w:pStyle w:val="Default"/>
              <w:spacing w:before="120" w:after="120"/>
              <w:jc w:val="center"/>
              <w:rPr>
                <w:rFonts w:eastAsia="바탕"/>
                <w:color w:val="auto"/>
                <w:sz w:val="22"/>
                <w:szCs w:val="20"/>
              </w:rPr>
            </w:pPr>
            <w:r w:rsidRPr="00815395">
              <w:rPr>
                <w:rFonts w:eastAsia="바탕"/>
                <w:color w:val="auto"/>
                <w:sz w:val="22"/>
                <w:szCs w:val="20"/>
              </w:rPr>
              <w:t xml:space="preserve">Mouse </w:t>
            </w:r>
            <w:r w:rsidRPr="00815395">
              <w:rPr>
                <w:rFonts w:eastAsia="바탕"/>
                <w:i/>
                <w:color w:val="auto"/>
                <w:sz w:val="22"/>
                <w:szCs w:val="20"/>
              </w:rPr>
              <w:t>Acta2</w:t>
            </w:r>
          </w:p>
        </w:tc>
        <w:tc>
          <w:tcPr>
            <w:tcW w:w="3590" w:type="pct"/>
            <w:tcBorders>
              <w:left w:val="single" w:sz="8" w:space="0" w:color="auto"/>
            </w:tcBorders>
            <w:vAlign w:val="center"/>
          </w:tcPr>
          <w:p w14:paraId="0375AB6C" w14:textId="77777777" w:rsidR="00F75221" w:rsidRPr="00815395" w:rsidRDefault="00F75221" w:rsidP="00AA3120">
            <w:pPr>
              <w:pStyle w:val="Default"/>
              <w:spacing w:before="120" w:after="120"/>
              <w:jc w:val="center"/>
              <w:rPr>
                <w:rFonts w:eastAsia="바탕"/>
                <w:color w:val="auto"/>
                <w:sz w:val="22"/>
                <w:szCs w:val="20"/>
              </w:rPr>
            </w:pPr>
            <w:proofErr w:type="gramStart"/>
            <w:r w:rsidRPr="00815395">
              <w:rPr>
                <w:rFonts w:eastAsia="바탕"/>
                <w:color w:val="auto"/>
                <w:sz w:val="22"/>
                <w:szCs w:val="20"/>
              </w:rPr>
              <w:t>Forward :</w:t>
            </w:r>
            <w:proofErr w:type="gramEnd"/>
            <w:r w:rsidRPr="00815395">
              <w:rPr>
                <w:rFonts w:eastAsia="바탕"/>
                <w:color w:val="auto"/>
                <w:sz w:val="22"/>
                <w:szCs w:val="20"/>
              </w:rPr>
              <w:t xml:space="preserve"> </w:t>
            </w:r>
            <w:r w:rsidRPr="00815395">
              <w:rPr>
                <w:color w:val="auto"/>
                <w:sz w:val="22"/>
                <w:szCs w:val="20"/>
                <w:shd w:val="clear" w:color="auto" w:fill="FFFFFF"/>
              </w:rPr>
              <w:t>TCAGGGAGTAATGGTTGGAATG</w:t>
            </w:r>
          </w:p>
          <w:p w14:paraId="543E1185" w14:textId="77777777" w:rsidR="00F75221" w:rsidRPr="00815395" w:rsidRDefault="00F75221" w:rsidP="00AA3120">
            <w:pPr>
              <w:pStyle w:val="Default"/>
              <w:spacing w:before="120" w:after="120"/>
              <w:jc w:val="center"/>
              <w:rPr>
                <w:rFonts w:eastAsia="바탕"/>
                <w:color w:val="auto"/>
                <w:sz w:val="22"/>
                <w:szCs w:val="20"/>
              </w:rPr>
            </w:pPr>
            <w:r w:rsidRPr="00815395">
              <w:rPr>
                <w:rFonts w:eastAsia="바탕"/>
                <w:color w:val="auto"/>
                <w:sz w:val="22"/>
                <w:szCs w:val="20"/>
              </w:rPr>
              <w:t xml:space="preserve">Reverse : </w:t>
            </w:r>
            <w:r w:rsidRPr="00815395">
              <w:rPr>
                <w:color w:val="auto"/>
                <w:sz w:val="22"/>
                <w:szCs w:val="20"/>
                <w:shd w:val="clear" w:color="auto" w:fill="FFFFFF"/>
              </w:rPr>
              <w:t>GGTGATGATGCCGTGTTCTA</w:t>
            </w:r>
          </w:p>
        </w:tc>
      </w:tr>
      <w:tr w:rsidR="00F75221" w:rsidRPr="00815395" w14:paraId="700537A0" w14:textId="77777777" w:rsidTr="00AA3120">
        <w:trPr>
          <w:trHeight w:val="920"/>
          <w:jc w:val="center"/>
        </w:trPr>
        <w:tc>
          <w:tcPr>
            <w:tcW w:w="1410" w:type="pct"/>
            <w:tcBorders>
              <w:right w:val="single" w:sz="8" w:space="0" w:color="auto"/>
            </w:tcBorders>
            <w:vAlign w:val="center"/>
          </w:tcPr>
          <w:p w14:paraId="7A9A89B3" w14:textId="77777777" w:rsidR="00F75221" w:rsidRPr="00815395" w:rsidRDefault="00F75221" w:rsidP="00AA3120">
            <w:pPr>
              <w:pStyle w:val="Default"/>
              <w:spacing w:before="120" w:after="120"/>
              <w:jc w:val="center"/>
              <w:rPr>
                <w:rFonts w:eastAsia="바탕"/>
                <w:color w:val="auto"/>
                <w:sz w:val="22"/>
                <w:szCs w:val="20"/>
              </w:rPr>
            </w:pPr>
            <w:r w:rsidRPr="00815395">
              <w:rPr>
                <w:rFonts w:eastAsia="바탕"/>
                <w:color w:val="auto"/>
                <w:sz w:val="22"/>
                <w:szCs w:val="20"/>
              </w:rPr>
              <w:t xml:space="preserve">Mouse </w:t>
            </w:r>
            <w:r w:rsidRPr="00815395">
              <w:rPr>
                <w:rFonts w:eastAsia="바탕"/>
                <w:i/>
                <w:color w:val="auto"/>
                <w:sz w:val="22"/>
                <w:szCs w:val="20"/>
              </w:rPr>
              <w:t>Col1a1</w:t>
            </w:r>
          </w:p>
        </w:tc>
        <w:tc>
          <w:tcPr>
            <w:tcW w:w="3590" w:type="pct"/>
            <w:tcBorders>
              <w:left w:val="single" w:sz="8" w:space="0" w:color="auto"/>
            </w:tcBorders>
            <w:vAlign w:val="center"/>
          </w:tcPr>
          <w:p w14:paraId="15A18EF1" w14:textId="77777777" w:rsidR="00F75221" w:rsidRPr="00815395" w:rsidRDefault="00F75221" w:rsidP="00AA3120">
            <w:pPr>
              <w:pStyle w:val="Default"/>
              <w:spacing w:before="120" w:after="120"/>
              <w:jc w:val="center"/>
              <w:rPr>
                <w:rFonts w:eastAsia="바탕"/>
                <w:color w:val="auto"/>
                <w:sz w:val="22"/>
                <w:szCs w:val="20"/>
              </w:rPr>
            </w:pPr>
            <w:proofErr w:type="gramStart"/>
            <w:r w:rsidRPr="00815395">
              <w:rPr>
                <w:rFonts w:eastAsia="바탕"/>
                <w:color w:val="auto"/>
                <w:sz w:val="22"/>
                <w:szCs w:val="20"/>
              </w:rPr>
              <w:t>Forward :</w:t>
            </w:r>
            <w:proofErr w:type="gramEnd"/>
            <w:r w:rsidRPr="00815395">
              <w:rPr>
                <w:rFonts w:eastAsia="바탕"/>
                <w:color w:val="auto"/>
                <w:sz w:val="22"/>
                <w:szCs w:val="20"/>
              </w:rPr>
              <w:t xml:space="preserve"> </w:t>
            </w:r>
            <w:r w:rsidRPr="00815395">
              <w:rPr>
                <w:color w:val="auto"/>
                <w:sz w:val="22"/>
                <w:szCs w:val="20"/>
                <w:shd w:val="clear" w:color="auto" w:fill="FFFFFF"/>
              </w:rPr>
              <w:t>GAAACCCGAGGTATGCTTGA</w:t>
            </w:r>
          </w:p>
          <w:p w14:paraId="71F57137" w14:textId="77777777" w:rsidR="00F75221" w:rsidRPr="00815395" w:rsidRDefault="00F75221" w:rsidP="00AA3120">
            <w:pPr>
              <w:pStyle w:val="Default"/>
              <w:spacing w:before="120" w:after="120"/>
              <w:jc w:val="center"/>
              <w:rPr>
                <w:rFonts w:eastAsia="바탕"/>
                <w:color w:val="auto"/>
                <w:sz w:val="22"/>
                <w:szCs w:val="20"/>
              </w:rPr>
            </w:pPr>
            <w:r w:rsidRPr="00815395">
              <w:rPr>
                <w:rFonts w:eastAsia="바탕"/>
                <w:color w:val="auto"/>
                <w:sz w:val="22"/>
                <w:szCs w:val="20"/>
              </w:rPr>
              <w:t xml:space="preserve">Reverse : </w:t>
            </w:r>
            <w:r w:rsidRPr="00815395">
              <w:rPr>
                <w:color w:val="auto"/>
                <w:sz w:val="22"/>
                <w:szCs w:val="20"/>
                <w:shd w:val="clear" w:color="auto" w:fill="FFFFFF"/>
              </w:rPr>
              <w:t>GGGTCCCTCGACTCCTACAT</w:t>
            </w:r>
          </w:p>
        </w:tc>
      </w:tr>
      <w:tr w:rsidR="00F75221" w:rsidRPr="00815395" w14:paraId="4E2A100F" w14:textId="77777777" w:rsidTr="00AA3120">
        <w:trPr>
          <w:trHeight w:val="920"/>
          <w:jc w:val="center"/>
        </w:trPr>
        <w:tc>
          <w:tcPr>
            <w:tcW w:w="1410" w:type="pct"/>
            <w:tcBorders>
              <w:right w:val="single" w:sz="8" w:space="0" w:color="auto"/>
            </w:tcBorders>
            <w:vAlign w:val="center"/>
          </w:tcPr>
          <w:p w14:paraId="1333DDA7" w14:textId="77777777" w:rsidR="00F75221" w:rsidRPr="00815395" w:rsidRDefault="00F75221" w:rsidP="00AA3120">
            <w:pPr>
              <w:pStyle w:val="Default"/>
              <w:spacing w:before="120" w:after="120"/>
              <w:jc w:val="center"/>
              <w:rPr>
                <w:rFonts w:eastAsia="바탕"/>
                <w:color w:val="auto"/>
                <w:sz w:val="22"/>
                <w:szCs w:val="20"/>
              </w:rPr>
            </w:pPr>
            <w:r w:rsidRPr="00815395">
              <w:rPr>
                <w:rFonts w:eastAsia="바탕"/>
                <w:color w:val="auto"/>
                <w:sz w:val="22"/>
                <w:szCs w:val="20"/>
              </w:rPr>
              <w:t xml:space="preserve">Mouse </w:t>
            </w:r>
            <w:r w:rsidRPr="00815395">
              <w:rPr>
                <w:rFonts w:eastAsia="바탕"/>
                <w:i/>
                <w:color w:val="auto"/>
                <w:sz w:val="22"/>
                <w:szCs w:val="20"/>
              </w:rPr>
              <w:t>Col3a1</w:t>
            </w:r>
          </w:p>
        </w:tc>
        <w:tc>
          <w:tcPr>
            <w:tcW w:w="3590" w:type="pct"/>
            <w:tcBorders>
              <w:left w:val="single" w:sz="8" w:space="0" w:color="auto"/>
            </w:tcBorders>
            <w:vAlign w:val="center"/>
          </w:tcPr>
          <w:p w14:paraId="47CB1221" w14:textId="77777777" w:rsidR="00F75221" w:rsidRPr="00815395" w:rsidRDefault="00F75221" w:rsidP="00AA3120">
            <w:pPr>
              <w:pStyle w:val="Default"/>
              <w:spacing w:before="120" w:after="120"/>
              <w:jc w:val="center"/>
              <w:rPr>
                <w:rFonts w:eastAsia="바탕"/>
                <w:color w:val="auto"/>
                <w:sz w:val="22"/>
                <w:szCs w:val="20"/>
              </w:rPr>
            </w:pPr>
            <w:proofErr w:type="gramStart"/>
            <w:r w:rsidRPr="00815395">
              <w:rPr>
                <w:rFonts w:eastAsia="바탕"/>
                <w:color w:val="auto"/>
                <w:sz w:val="22"/>
                <w:szCs w:val="20"/>
              </w:rPr>
              <w:t>Forward :</w:t>
            </w:r>
            <w:proofErr w:type="gramEnd"/>
            <w:r w:rsidRPr="00815395">
              <w:rPr>
                <w:rFonts w:eastAsia="바탕"/>
                <w:color w:val="auto"/>
                <w:sz w:val="22"/>
                <w:szCs w:val="20"/>
              </w:rPr>
              <w:t xml:space="preserve"> </w:t>
            </w:r>
            <w:r w:rsidRPr="00815395">
              <w:rPr>
                <w:color w:val="auto"/>
                <w:sz w:val="22"/>
                <w:szCs w:val="20"/>
                <w:shd w:val="clear" w:color="auto" w:fill="FFFFFF"/>
              </w:rPr>
              <w:t>GCACAGCAGTCCAACGTAGA</w:t>
            </w:r>
          </w:p>
          <w:p w14:paraId="54835A3F" w14:textId="77777777" w:rsidR="00F75221" w:rsidRPr="00815395" w:rsidRDefault="00F75221" w:rsidP="00AA3120">
            <w:pPr>
              <w:pStyle w:val="Default"/>
              <w:spacing w:before="120" w:after="120"/>
              <w:jc w:val="center"/>
              <w:rPr>
                <w:rFonts w:eastAsia="바탕"/>
                <w:color w:val="auto"/>
                <w:sz w:val="22"/>
                <w:szCs w:val="20"/>
              </w:rPr>
            </w:pPr>
            <w:r w:rsidRPr="00815395">
              <w:rPr>
                <w:rFonts w:eastAsia="바탕"/>
                <w:color w:val="auto"/>
                <w:sz w:val="22"/>
                <w:szCs w:val="20"/>
              </w:rPr>
              <w:t xml:space="preserve">Reverse : </w:t>
            </w:r>
            <w:r w:rsidRPr="00815395">
              <w:rPr>
                <w:color w:val="auto"/>
                <w:sz w:val="22"/>
                <w:szCs w:val="20"/>
                <w:shd w:val="clear" w:color="auto" w:fill="FFFFFF"/>
              </w:rPr>
              <w:t>TCTCCAAATGGGATCTCTGG</w:t>
            </w:r>
          </w:p>
        </w:tc>
      </w:tr>
      <w:tr w:rsidR="00F75221" w:rsidRPr="00815395" w14:paraId="67A385C0" w14:textId="77777777" w:rsidTr="00AA3120">
        <w:trPr>
          <w:trHeight w:val="920"/>
          <w:jc w:val="center"/>
        </w:trPr>
        <w:tc>
          <w:tcPr>
            <w:tcW w:w="1410" w:type="pct"/>
            <w:tcBorders>
              <w:right w:val="single" w:sz="8" w:space="0" w:color="auto"/>
            </w:tcBorders>
            <w:vAlign w:val="center"/>
          </w:tcPr>
          <w:p w14:paraId="3EB6DBE0" w14:textId="77777777" w:rsidR="00F75221" w:rsidRPr="00815395" w:rsidRDefault="00F75221" w:rsidP="00AA3120">
            <w:pPr>
              <w:pStyle w:val="Default"/>
              <w:spacing w:before="120" w:after="120"/>
              <w:jc w:val="center"/>
              <w:rPr>
                <w:rFonts w:eastAsia="바탕"/>
                <w:color w:val="auto"/>
                <w:sz w:val="22"/>
                <w:szCs w:val="20"/>
              </w:rPr>
            </w:pPr>
            <w:r w:rsidRPr="00815395">
              <w:rPr>
                <w:rFonts w:eastAsia="바탕"/>
                <w:color w:val="auto"/>
                <w:sz w:val="22"/>
                <w:szCs w:val="20"/>
              </w:rPr>
              <w:t xml:space="preserve">Mouse </w:t>
            </w:r>
            <w:r w:rsidRPr="00815395">
              <w:rPr>
                <w:rFonts w:eastAsia="바탕"/>
                <w:i/>
                <w:color w:val="auto"/>
                <w:sz w:val="22"/>
                <w:szCs w:val="20"/>
              </w:rPr>
              <w:t>Col5a1</w:t>
            </w:r>
          </w:p>
        </w:tc>
        <w:tc>
          <w:tcPr>
            <w:tcW w:w="3590" w:type="pct"/>
            <w:tcBorders>
              <w:left w:val="single" w:sz="8" w:space="0" w:color="auto"/>
            </w:tcBorders>
            <w:vAlign w:val="center"/>
          </w:tcPr>
          <w:p w14:paraId="081E04B5" w14:textId="77777777" w:rsidR="00F75221" w:rsidRPr="00815395" w:rsidRDefault="00F75221" w:rsidP="00AA3120">
            <w:pPr>
              <w:pStyle w:val="Default"/>
              <w:spacing w:before="120" w:after="120"/>
              <w:jc w:val="center"/>
              <w:rPr>
                <w:rFonts w:eastAsia="바탕"/>
                <w:color w:val="auto"/>
                <w:sz w:val="22"/>
                <w:szCs w:val="20"/>
              </w:rPr>
            </w:pPr>
            <w:proofErr w:type="gramStart"/>
            <w:r w:rsidRPr="00815395">
              <w:rPr>
                <w:rFonts w:eastAsia="바탕"/>
                <w:color w:val="auto"/>
                <w:sz w:val="22"/>
                <w:szCs w:val="20"/>
              </w:rPr>
              <w:t>Forward :</w:t>
            </w:r>
            <w:proofErr w:type="gramEnd"/>
            <w:r w:rsidRPr="00815395">
              <w:rPr>
                <w:rFonts w:eastAsia="바탕"/>
                <w:color w:val="auto"/>
                <w:sz w:val="22"/>
                <w:szCs w:val="20"/>
              </w:rPr>
              <w:t xml:space="preserve"> </w:t>
            </w:r>
            <w:r w:rsidRPr="00815395">
              <w:rPr>
                <w:color w:val="auto"/>
                <w:sz w:val="22"/>
                <w:szCs w:val="20"/>
              </w:rPr>
              <w:t>TTCCAGGCCAAACGGTACAT</w:t>
            </w:r>
          </w:p>
          <w:p w14:paraId="02A74F8D" w14:textId="77777777" w:rsidR="00F75221" w:rsidRPr="00815395" w:rsidRDefault="00F75221" w:rsidP="00AA3120">
            <w:pPr>
              <w:pStyle w:val="Default"/>
              <w:spacing w:before="120" w:after="120"/>
              <w:jc w:val="center"/>
              <w:rPr>
                <w:rFonts w:eastAsia="바탕"/>
                <w:color w:val="auto"/>
                <w:sz w:val="22"/>
                <w:szCs w:val="20"/>
              </w:rPr>
            </w:pPr>
            <w:r w:rsidRPr="00815395">
              <w:rPr>
                <w:rFonts w:eastAsia="바탕"/>
                <w:color w:val="auto"/>
                <w:sz w:val="22"/>
                <w:szCs w:val="20"/>
              </w:rPr>
              <w:t xml:space="preserve">Reverse : </w:t>
            </w:r>
            <w:r w:rsidRPr="00815395">
              <w:rPr>
                <w:color w:val="auto"/>
                <w:sz w:val="22"/>
                <w:szCs w:val="20"/>
                <w:shd w:val="clear" w:color="auto" w:fill="FFFFFF"/>
              </w:rPr>
              <w:t>TGAGACACTGTTACAACGATTCCT</w:t>
            </w:r>
          </w:p>
        </w:tc>
      </w:tr>
      <w:tr w:rsidR="00F75221" w:rsidRPr="00815395" w14:paraId="326A39C0" w14:textId="77777777" w:rsidTr="00AA3120">
        <w:trPr>
          <w:trHeight w:val="920"/>
          <w:jc w:val="center"/>
        </w:trPr>
        <w:tc>
          <w:tcPr>
            <w:tcW w:w="1410" w:type="pct"/>
            <w:tcBorders>
              <w:right w:val="single" w:sz="8" w:space="0" w:color="auto"/>
            </w:tcBorders>
            <w:vAlign w:val="center"/>
          </w:tcPr>
          <w:p w14:paraId="074EF311" w14:textId="77777777" w:rsidR="00F75221" w:rsidRPr="00815395" w:rsidRDefault="00F75221" w:rsidP="00AA3120">
            <w:pPr>
              <w:pStyle w:val="Default"/>
              <w:spacing w:before="120" w:after="120"/>
              <w:jc w:val="center"/>
              <w:rPr>
                <w:rFonts w:eastAsia="바탕"/>
                <w:color w:val="auto"/>
                <w:sz w:val="22"/>
                <w:szCs w:val="20"/>
              </w:rPr>
            </w:pPr>
            <w:r w:rsidRPr="00815395">
              <w:rPr>
                <w:rFonts w:eastAsia="바탕"/>
                <w:color w:val="auto"/>
                <w:sz w:val="22"/>
                <w:szCs w:val="20"/>
              </w:rPr>
              <w:t xml:space="preserve">Mouse </w:t>
            </w:r>
            <w:proofErr w:type="spellStart"/>
            <w:r w:rsidRPr="00815395">
              <w:rPr>
                <w:rFonts w:eastAsia="바탕"/>
                <w:i/>
                <w:color w:val="auto"/>
                <w:sz w:val="22"/>
                <w:szCs w:val="20"/>
              </w:rPr>
              <w:t>Gapdh</w:t>
            </w:r>
            <w:proofErr w:type="spellEnd"/>
          </w:p>
        </w:tc>
        <w:tc>
          <w:tcPr>
            <w:tcW w:w="3590" w:type="pct"/>
            <w:tcBorders>
              <w:left w:val="single" w:sz="8" w:space="0" w:color="auto"/>
            </w:tcBorders>
            <w:vAlign w:val="center"/>
          </w:tcPr>
          <w:p w14:paraId="7ACF9542" w14:textId="77777777" w:rsidR="00F75221" w:rsidRPr="00815395" w:rsidRDefault="00F75221" w:rsidP="00AA3120">
            <w:pPr>
              <w:pStyle w:val="Default"/>
              <w:spacing w:before="120" w:after="120"/>
              <w:jc w:val="center"/>
              <w:rPr>
                <w:rFonts w:eastAsia="바탕"/>
                <w:color w:val="auto"/>
                <w:sz w:val="22"/>
                <w:szCs w:val="20"/>
              </w:rPr>
            </w:pPr>
            <w:proofErr w:type="gramStart"/>
            <w:r w:rsidRPr="00815395">
              <w:rPr>
                <w:rFonts w:eastAsia="바탕"/>
                <w:color w:val="auto"/>
                <w:sz w:val="22"/>
                <w:szCs w:val="20"/>
              </w:rPr>
              <w:t>Forward :</w:t>
            </w:r>
            <w:proofErr w:type="gramEnd"/>
            <w:r w:rsidRPr="00815395">
              <w:rPr>
                <w:rFonts w:eastAsia="바탕"/>
                <w:color w:val="auto"/>
                <w:sz w:val="22"/>
                <w:szCs w:val="20"/>
              </w:rPr>
              <w:t xml:space="preserve"> </w:t>
            </w:r>
            <w:r w:rsidRPr="00815395">
              <w:rPr>
                <w:color w:val="auto"/>
                <w:sz w:val="22"/>
                <w:szCs w:val="20"/>
                <w:shd w:val="clear" w:color="auto" w:fill="FFFFFF"/>
              </w:rPr>
              <w:t>GGGTGTGAACCACGAGAAATA</w:t>
            </w:r>
          </w:p>
          <w:p w14:paraId="089E0D20" w14:textId="77777777" w:rsidR="00F75221" w:rsidRPr="00815395" w:rsidRDefault="00F75221" w:rsidP="00AA3120">
            <w:pPr>
              <w:pStyle w:val="Default"/>
              <w:spacing w:before="120" w:after="120"/>
              <w:jc w:val="center"/>
              <w:rPr>
                <w:rFonts w:eastAsia="바탕"/>
                <w:color w:val="auto"/>
                <w:sz w:val="22"/>
                <w:szCs w:val="20"/>
              </w:rPr>
            </w:pPr>
            <w:r w:rsidRPr="00815395">
              <w:rPr>
                <w:rFonts w:eastAsia="바탕"/>
                <w:color w:val="auto"/>
                <w:sz w:val="22"/>
                <w:szCs w:val="20"/>
              </w:rPr>
              <w:t>Reverse :</w:t>
            </w:r>
            <w:r w:rsidRPr="00815395">
              <w:rPr>
                <w:color w:val="auto"/>
                <w:sz w:val="22"/>
                <w:szCs w:val="20"/>
                <w:shd w:val="clear" w:color="auto" w:fill="FFFFFF"/>
              </w:rPr>
              <w:t xml:space="preserve"> GTCATGAGCCCTTCCACAAT</w:t>
            </w:r>
          </w:p>
        </w:tc>
      </w:tr>
      <w:tr w:rsidR="00F75221" w:rsidRPr="00815395" w14:paraId="17B1140C" w14:textId="77777777" w:rsidTr="00AA3120">
        <w:trPr>
          <w:trHeight w:val="920"/>
          <w:jc w:val="center"/>
        </w:trPr>
        <w:tc>
          <w:tcPr>
            <w:tcW w:w="1410" w:type="pct"/>
            <w:tcBorders>
              <w:right w:val="single" w:sz="8" w:space="0" w:color="auto"/>
            </w:tcBorders>
            <w:vAlign w:val="center"/>
          </w:tcPr>
          <w:p w14:paraId="30364C46" w14:textId="77777777" w:rsidR="00F75221" w:rsidRPr="00815395" w:rsidRDefault="00F75221" w:rsidP="00AA3120">
            <w:pPr>
              <w:pStyle w:val="Default"/>
              <w:spacing w:before="120" w:after="120"/>
              <w:jc w:val="center"/>
              <w:rPr>
                <w:rFonts w:eastAsia="바탕"/>
                <w:color w:val="auto"/>
                <w:sz w:val="22"/>
                <w:szCs w:val="20"/>
              </w:rPr>
            </w:pPr>
            <w:r w:rsidRPr="00815395">
              <w:rPr>
                <w:rFonts w:eastAsia="바탕"/>
                <w:color w:val="auto"/>
                <w:sz w:val="22"/>
                <w:szCs w:val="20"/>
              </w:rPr>
              <w:t xml:space="preserve">Mouse </w:t>
            </w:r>
            <w:r w:rsidRPr="00815395">
              <w:rPr>
                <w:rFonts w:eastAsia="바탕"/>
                <w:i/>
                <w:color w:val="auto"/>
                <w:sz w:val="22"/>
                <w:szCs w:val="20"/>
              </w:rPr>
              <w:t>Nos2</w:t>
            </w:r>
          </w:p>
        </w:tc>
        <w:tc>
          <w:tcPr>
            <w:tcW w:w="3590" w:type="pct"/>
            <w:tcBorders>
              <w:left w:val="single" w:sz="8" w:space="0" w:color="auto"/>
            </w:tcBorders>
            <w:vAlign w:val="center"/>
          </w:tcPr>
          <w:p w14:paraId="2E18E4E2" w14:textId="77777777" w:rsidR="00F75221" w:rsidRPr="00815395" w:rsidRDefault="00F75221" w:rsidP="00AA3120">
            <w:pPr>
              <w:pStyle w:val="Default"/>
              <w:spacing w:before="120" w:after="120"/>
              <w:jc w:val="center"/>
              <w:rPr>
                <w:rFonts w:eastAsia="바탕"/>
                <w:color w:val="auto"/>
                <w:sz w:val="22"/>
                <w:szCs w:val="20"/>
              </w:rPr>
            </w:pPr>
            <w:proofErr w:type="gramStart"/>
            <w:r w:rsidRPr="00815395">
              <w:rPr>
                <w:rFonts w:eastAsia="바탕"/>
                <w:color w:val="auto"/>
                <w:sz w:val="22"/>
                <w:szCs w:val="20"/>
              </w:rPr>
              <w:t>Forward :</w:t>
            </w:r>
            <w:proofErr w:type="gramEnd"/>
            <w:r w:rsidRPr="00815395">
              <w:rPr>
                <w:rFonts w:eastAsia="바탕"/>
                <w:color w:val="auto"/>
                <w:sz w:val="22"/>
                <w:szCs w:val="20"/>
              </w:rPr>
              <w:t xml:space="preserve"> </w:t>
            </w:r>
            <w:r w:rsidRPr="00815395">
              <w:rPr>
                <w:color w:val="auto"/>
                <w:sz w:val="22"/>
                <w:szCs w:val="20"/>
                <w:shd w:val="clear" w:color="auto" w:fill="FFFFFF"/>
              </w:rPr>
              <w:t>GGAATCTTGGAGCGAGTTGT</w:t>
            </w:r>
          </w:p>
          <w:p w14:paraId="0C118893" w14:textId="77777777" w:rsidR="00F75221" w:rsidRPr="00815395" w:rsidRDefault="00F75221" w:rsidP="00AA3120">
            <w:pPr>
              <w:pStyle w:val="Default"/>
              <w:spacing w:before="120" w:after="120"/>
              <w:jc w:val="center"/>
              <w:rPr>
                <w:rFonts w:eastAsia="바탕"/>
                <w:color w:val="auto"/>
                <w:sz w:val="22"/>
                <w:szCs w:val="20"/>
              </w:rPr>
            </w:pPr>
            <w:r w:rsidRPr="00815395">
              <w:rPr>
                <w:rFonts w:eastAsia="바탕"/>
                <w:color w:val="auto"/>
                <w:sz w:val="22"/>
                <w:szCs w:val="20"/>
              </w:rPr>
              <w:t xml:space="preserve">Reverse : </w:t>
            </w:r>
            <w:r w:rsidRPr="00815395">
              <w:rPr>
                <w:color w:val="auto"/>
                <w:sz w:val="22"/>
                <w:szCs w:val="20"/>
                <w:shd w:val="clear" w:color="auto" w:fill="FFFFFF"/>
              </w:rPr>
              <w:t>CCTCTTGTCTTTGACCCAGTAG</w:t>
            </w:r>
          </w:p>
        </w:tc>
      </w:tr>
      <w:tr w:rsidR="00F75221" w:rsidRPr="00815395" w14:paraId="01369C34" w14:textId="77777777" w:rsidTr="00AA3120">
        <w:trPr>
          <w:trHeight w:val="920"/>
          <w:jc w:val="center"/>
        </w:trPr>
        <w:tc>
          <w:tcPr>
            <w:tcW w:w="1410" w:type="pct"/>
            <w:tcBorders>
              <w:right w:val="single" w:sz="8" w:space="0" w:color="auto"/>
            </w:tcBorders>
            <w:vAlign w:val="center"/>
          </w:tcPr>
          <w:p w14:paraId="7F5ABD03" w14:textId="77777777" w:rsidR="00F75221" w:rsidRPr="00815395" w:rsidRDefault="00F75221" w:rsidP="00AA3120">
            <w:pPr>
              <w:pStyle w:val="Default"/>
              <w:spacing w:before="120" w:after="120"/>
              <w:jc w:val="center"/>
              <w:rPr>
                <w:rFonts w:eastAsia="바탕"/>
                <w:color w:val="auto"/>
                <w:sz w:val="22"/>
                <w:szCs w:val="20"/>
              </w:rPr>
            </w:pPr>
            <w:r w:rsidRPr="00815395">
              <w:rPr>
                <w:rFonts w:eastAsia="바탕"/>
                <w:color w:val="auto"/>
                <w:sz w:val="22"/>
                <w:szCs w:val="20"/>
              </w:rPr>
              <w:t xml:space="preserve">Mouse </w:t>
            </w:r>
            <w:proofErr w:type="spellStart"/>
            <w:r w:rsidRPr="00815395">
              <w:rPr>
                <w:rFonts w:eastAsia="바탕"/>
                <w:i/>
                <w:color w:val="auto"/>
                <w:sz w:val="22"/>
                <w:szCs w:val="20"/>
              </w:rPr>
              <w:t>Postn</w:t>
            </w:r>
            <w:proofErr w:type="spellEnd"/>
          </w:p>
        </w:tc>
        <w:tc>
          <w:tcPr>
            <w:tcW w:w="3590" w:type="pct"/>
            <w:tcBorders>
              <w:left w:val="single" w:sz="8" w:space="0" w:color="auto"/>
            </w:tcBorders>
            <w:vAlign w:val="center"/>
          </w:tcPr>
          <w:p w14:paraId="5712262E" w14:textId="77777777" w:rsidR="00F75221" w:rsidRPr="00815395" w:rsidRDefault="00F75221" w:rsidP="00AA3120">
            <w:pPr>
              <w:pStyle w:val="Default"/>
              <w:spacing w:before="120" w:after="120"/>
              <w:jc w:val="center"/>
              <w:rPr>
                <w:rFonts w:eastAsia="바탕"/>
                <w:color w:val="auto"/>
                <w:sz w:val="22"/>
                <w:szCs w:val="20"/>
              </w:rPr>
            </w:pPr>
            <w:proofErr w:type="gramStart"/>
            <w:r w:rsidRPr="00815395">
              <w:rPr>
                <w:rFonts w:eastAsia="바탕"/>
                <w:color w:val="auto"/>
                <w:sz w:val="22"/>
                <w:szCs w:val="20"/>
              </w:rPr>
              <w:t>Forward :</w:t>
            </w:r>
            <w:proofErr w:type="gramEnd"/>
            <w:r w:rsidRPr="00815395">
              <w:rPr>
                <w:rFonts w:eastAsia="바탕"/>
                <w:color w:val="auto"/>
                <w:sz w:val="22"/>
                <w:szCs w:val="20"/>
              </w:rPr>
              <w:t xml:space="preserve"> </w:t>
            </w:r>
            <w:r w:rsidRPr="00815395">
              <w:rPr>
                <w:color w:val="auto"/>
                <w:sz w:val="22"/>
                <w:szCs w:val="20"/>
                <w:shd w:val="clear" w:color="auto" w:fill="FFFFFF"/>
              </w:rPr>
              <w:t>TGTGTATCGGACGGCTATCT</w:t>
            </w:r>
          </w:p>
          <w:p w14:paraId="6E4FA9EB" w14:textId="77777777" w:rsidR="00F75221" w:rsidRPr="00815395" w:rsidRDefault="00F75221" w:rsidP="00AA3120">
            <w:pPr>
              <w:pStyle w:val="Default"/>
              <w:spacing w:before="120" w:after="120"/>
              <w:jc w:val="center"/>
              <w:rPr>
                <w:rFonts w:eastAsia="바탕"/>
                <w:color w:val="auto"/>
                <w:sz w:val="22"/>
                <w:szCs w:val="20"/>
              </w:rPr>
            </w:pPr>
            <w:r w:rsidRPr="00815395">
              <w:rPr>
                <w:rFonts w:eastAsia="바탕"/>
                <w:color w:val="auto"/>
                <w:sz w:val="22"/>
                <w:szCs w:val="20"/>
              </w:rPr>
              <w:t xml:space="preserve">Reverse : </w:t>
            </w:r>
            <w:r w:rsidRPr="00815395">
              <w:rPr>
                <w:color w:val="auto"/>
                <w:sz w:val="22"/>
                <w:szCs w:val="20"/>
                <w:shd w:val="clear" w:color="auto" w:fill="FFFFFF"/>
              </w:rPr>
              <w:t>CTCTGCTGGTTGGATGATTTCT</w:t>
            </w:r>
          </w:p>
        </w:tc>
      </w:tr>
      <w:tr w:rsidR="00F75221" w:rsidRPr="00815395" w14:paraId="21F6EF6C" w14:textId="77777777" w:rsidTr="00AA3120">
        <w:trPr>
          <w:trHeight w:val="920"/>
          <w:jc w:val="center"/>
        </w:trPr>
        <w:tc>
          <w:tcPr>
            <w:tcW w:w="1410" w:type="pct"/>
            <w:tcBorders>
              <w:right w:val="single" w:sz="8" w:space="0" w:color="auto"/>
            </w:tcBorders>
            <w:vAlign w:val="center"/>
          </w:tcPr>
          <w:p w14:paraId="271325DF" w14:textId="77777777" w:rsidR="00F75221" w:rsidRPr="00815395" w:rsidRDefault="00F75221" w:rsidP="00AA3120">
            <w:pPr>
              <w:pStyle w:val="Default"/>
              <w:spacing w:before="120" w:after="120"/>
              <w:jc w:val="center"/>
              <w:rPr>
                <w:rFonts w:eastAsia="바탕"/>
                <w:color w:val="auto"/>
                <w:sz w:val="22"/>
                <w:szCs w:val="20"/>
              </w:rPr>
            </w:pPr>
            <w:r w:rsidRPr="00815395">
              <w:rPr>
                <w:rFonts w:eastAsia="바탕"/>
                <w:color w:val="auto"/>
                <w:sz w:val="22"/>
                <w:szCs w:val="20"/>
              </w:rPr>
              <w:t xml:space="preserve">Mouse </w:t>
            </w:r>
            <w:r w:rsidRPr="00815395">
              <w:rPr>
                <w:rFonts w:eastAsia="바탕"/>
                <w:i/>
                <w:color w:val="auto"/>
                <w:sz w:val="22"/>
                <w:szCs w:val="20"/>
              </w:rPr>
              <w:t>S100a4</w:t>
            </w:r>
          </w:p>
        </w:tc>
        <w:tc>
          <w:tcPr>
            <w:tcW w:w="3590" w:type="pct"/>
            <w:tcBorders>
              <w:left w:val="single" w:sz="8" w:space="0" w:color="auto"/>
            </w:tcBorders>
            <w:vAlign w:val="center"/>
          </w:tcPr>
          <w:p w14:paraId="24A0B195" w14:textId="77777777" w:rsidR="00F75221" w:rsidRPr="00815395" w:rsidRDefault="00F75221" w:rsidP="00AA3120">
            <w:pPr>
              <w:pStyle w:val="Default"/>
              <w:spacing w:before="120" w:after="120"/>
              <w:jc w:val="center"/>
              <w:rPr>
                <w:rFonts w:eastAsia="바탕"/>
                <w:color w:val="auto"/>
                <w:sz w:val="22"/>
                <w:szCs w:val="20"/>
              </w:rPr>
            </w:pPr>
            <w:proofErr w:type="gramStart"/>
            <w:r w:rsidRPr="00815395">
              <w:rPr>
                <w:rFonts w:eastAsia="바탕"/>
                <w:color w:val="auto"/>
                <w:sz w:val="22"/>
                <w:szCs w:val="20"/>
              </w:rPr>
              <w:t>Forward :</w:t>
            </w:r>
            <w:proofErr w:type="gramEnd"/>
            <w:r w:rsidRPr="00815395">
              <w:rPr>
                <w:rFonts w:eastAsia="바탕"/>
                <w:color w:val="auto"/>
                <w:sz w:val="22"/>
                <w:szCs w:val="20"/>
              </w:rPr>
              <w:t xml:space="preserve"> </w:t>
            </w:r>
            <w:r w:rsidRPr="00815395">
              <w:rPr>
                <w:color w:val="auto"/>
                <w:sz w:val="22"/>
                <w:szCs w:val="20"/>
                <w:shd w:val="clear" w:color="auto" w:fill="FFFFFF"/>
              </w:rPr>
              <w:t>TGAACAAGACAGAGCTCAAGG</w:t>
            </w:r>
          </w:p>
          <w:p w14:paraId="43C970BE" w14:textId="77777777" w:rsidR="00F75221" w:rsidRPr="00815395" w:rsidRDefault="00F75221" w:rsidP="00AA3120">
            <w:pPr>
              <w:pStyle w:val="Default"/>
              <w:spacing w:before="120" w:after="120"/>
              <w:jc w:val="center"/>
              <w:rPr>
                <w:color w:val="auto"/>
                <w:sz w:val="22"/>
                <w:szCs w:val="20"/>
              </w:rPr>
            </w:pPr>
            <w:r w:rsidRPr="00815395">
              <w:rPr>
                <w:rFonts w:eastAsia="바탕"/>
                <w:color w:val="auto"/>
                <w:sz w:val="22"/>
                <w:szCs w:val="20"/>
              </w:rPr>
              <w:t xml:space="preserve">Reverse : </w:t>
            </w:r>
            <w:r w:rsidRPr="00815395">
              <w:rPr>
                <w:color w:val="auto"/>
                <w:sz w:val="22"/>
                <w:szCs w:val="20"/>
              </w:rPr>
              <w:t>AGTTGCTCATCACCTTCTGG</w:t>
            </w:r>
          </w:p>
        </w:tc>
      </w:tr>
    </w:tbl>
    <w:p w14:paraId="4CAB23E9" w14:textId="77777777" w:rsidR="00F75221" w:rsidRDefault="00F75221" w:rsidP="00F75221">
      <w:pPr>
        <w:spacing w:line="480" w:lineRule="auto"/>
        <w:jc w:val="both"/>
        <w:rPr>
          <w:b/>
        </w:rPr>
      </w:pPr>
      <w:r>
        <w:rPr>
          <w:b/>
        </w:rPr>
        <w:br w:type="page"/>
      </w:r>
    </w:p>
    <w:p w14:paraId="777C3D37" w14:textId="0CF79687" w:rsidR="00F75221" w:rsidRPr="00815395" w:rsidRDefault="00F75221" w:rsidP="00693E2E">
      <w:pPr>
        <w:spacing w:line="480" w:lineRule="auto"/>
        <w:jc w:val="both"/>
        <w:rPr>
          <w:b/>
        </w:rPr>
      </w:pPr>
      <w:r w:rsidRPr="00815395">
        <w:rPr>
          <w:b/>
        </w:rPr>
        <w:lastRenderedPageBreak/>
        <w:t xml:space="preserve">Supplementary </w:t>
      </w:r>
      <w:r w:rsidR="0002223E">
        <w:rPr>
          <w:b/>
        </w:rPr>
        <w:t>materials and m</w:t>
      </w:r>
      <w:r w:rsidRPr="00815395">
        <w:rPr>
          <w:b/>
        </w:rPr>
        <w:t>ethods</w:t>
      </w:r>
    </w:p>
    <w:p w14:paraId="744552CD" w14:textId="77777777" w:rsidR="00F75221" w:rsidRPr="00815395" w:rsidRDefault="00F75221" w:rsidP="00693E2E">
      <w:pPr>
        <w:pStyle w:val="Default"/>
        <w:snapToGrid w:val="0"/>
        <w:spacing w:line="480" w:lineRule="auto"/>
        <w:jc w:val="both"/>
        <w:rPr>
          <w:b/>
          <w:bCs/>
          <w:color w:val="auto"/>
          <w:lang w:bidi="hi-IN"/>
        </w:rPr>
      </w:pPr>
      <w:r w:rsidRPr="00815395">
        <w:rPr>
          <w:b/>
          <w:bCs/>
          <w:color w:val="auto"/>
          <w:lang w:bidi="hi-IN"/>
        </w:rPr>
        <w:t>Mouse peritonitis model</w:t>
      </w:r>
    </w:p>
    <w:p w14:paraId="22866B00" w14:textId="77777777" w:rsidR="00F75221" w:rsidRPr="00815395" w:rsidRDefault="00F75221" w:rsidP="00693E2E">
      <w:pPr>
        <w:pStyle w:val="Default"/>
        <w:snapToGrid w:val="0"/>
        <w:spacing w:line="480" w:lineRule="auto"/>
        <w:jc w:val="both"/>
        <w:rPr>
          <w:color w:val="auto"/>
          <w:lang w:bidi="hi-IN"/>
        </w:rPr>
      </w:pPr>
      <w:r w:rsidRPr="00815395">
        <w:rPr>
          <w:color w:val="auto"/>
          <w:lang w:bidi="hi-IN"/>
        </w:rPr>
        <w:t>Peritonitis was induced in m</w:t>
      </w:r>
      <w:r w:rsidRPr="00815395">
        <w:rPr>
          <w:rFonts w:eastAsia="바탕"/>
          <w:color w:val="auto"/>
        </w:rPr>
        <w:t xml:space="preserve">ale C57BL/6J and </w:t>
      </w:r>
      <w:proofErr w:type="spellStart"/>
      <w:r w:rsidRPr="00815395">
        <w:rPr>
          <w:color w:val="auto"/>
        </w:rPr>
        <w:t>IKKε</w:t>
      </w:r>
      <w:proofErr w:type="spellEnd"/>
      <w:r w:rsidRPr="00815395">
        <w:rPr>
          <w:color w:val="auto"/>
        </w:rPr>
        <w:t xml:space="preserve"> </w:t>
      </w:r>
      <w:r w:rsidRPr="00815395">
        <w:rPr>
          <w:rFonts w:eastAsia="바탕"/>
          <w:color w:val="auto"/>
        </w:rPr>
        <w:t xml:space="preserve">KO </w:t>
      </w:r>
      <w:r w:rsidRPr="00815395">
        <w:rPr>
          <w:color w:val="auto"/>
          <w:lang w:bidi="hi-IN"/>
        </w:rPr>
        <w:t xml:space="preserve">mice (8 weeks of age) with a peritoneal injection of 4% </w:t>
      </w:r>
      <w:proofErr w:type="spellStart"/>
      <w:r w:rsidRPr="00815395">
        <w:rPr>
          <w:color w:val="auto"/>
          <w:lang w:bidi="hi-IN"/>
        </w:rPr>
        <w:t>thioglycollate</w:t>
      </w:r>
      <w:proofErr w:type="spellEnd"/>
      <w:r w:rsidRPr="00815395">
        <w:rPr>
          <w:color w:val="auto"/>
          <w:lang w:bidi="hi-IN"/>
        </w:rPr>
        <w:t xml:space="preserve"> (BD </w:t>
      </w:r>
      <w:proofErr w:type="spellStart"/>
      <w:r w:rsidRPr="00815395">
        <w:rPr>
          <w:color w:val="auto"/>
          <w:lang w:bidi="hi-IN"/>
        </w:rPr>
        <w:t>Difco</w:t>
      </w:r>
      <w:proofErr w:type="spellEnd"/>
      <w:r w:rsidRPr="00815395">
        <w:rPr>
          <w:color w:val="auto"/>
          <w:lang w:bidi="hi-IN"/>
        </w:rPr>
        <w:t xml:space="preserve">, 211716) in 1 mL volume. </w:t>
      </w:r>
      <w:r w:rsidRPr="00815395">
        <w:rPr>
          <w:color w:val="auto"/>
        </w:rPr>
        <w:t xml:space="preserve">On the third day, the mice were </w:t>
      </w:r>
      <w:proofErr w:type="spellStart"/>
      <w:r w:rsidRPr="00815395">
        <w:rPr>
          <w:color w:val="auto"/>
        </w:rPr>
        <w:t>intraperitoneally</w:t>
      </w:r>
      <w:proofErr w:type="spellEnd"/>
      <w:r w:rsidRPr="00815395">
        <w:rPr>
          <w:color w:val="auto"/>
        </w:rPr>
        <w:t xml:space="preserve"> injected with LPS (100 </w:t>
      </w:r>
      <w:proofErr w:type="spellStart"/>
      <w:r w:rsidRPr="00815395">
        <w:rPr>
          <w:rFonts w:eastAsia="맑은 고딕"/>
          <w:color w:val="auto"/>
        </w:rPr>
        <w:t>μ</w:t>
      </w:r>
      <w:r w:rsidRPr="00815395">
        <w:rPr>
          <w:color w:val="auto"/>
        </w:rPr>
        <w:t>g</w:t>
      </w:r>
      <w:proofErr w:type="spellEnd"/>
      <w:r w:rsidRPr="00815395">
        <w:rPr>
          <w:color w:val="auto"/>
        </w:rPr>
        <w:t xml:space="preserve">/0.3 mL, Sigma-Aldrich, L4391) and sacrificed at 4 hours after LPS injection. </w:t>
      </w:r>
      <w:r w:rsidRPr="00815395">
        <w:rPr>
          <w:color w:val="auto"/>
          <w:lang w:bidi="hi-IN"/>
        </w:rPr>
        <w:t>The peritoneal macrophages were collected from the peritoneal cavity by washing with PBS, and adherent macrophages were assessed by further analyses.</w:t>
      </w:r>
    </w:p>
    <w:p w14:paraId="19C3A177" w14:textId="77777777" w:rsidR="00F75221" w:rsidRPr="00815395" w:rsidRDefault="00F75221" w:rsidP="00693E2E">
      <w:pPr>
        <w:spacing w:line="480" w:lineRule="auto"/>
        <w:jc w:val="both"/>
        <w:rPr>
          <w:b/>
        </w:rPr>
      </w:pPr>
    </w:p>
    <w:p w14:paraId="01160A22" w14:textId="77777777" w:rsidR="00F75221" w:rsidRPr="00815395" w:rsidRDefault="00F75221" w:rsidP="00693E2E">
      <w:pPr>
        <w:pStyle w:val="Default"/>
        <w:spacing w:line="480" w:lineRule="auto"/>
        <w:jc w:val="both"/>
        <w:rPr>
          <w:rFonts w:eastAsia="바탕"/>
          <w:b/>
          <w:color w:val="auto"/>
        </w:rPr>
      </w:pPr>
      <w:r w:rsidRPr="00815395">
        <w:rPr>
          <w:rFonts w:eastAsia="바탕"/>
          <w:b/>
          <w:color w:val="auto"/>
        </w:rPr>
        <w:t xml:space="preserve">Mouse non-ischemic heart failure model using </w:t>
      </w:r>
      <w:proofErr w:type="spellStart"/>
      <w:r w:rsidRPr="00815395">
        <w:rPr>
          <w:rFonts w:eastAsia="바탕"/>
          <w:b/>
          <w:color w:val="auto"/>
        </w:rPr>
        <w:t>Angiotensin</w:t>
      </w:r>
      <w:r w:rsidRPr="00815395">
        <w:rPr>
          <w:rFonts w:eastAsia="맑은 고딕"/>
          <w:b/>
          <w:color w:val="auto"/>
        </w:rPr>
        <w:t>Ⅱ</w:t>
      </w:r>
      <w:proofErr w:type="spellEnd"/>
      <w:r w:rsidRPr="00815395">
        <w:rPr>
          <w:rFonts w:eastAsia="바탕"/>
          <w:b/>
          <w:color w:val="auto"/>
        </w:rPr>
        <w:t xml:space="preserve"> infusion</w:t>
      </w:r>
    </w:p>
    <w:p w14:paraId="458F5ACC" w14:textId="77777777" w:rsidR="00F75221" w:rsidRPr="00815395" w:rsidRDefault="00F75221" w:rsidP="00693E2E">
      <w:pPr>
        <w:pStyle w:val="Default"/>
        <w:spacing w:line="480" w:lineRule="auto"/>
        <w:jc w:val="both"/>
        <w:rPr>
          <w:color w:val="auto"/>
        </w:rPr>
      </w:pPr>
      <w:r w:rsidRPr="00815395">
        <w:rPr>
          <w:rFonts w:eastAsia="바탕"/>
          <w:color w:val="auto"/>
        </w:rPr>
        <w:t xml:space="preserve">Male C57BL/6J and </w:t>
      </w:r>
      <w:proofErr w:type="spellStart"/>
      <w:r w:rsidRPr="00815395">
        <w:rPr>
          <w:color w:val="auto"/>
        </w:rPr>
        <w:t>IKKε</w:t>
      </w:r>
      <w:proofErr w:type="spellEnd"/>
      <w:r w:rsidRPr="00815395">
        <w:rPr>
          <w:color w:val="auto"/>
        </w:rPr>
        <w:t xml:space="preserve"> KO </w:t>
      </w:r>
      <w:r w:rsidRPr="00815395">
        <w:rPr>
          <w:color w:val="auto"/>
          <w:lang w:bidi="hi-IN"/>
        </w:rPr>
        <w:t xml:space="preserve">mice (14 weeks of age) were anesthetized with an intramuscular injection of ketamine (50 mg/kg) and </w:t>
      </w:r>
      <w:proofErr w:type="spellStart"/>
      <w:r w:rsidRPr="00815395">
        <w:rPr>
          <w:color w:val="auto"/>
          <w:lang w:bidi="hi-IN"/>
        </w:rPr>
        <w:t>xylazine</w:t>
      </w:r>
      <w:proofErr w:type="spellEnd"/>
      <w:r w:rsidRPr="00815395">
        <w:rPr>
          <w:color w:val="auto"/>
          <w:lang w:bidi="hi-IN"/>
        </w:rPr>
        <w:t xml:space="preserve"> (5 mg/kg). The </w:t>
      </w:r>
      <w:r w:rsidRPr="00815395">
        <w:rPr>
          <w:color w:val="auto"/>
        </w:rPr>
        <w:t>osmotic mini pump (</w:t>
      </w:r>
      <w:proofErr w:type="spellStart"/>
      <w:r w:rsidRPr="00815395">
        <w:rPr>
          <w:color w:val="auto"/>
        </w:rPr>
        <w:t>Alzet</w:t>
      </w:r>
      <w:proofErr w:type="spellEnd"/>
      <w:r w:rsidRPr="00815395">
        <w:rPr>
          <w:color w:val="auto"/>
        </w:rPr>
        <w:t xml:space="preserve"> 1004) was implanted for </w:t>
      </w:r>
      <w:proofErr w:type="spellStart"/>
      <w:r w:rsidRPr="00815395">
        <w:rPr>
          <w:color w:val="auto"/>
        </w:rPr>
        <w:t>Angiotensin</w:t>
      </w:r>
      <w:r w:rsidRPr="00815395">
        <w:rPr>
          <w:rFonts w:eastAsia="맑은 고딕"/>
          <w:color w:val="auto"/>
        </w:rPr>
        <w:t>Ⅱ</w:t>
      </w:r>
      <w:proofErr w:type="spellEnd"/>
      <w:r w:rsidRPr="00815395">
        <w:rPr>
          <w:color w:val="auto"/>
        </w:rPr>
        <w:t xml:space="preserve"> (1500 ng/g/day, Sigma-Aldrich, A9525) infusion under the skin for 4 weeks. Mice in the control group were infused with saline using an </w:t>
      </w:r>
      <w:proofErr w:type="spellStart"/>
      <w:r w:rsidRPr="00815395">
        <w:rPr>
          <w:color w:val="auto"/>
        </w:rPr>
        <w:t>Alzet</w:t>
      </w:r>
      <w:proofErr w:type="spellEnd"/>
      <w:r w:rsidRPr="00815395">
        <w:rPr>
          <w:color w:val="auto"/>
        </w:rPr>
        <w:t xml:space="preserve"> 1004 pump.</w:t>
      </w:r>
    </w:p>
    <w:p w14:paraId="279B108A" w14:textId="77777777" w:rsidR="00F75221" w:rsidRPr="00815395" w:rsidRDefault="00F75221" w:rsidP="00693E2E">
      <w:pPr>
        <w:pStyle w:val="Default"/>
        <w:spacing w:line="480" w:lineRule="auto"/>
        <w:jc w:val="both"/>
        <w:rPr>
          <w:color w:val="auto"/>
        </w:rPr>
      </w:pPr>
    </w:p>
    <w:p w14:paraId="02D64791" w14:textId="77777777" w:rsidR="00F75221" w:rsidRPr="00815395" w:rsidRDefault="00F75221" w:rsidP="00693E2E">
      <w:pPr>
        <w:pStyle w:val="Default"/>
        <w:spacing w:line="480" w:lineRule="auto"/>
        <w:jc w:val="both"/>
        <w:rPr>
          <w:rFonts w:eastAsia="바탕"/>
          <w:b/>
          <w:bCs/>
          <w:color w:val="auto"/>
        </w:rPr>
      </w:pPr>
      <w:r w:rsidRPr="00815395">
        <w:rPr>
          <w:rFonts w:eastAsia="바탕"/>
          <w:b/>
          <w:bCs/>
          <w:color w:val="auto"/>
        </w:rPr>
        <w:t>Cell lines</w:t>
      </w:r>
    </w:p>
    <w:p w14:paraId="5EC48F92" w14:textId="712488A4" w:rsidR="00B9440A" w:rsidRPr="00815395" w:rsidRDefault="00F75221" w:rsidP="00693E2E">
      <w:pPr>
        <w:spacing w:line="480" w:lineRule="auto"/>
        <w:jc w:val="both"/>
      </w:pPr>
      <w:r w:rsidRPr="00815395">
        <w:rPr>
          <w:rFonts w:eastAsia="바탕"/>
        </w:rPr>
        <w:t>The RAW 264.7 murine monocyte/macrophage cell line, which was purchased from the Korean Cell Line Bank (Seoul, Korea), was cultured in Dulbecco’s Modified Eagle’s Medium (</w:t>
      </w:r>
      <w:proofErr w:type="spellStart"/>
      <w:r w:rsidRPr="00815395">
        <w:rPr>
          <w:rFonts w:eastAsia="바탕"/>
        </w:rPr>
        <w:t>Gibco</w:t>
      </w:r>
      <w:proofErr w:type="spellEnd"/>
      <w:r w:rsidRPr="00815395">
        <w:rPr>
          <w:rFonts w:eastAsia="바탕"/>
        </w:rPr>
        <w:t xml:space="preserve">, 11885-084) supplemented with 10% fetal bovine serum (FBS). Human </w:t>
      </w:r>
      <w:proofErr w:type="spellStart"/>
      <w:r w:rsidRPr="00815395">
        <w:rPr>
          <w:rFonts w:eastAsia="바탕"/>
        </w:rPr>
        <w:t>monocytic</w:t>
      </w:r>
      <w:proofErr w:type="spellEnd"/>
      <w:r w:rsidRPr="00815395">
        <w:rPr>
          <w:rFonts w:eastAsia="바탕"/>
        </w:rPr>
        <w:t xml:space="preserve"> THP-1 cells, purchased from the Korean Cell Line Bank, were cultured in RPMI 1640 (</w:t>
      </w:r>
      <w:proofErr w:type="spellStart"/>
      <w:r w:rsidRPr="00815395">
        <w:rPr>
          <w:rFonts w:eastAsia="바탕"/>
        </w:rPr>
        <w:t>Welgene</w:t>
      </w:r>
      <w:proofErr w:type="spellEnd"/>
      <w:r w:rsidRPr="00815395">
        <w:rPr>
          <w:rFonts w:eastAsia="바탕"/>
        </w:rPr>
        <w:t xml:space="preserve">, LM-011-01) supplemented with 10% FBS and 1% </w:t>
      </w:r>
      <w:r w:rsidRPr="00815395">
        <w:rPr>
          <w:rFonts w:eastAsia="바탕"/>
          <w:color w:val="000000" w:themeColor="text1"/>
        </w:rPr>
        <w:t>penicillin-streptomycin</w:t>
      </w:r>
      <w:r w:rsidRPr="00815395">
        <w:rPr>
          <w:rFonts w:eastAsia="바탕"/>
        </w:rPr>
        <w:t xml:space="preserve">. THP-1 cells were treated with </w:t>
      </w:r>
      <w:proofErr w:type="spellStart"/>
      <w:r w:rsidRPr="00815395">
        <w:rPr>
          <w:rFonts w:eastAsia="바탕"/>
        </w:rPr>
        <w:t>Phorbol</w:t>
      </w:r>
      <w:proofErr w:type="spellEnd"/>
      <w:r w:rsidRPr="00815395">
        <w:rPr>
          <w:rFonts w:eastAsia="바탕"/>
        </w:rPr>
        <w:t xml:space="preserve"> 12-myristate 13-acetate (PMA) (250 </w:t>
      </w:r>
      <w:proofErr w:type="spellStart"/>
      <w:r w:rsidRPr="00815395">
        <w:rPr>
          <w:rFonts w:eastAsia="바탕"/>
        </w:rPr>
        <w:t>nM</w:t>
      </w:r>
      <w:proofErr w:type="spellEnd"/>
      <w:r w:rsidRPr="00815395">
        <w:rPr>
          <w:rFonts w:eastAsia="바탕"/>
        </w:rPr>
        <w:t>, Sigma-Aldrich, 8139) for 72 hours to differentiate the THP-1 cells into macrophages.</w:t>
      </w:r>
    </w:p>
    <w:sectPr w:rsidR="00B9440A" w:rsidRPr="00815395" w:rsidSect="00E853D5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377CBF" w14:textId="77777777" w:rsidR="001F0357" w:rsidRDefault="001F0357">
      <w:r>
        <w:separator/>
      </w:r>
    </w:p>
  </w:endnote>
  <w:endnote w:type="continuationSeparator" w:id="0">
    <w:p w14:paraId="2F222BCC" w14:textId="77777777" w:rsidR="001F0357" w:rsidRDefault="001F03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lavikaBasic-Regular">
    <w:altName w:val="맑은 고딕"/>
    <w:panose1 w:val="00000000000000000000"/>
    <w:charset w:val="81"/>
    <w:family w:val="swiss"/>
    <w:notTrueType/>
    <w:pitch w:val="default"/>
    <w:sig w:usb0="00000003" w:usb1="09060000" w:usb2="00000010" w:usb3="00000000" w:csb0="00080001" w:csb1="00000000"/>
  </w:font>
  <w:font w:name="TimesNewRomanPSMT">
    <w:altName w:val="맑은 고딕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08756869"/>
      <w:docPartObj>
        <w:docPartGallery w:val="Page Numbers (Bottom of Page)"/>
        <w:docPartUnique/>
      </w:docPartObj>
    </w:sdtPr>
    <w:sdtEndPr/>
    <w:sdtContent>
      <w:p w14:paraId="6D6E944F" w14:textId="5E00E209" w:rsidR="00097AE4" w:rsidRDefault="00097AE4">
        <w:pPr>
          <w:pStyle w:val="af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4D6D" w:rsidRPr="00C84D6D">
          <w:rPr>
            <w:noProof/>
            <w:lang w:val="ko-KR" w:eastAsia="ko-KR"/>
          </w:rPr>
          <w:t>12</w:t>
        </w:r>
        <w:r>
          <w:fldChar w:fldCharType="end"/>
        </w:r>
      </w:p>
    </w:sdtContent>
  </w:sdt>
  <w:p w14:paraId="211F3547" w14:textId="77777777" w:rsidR="00F125EE" w:rsidRDefault="00F125EE">
    <w:pPr>
      <w:pStyle w:val="a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B11AA3" w14:textId="77777777" w:rsidR="001F0357" w:rsidRDefault="001F0357">
      <w:r>
        <w:separator/>
      </w:r>
    </w:p>
  </w:footnote>
  <w:footnote w:type="continuationSeparator" w:id="0">
    <w:p w14:paraId="497CD315" w14:textId="77777777" w:rsidR="001F0357" w:rsidRDefault="001F03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501F95" w14:textId="77777777" w:rsidR="003A2FD8" w:rsidRPr="005001AC" w:rsidRDefault="003A2FD8" w:rsidP="005001AC">
    <w:pPr>
      <w:jc w:val="right"/>
      <w:rPr>
        <w:sz w:val="20"/>
      </w:rPr>
    </w:pPr>
  </w:p>
  <w:p w14:paraId="3CD866EE" w14:textId="77777777" w:rsidR="003A2FD8" w:rsidRDefault="003A2FD8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AFB29D4"/>
    <w:multiLevelType w:val="hybridMultilevel"/>
    <w:tmpl w:val="AFE0A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30F"/>
    <w:rsid w:val="00015F74"/>
    <w:rsid w:val="0001715B"/>
    <w:rsid w:val="0002223E"/>
    <w:rsid w:val="00065EBD"/>
    <w:rsid w:val="00066D0C"/>
    <w:rsid w:val="00083B44"/>
    <w:rsid w:val="000850DC"/>
    <w:rsid w:val="00097AE4"/>
    <w:rsid w:val="000C07BF"/>
    <w:rsid w:val="000C2771"/>
    <w:rsid w:val="000D46F4"/>
    <w:rsid w:val="000F0DCE"/>
    <w:rsid w:val="000F49E4"/>
    <w:rsid w:val="000F6BE3"/>
    <w:rsid w:val="00112C5B"/>
    <w:rsid w:val="00114193"/>
    <w:rsid w:val="00115A38"/>
    <w:rsid w:val="0011687B"/>
    <w:rsid w:val="00124F82"/>
    <w:rsid w:val="0016337A"/>
    <w:rsid w:val="00164269"/>
    <w:rsid w:val="001A1BDE"/>
    <w:rsid w:val="001B13CE"/>
    <w:rsid w:val="001F0357"/>
    <w:rsid w:val="001F0876"/>
    <w:rsid w:val="001F167C"/>
    <w:rsid w:val="001F5E91"/>
    <w:rsid w:val="002077B9"/>
    <w:rsid w:val="00246E64"/>
    <w:rsid w:val="00262D72"/>
    <w:rsid w:val="00294FBB"/>
    <w:rsid w:val="002C030F"/>
    <w:rsid w:val="002F0FB6"/>
    <w:rsid w:val="00312E49"/>
    <w:rsid w:val="0031671A"/>
    <w:rsid w:val="00331D75"/>
    <w:rsid w:val="00354C63"/>
    <w:rsid w:val="00355362"/>
    <w:rsid w:val="00361567"/>
    <w:rsid w:val="00363E44"/>
    <w:rsid w:val="003659A8"/>
    <w:rsid w:val="003669F9"/>
    <w:rsid w:val="00390906"/>
    <w:rsid w:val="00392402"/>
    <w:rsid w:val="00393BAB"/>
    <w:rsid w:val="00395E86"/>
    <w:rsid w:val="003A2FD8"/>
    <w:rsid w:val="003B40E6"/>
    <w:rsid w:val="003E74FB"/>
    <w:rsid w:val="003F5904"/>
    <w:rsid w:val="003F6E14"/>
    <w:rsid w:val="00405336"/>
    <w:rsid w:val="00415344"/>
    <w:rsid w:val="00435ABE"/>
    <w:rsid w:val="004571D5"/>
    <w:rsid w:val="00461D81"/>
    <w:rsid w:val="0046356B"/>
    <w:rsid w:val="00477182"/>
    <w:rsid w:val="004779CB"/>
    <w:rsid w:val="004A6F57"/>
    <w:rsid w:val="004D0135"/>
    <w:rsid w:val="004E42D8"/>
    <w:rsid w:val="004E7BA2"/>
    <w:rsid w:val="004F7EDF"/>
    <w:rsid w:val="005001AC"/>
    <w:rsid w:val="00513DD8"/>
    <w:rsid w:val="00527D71"/>
    <w:rsid w:val="00533910"/>
    <w:rsid w:val="00543453"/>
    <w:rsid w:val="005520A8"/>
    <w:rsid w:val="005607DD"/>
    <w:rsid w:val="005A558C"/>
    <w:rsid w:val="005A5AA2"/>
    <w:rsid w:val="005D434B"/>
    <w:rsid w:val="005D712F"/>
    <w:rsid w:val="005E28F8"/>
    <w:rsid w:val="005E6513"/>
    <w:rsid w:val="00607E8E"/>
    <w:rsid w:val="0061777C"/>
    <w:rsid w:val="00632CA3"/>
    <w:rsid w:val="00651114"/>
    <w:rsid w:val="00662FA4"/>
    <w:rsid w:val="00664560"/>
    <w:rsid w:val="00670299"/>
    <w:rsid w:val="00691985"/>
    <w:rsid w:val="00693E2E"/>
    <w:rsid w:val="00697611"/>
    <w:rsid w:val="00697B38"/>
    <w:rsid w:val="006A1B64"/>
    <w:rsid w:val="007060F0"/>
    <w:rsid w:val="00707405"/>
    <w:rsid w:val="007108F5"/>
    <w:rsid w:val="00713E5B"/>
    <w:rsid w:val="007402FC"/>
    <w:rsid w:val="007411A1"/>
    <w:rsid w:val="00793072"/>
    <w:rsid w:val="00797105"/>
    <w:rsid w:val="007B1ABA"/>
    <w:rsid w:val="007C45B3"/>
    <w:rsid w:val="007D30A9"/>
    <w:rsid w:val="007E008E"/>
    <w:rsid w:val="007E2786"/>
    <w:rsid w:val="00807D35"/>
    <w:rsid w:val="00815395"/>
    <w:rsid w:val="008218C4"/>
    <w:rsid w:val="008617FC"/>
    <w:rsid w:val="00867A98"/>
    <w:rsid w:val="00870867"/>
    <w:rsid w:val="00885C9B"/>
    <w:rsid w:val="008D5D2A"/>
    <w:rsid w:val="00900363"/>
    <w:rsid w:val="00914B63"/>
    <w:rsid w:val="009354F3"/>
    <w:rsid w:val="00941095"/>
    <w:rsid w:val="009447DC"/>
    <w:rsid w:val="00945471"/>
    <w:rsid w:val="00950234"/>
    <w:rsid w:val="00961BA5"/>
    <w:rsid w:val="009743A9"/>
    <w:rsid w:val="00995A4B"/>
    <w:rsid w:val="009A5287"/>
    <w:rsid w:val="009A7C5F"/>
    <w:rsid w:val="009B2AC5"/>
    <w:rsid w:val="009B7984"/>
    <w:rsid w:val="009F4BED"/>
    <w:rsid w:val="009F7D93"/>
    <w:rsid w:val="00A02E0C"/>
    <w:rsid w:val="00A07EA8"/>
    <w:rsid w:val="00A2334A"/>
    <w:rsid w:val="00A3403B"/>
    <w:rsid w:val="00A41EE3"/>
    <w:rsid w:val="00A43091"/>
    <w:rsid w:val="00A51A12"/>
    <w:rsid w:val="00A52D1E"/>
    <w:rsid w:val="00A53A78"/>
    <w:rsid w:val="00A54E16"/>
    <w:rsid w:val="00A627D4"/>
    <w:rsid w:val="00A74DA2"/>
    <w:rsid w:val="00A77632"/>
    <w:rsid w:val="00A87B02"/>
    <w:rsid w:val="00AA5148"/>
    <w:rsid w:val="00AB399E"/>
    <w:rsid w:val="00AC59D0"/>
    <w:rsid w:val="00AC6A1F"/>
    <w:rsid w:val="00AD16B1"/>
    <w:rsid w:val="00AD499C"/>
    <w:rsid w:val="00B36869"/>
    <w:rsid w:val="00B43B31"/>
    <w:rsid w:val="00B47CFA"/>
    <w:rsid w:val="00B574A3"/>
    <w:rsid w:val="00B57F00"/>
    <w:rsid w:val="00B63245"/>
    <w:rsid w:val="00B73C69"/>
    <w:rsid w:val="00B77B2A"/>
    <w:rsid w:val="00B82C22"/>
    <w:rsid w:val="00B93DBA"/>
    <w:rsid w:val="00B9440A"/>
    <w:rsid w:val="00BB2D2A"/>
    <w:rsid w:val="00BC290E"/>
    <w:rsid w:val="00BC3E04"/>
    <w:rsid w:val="00BD271F"/>
    <w:rsid w:val="00BD58CF"/>
    <w:rsid w:val="00BF0C92"/>
    <w:rsid w:val="00BF5EED"/>
    <w:rsid w:val="00C04CC1"/>
    <w:rsid w:val="00C35649"/>
    <w:rsid w:val="00C4096C"/>
    <w:rsid w:val="00C50C6D"/>
    <w:rsid w:val="00C600D9"/>
    <w:rsid w:val="00C84D6D"/>
    <w:rsid w:val="00C92B22"/>
    <w:rsid w:val="00CA3FE6"/>
    <w:rsid w:val="00CC1384"/>
    <w:rsid w:val="00CD3720"/>
    <w:rsid w:val="00CF0D43"/>
    <w:rsid w:val="00CF1848"/>
    <w:rsid w:val="00CF5C2F"/>
    <w:rsid w:val="00D04BCF"/>
    <w:rsid w:val="00D11A56"/>
    <w:rsid w:val="00D143D9"/>
    <w:rsid w:val="00D27C71"/>
    <w:rsid w:val="00D30C95"/>
    <w:rsid w:val="00D33D77"/>
    <w:rsid w:val="00D51C15"/>
    <w:rsid w:val="00D5511B"/>
    <w:rsid w:val="00D766F1"/>
    <w:rsid w:val="00DD2E17"/>
    <w:rsid w:val="00DF7D88"/>
    <w:rsid w:val="00E257C8"/>
    <w:rsid w:val="00E40A10"/>
    <w:rsid w:val="00E41512"/>
    <w:rsid w:val="00E4519A"/>
    <w:rsid w:val="00E853D5"/>
    <w:rsid w:val="00E86A84"/>
    <w:rsid w:val="00E9773B"/>
    <w:rsid w:val="00EA6F42"/>
    <w:rsid w:val="00EC13A3"/>
    <w:rsid w:val="00EC7C85"/>
    <w:rsid w:val="00ED2CBE"/>
    <w:rsid w:val="00F125EE"/>
    <w:rsid w:val="00F12E98"/>
    <w:rsid w:val="00F172A1"/>
    <w:rsid w:val="00F22029"/>
    <w:rsid w:val="00F515FB"/>
    <w:rsid w:val="00F56272"/>
    <w:rsid w:val="00F630EA"/>
    <w:rsid w:val="00F7007E"/>
    <w:rsid w:val="00F73193"/>
    <w:rsid w:val="00F74F95"/>
    <w:rsid w:val="00F75221"/>
    <w:rsid w:val="00F80705"/>
    <w:rsid w:val="00FA1481"/>
    <w:rsid w:val="00FD412E"/>
    <w:rsid w:val="00FF04E3"/>
    <w:rsid w:val="49592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C597622"/>
  <w15:docId w15:val="{EAC22EA6-1BB9-493A-BA9A-8FFD465DA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630EA"/>
    <w:rPr>
      <w:sz w:val="24"/>
    </w:rPr>
  </w:style>
  <w:style w:type="paragraph" w:styleId="1">
    <w:name w:val="heading 1"/>
    <w:basedOn w:val="a1"/>
    <w:next w:val="a1"/>
    <w:link w:val="1Char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21">
    <w:name w:val="heading 2"/>
    <w:basedOn w:val="a1"/>
    <w:next w:val="a1"/>
    <w:link w:val="2Char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1">
    <w:name w:val="heading 3"/>
    <w:basedOn w:val="a1"/>
    <w:next w:val="a1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41">
    <w:name w:val="heading 4"/>
    <w:basedOn w:val="a1"/>
    <w:next w:val="a1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51">
    <w:name w:val="heading 5"/>
    <w:basedOn w:val="a1"/>
    <w:next w:val="a1"/>
    <w:link w:val="5Char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Char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1"/>
    <w:next w:val="a1"/>
    <w:link w:val="7Char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8">
    <w:name w:val="heading 8"/>
    <w:basedOn w:val="a1"/>
    <w:next w:val="a1"/>
    <w:link w:val="8Char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9">
    <w:name w:val="heading 9"/>
    <w:basedOn w:val="a1"/>
    <w:next w:val="a1"/>
    <w:link w:val="9Char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page number"/>
    <w:basedOn w:val="a2"/>
    <w:semiHidden/>
    <w:rsid w:val="00477182"/>
  </w:style>
  <w:style w:type="character" w:customStyle="1" w:styleId="1Char">
    <w:name w:val="제목 1 Char"/>
    <w:link w:val="1"/>
    <w:semiHidden/>
    <w:rsid w:val="00FF04E3"/>
    <w:rPr>
      <w:b/>
      <w:bCs/>
      <w:kern w:val="32"/>
      <w:sz w:val="24"/>
      <w:szCs w:val="24"/>
    </w:rPr>
  </w:style>
  <w:style w:type="character" w:customStyle="1" w:styleId="2Char">
    <w:name w:val="제목 2 Char"/>
    <w:link w:val="21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5Char">
    <w:name w:val="제목 5 Char"/>
    <w:link w:val="51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6Char">
    <w:name w:val="제목 6 Char"/>
    <w:link w:val="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7Char">
    <w:name w:val="제목 7 Char"/>
    <w:link w:val="7"/>
    <w:semiHidden/>
    <w:rsid w:val="00FF04E3"/>
    <w:rPr>
      <w:rFonts w:ascii="Calibri" w:hAnsi="Calibri"/>
      <w:sz w:val="24"/>
      <w:szCs w:val="24"/>
    </w:rPr>
  </w:style>
  <w:style w:type="character" w:customStyle="1" w:styleId="8Char">
    <w:name w:val="제목 8 Char"/>
    <w:link w:val="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9Char">
    <w:name w:val="제목 9 Char"/>
    <w:link w:val="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1"/>
    <w:qFormat/>
    <w:rsid w:val="00F74F95"/>
  </w:style>
  <w:style w:type="paragraph" w:customStyle="1" w:styleId="SMSubheading">
    <w:name w:val="SM Subheading"/>
    <w:basedOn w:val="a1"/>
    <w:qFormat/>
    <w:rsid w:val="00B9440A"/>
    <w:rPr>
      <w:u w:val="words"/>
    </w:rPr>
  </w:style>
  <w:style w:type="paragraph" w:customStyle="1" w:styleId="SMText">
    <w:name w:val="SM Text"/>
    <w:basedOn w:val="a1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a6">
    <w:name w:val="Balloon Text"/>
    <w:basedOn w:val="a1"/>
    <w:link w:val="Char"/>
    <w:semiHidden/>
    <w:rsid w:val="00405336"/>
    <w:rPr>
      <w:rFonts w:ascii="Tahoma" w:hAnsi="Tahoma" w:cs="Tahoma"/>
      <w:sz w:val="16"/>
      <w:szCs w:val="16"/>
    </w:rPr>
  </w:style>
  <w:style w:type="character" w:customStyle="1" w:styleId="Char">
    <w:name w:val="풍선 도움말 텍스트 Char"/>
    <w:link w:val="a6"/>
    <w:semiHidden/>
    <w:rsid w:val="00FF04E3"/>
    <w:rPr>
      <w:rFonts w:ascii="Tahoma" w:hAnsi="Tahoma" w:cs="Tahoma"/>
      <w:sz w:val="16"/>
      <w:szCs w:val="16"/>
    </w:rPr>
  </w:style>
  <w:style w:type="paragraph" w:styleId="a7">
    <w:name w:val="Bibliography"/>
    <w:basedOn w:val="a1"/>
    <w:next w:val="a1"/>
    <w:uiPriority w:val="37"/>
    <w:semiHidden/>
    <w:rsid w:val="00405336"/>
  </w:style>
  <w:style w:type="paragraph" w:styleId="a8">
    <w:name w:val="Block Text"/>
    <w:basedOn w:val="a1"/>
    <w:semiHidden/>
    <w:rsid w:val="00405336"/>
    <w:pPr>
      <w:spacing w:after="120"/>
      <w:ind w:left="1440" w:right="1440"/>
    </w:pPr>
  </w:style>
  <w:style w:type="paragraph" w:styleId="a9">
    <w:name w:val="Body Text"/>
    <w:basedOn w:val="a1"/>
    <w:link w:val="Char0"/>
    <w:semiHidden/>
    <w:rsid w:val="00405336"/>
    <w:pPr>
      <w:spacing w:after="120"/>
    </w:pPr>
  </w:style>
  <w:style w:type="character" w:customStyle="1" w:styleId="Char0">
    <w:name w:val="본문 Char"/>
    <w:link w:val="a9"/>
    <w:semiHidden/>
    <w:rsid w:val="00FF04E3"/>
    <w:rPr>
      <w:sz w:val="24"/>
    </w:rPr>
  </w:style>
  <w:style w:type="paragraph" w:styleId="22">
    <w:name w:val="Body Text 2"/>
    <w:basedOn w:val="a1"/>
    <w:link w:val="2Char0"/>
    <w:semiHidden/>
    <w:rsid w:val="00405336"/>
    <w:pPr>
      <w:spacing w:after="120" w:line="480" w:lineRule="auto"/>
    </w:pPr>
  </w:style>
  <w:style w:type="character" w:customStyle="1" w:styleId="2Char0">
    <w:name w:val="본문 2 Char"/>
    <w:link w:val="22"/>
    <w:semiHidden/>
    <w:rsid w:val="00FF04E3"/>
    <w:rPr>
      <w:sz w:val="24"/>
    </w:rPr>
  </w:style>
  <w:style w:type="paragraph" w:styleId="32">
    <w:name w:val="Body Text 3"/>
    <w:basedOn w:val="a1"/>
    <w:link w:val="3Char"/>
    <w:semiHidden/>
    <w:rsid w:val="00405336"/>
    <w:pPr>
      <w:spacing w:after="120"/>
    </w:pPr>
    <w:rPr>
      <w:sz w:val="16"/>
      <w:szCs w:val="16"/>
    </w:rPr>
  </w:style>
  <w:style w:type="character" w:customStyle="1" w:styleId="3Char">
    <w:name w:val="본문 3 Char"/>
    <w:link w:val="32"/>
    <w:semiHidden/>
    <w:rsid w:val="00FF04E3"/>
    <w:rPr>
      <w:sz w:val="16"/>
      <w:szCs w:val="16"/>
    </w:rPr>
  </w:style>
  <w:style w:type="paragraph" w:styleId="aa">
    <w:name w:val="Body Text First Indent"/>
    <w:basedOn w:val="a9"/>
    <w:link w:val="Char1"/>
    <w:semiHidden/>
    <w:rsid w:val="00405336"/>
    <w:pPr>
      <w:ind w:firstLine="210"/>
    </w:pPr>
  </w:style>
  <w:style w:type="character" w:customStyle="1" w:styleId="Char1">
    <w:name w:val="본문 첫 줄 들여쓰기 Char"/>
    <w:link w:val="aa"/>
    <w:semiHidden/>
    <w:rsid w:val="00FF04E3"/>
    <w:rPr>
      <w:sz w:val="24"/>
    </w:rPr>
  </w:style>
  <w:style w:type="paragraph" w:styleId="ab">
    <w:name w:val="Body Text Indent"/>
    <w:basedOn w:val="a1"/>
    <w:link w:val="Char2"/>
    <w:semiHidden/>
    <w:rsid w:val="00405336"/>
    <w:pPr>
      <w:spacing w:after="120"/>
      <w:ind w:left="360"/>
    </w:pPr>
  </w:style>
  <w:style w:type="character" w:customStyle="1" w:styleId="Char2">
    <w:name w:val="본문 들여쓰기 Char"/>
    <w:link w:val="ab"/>
    <w:semiHidden/>
    <w:rsid w:val="00FF04E3"/>
    <w:rPr>
      <w:sz w:val="24"/>
    </w:rPr>
  </w:style>
  <w:style w:type="paragraph" w:styleId="23">
    <w:name w:val="Body Text First Indent 2"/>
    <w:basedOn w:val="ab"/>
    <w:link w:val="2Char1"/>
    <w:semiHidden/>
    <w:rsid w:val="00405336"/>
    <w:pPr>
      <w:ind w:firstLine="210"/>
    </w:pPr>
  </w:style>
  <w:style w:type="character" w:customStyle="1" w:styleId="2Char1">
    <w:name w:val="본문 첫 줄 들여쓰기 2 Char"/>
    <w:link w:val="23"/>
    <w:semiHidden/>
    <w:rsid w:val="00FF04E3"/>
    <w:rPr>
      <w:sz w:val="24"/>
    </w:rPr>
  </w:style>
  <w:style w:type="paragraph" w:styleId="24">
    <w:name w:val="Body Text Indent 2"/>
    <w:basedOn w:val="a1"/>
    <w:link w:val="2Char2"/>
    <w:semiHidden/>
    <w:rsid w:val="00405336"/>
    <w:pPr>
      <w:spacing w:after="120" w:line="480" w:lineRule="auto"/>
      <w:ind w:left="360"/>
    </w:pPr>
  </w:style>
  <w:style w:type="character" w:customStyle="1" w:styleId="2Char2">
    <w:name w:val="본문 들여쓰기 2 Char"/>
    <w:link w:val="24"/>
    <w:semiHidden/>
    <w:rsid w:val="00FF04E3"/>
    <w:rPr>
      <w:sz w:val="24"/>
    </w:rPr>
  </w:style>
  <w:style w:type="paragraph" w:styleId="33">
    <w:name w:val="Body Text Indent 3"/>
    <w:basedOn w:val="a1"/>
    <w:link w:val="3Char0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3Char0">
    <w:name w:val="본문 들여쓰기 3 Char"/>
    <w:link w:val="33"/>
    <w:semiHidden/>
    <w:rsid w:val="00FF04E3"/>
    <w:rPr>
      <w:sz w:val="16"/>
      <w:szCs w:val="16"/>
    </w:rPr>
  </w:style>
  <w:style w:type="paragraph" w:styleId="ac">
    <w:name w:val="caption"/>
    <w:basedOn w:val="a1"/>
    <w:next w:val="a1"/>
    <w:semiHidden/>
    <w:qFormat/>
    <w:rsid w:val="00405336"/>
    <w:rPr>
      <w:b/>
      <w:bCs/>
      <w:sz w:val="20"/>
    </w:rPr>
  </w:style>
  <w:style w:type="paragraph" w:styleId="ad">
    <w:name w:val="Closing"/>
    <w:basedOn w:val="a1"/>
    <w:link w:val="Char3"/>
    <w:semiHidden/>
    <w:rsid w:val="00405336"/>
    <w:pPr>
      <w:ind w:left="4320"/>
    </w:pPr>
  </w:style>
  <w:style w:type="character" w:customStyle="1" w:styleId="Char3">
    <w:name w:val="맺음말 Char"/>
    <w:link w:val="ad"/>
    <w:semiHidden/>
    <w:rsid w:val="00FF04E3"/>
    <w:rPr>
      <w:sz w:val="24"/>
    </w:rPr>
  </w:style>
  <w:style w:type="paragraph" w:styleId="ae">
    <w:name w:val="annotation text"/>
    <w:basedOn w:val="a1"/>
    <w:link w:val="Char4"/>
    <w:semiHidden/>
    <w:rsid w:val="00405336"/>
    <w:rPr>
      <w:sz w:val="20"/>
    </w:rPr>
  </w:style>
  <w:style w:type="character" w:customStyle="1" w:styleId="Char4">
    <w:name w:val="메모 텍스트 Char"/>
    <w:basedOn w:val="a2"/>
    <w:link w:val="ae"/>
    <w:semiHidden/>
    <w:rsid w:val="00FF04E3"/>
  </w:style>
  <w:style w:type="paragraph" w:styleId="af">
    <w:name w:val="annotation subject"/>
    <w:basedOn w:val="ae"/>
    <w:next w:val="ae"/>
    <w:link w:val="Char5"/>
    <w:semiHidden/>
    <w:rsid w:val="00405336"/>
    <w:rPr>
      <w:b/>
      <w:bCs/>
    </w:rPr>
  </w:style>
  <w:style w:type="character" w:customStyle="1" w:styleId="Char5">
    <w:name w:val="메모 주제 Char"/>
    <w:link w:val="af"/>
    <w:semiHidden/>
    <w:rsid w:val="00FF04E3"/>
    <w:rPr>
      <w:b/>
      <w:bCs/>
    </w:rPr>
  </w:style>
  <w:style w:type="paragraph" w:styleId="af0">
    <w:name w:val="Date"/>
    <w:basedOn w:val="a1"/>
    <w:next w:val="a1"/>
    <w:link w:val="Char6"/>
    <w:semiHidden/>
    <w:rsid w:val="00405336"/>
  </w:style>
  <w:style w:type="character" w:customStyle="1" w:styleId="Char6">
    <w:name w:val="날짜 Char"/>
    <w:link w:val="af0"/>
    <w:semiHidden/>
    <w:rsid w:val="00FF04E3"/>
    <w:rPr>
      <w:sz w:val="24"/>
    </w:rPr>
  </w:style>
  <w:style w:type="paragraph" w:styleId="af1">
    <w:name w:val="Document Map"/>
    <w:basedOn w:val="a1"/>
    <w:link w:val="Char7"/>
    <w:semiHidden/>
    <w:rsid w:val="00405336"/>
    <w:rPr>
      <w:rFonts w:ascii="Tahoma" w:hAnsi="Tahoma" w:cs="Tahoma"/>
      <w:sz w:val="16"/>
      <w:szCs w:val="16"/>
    </w:rPr>
  </w:style>
  <w:style w:type="character" w:customStyle="1" w:styleId="Char7">
    <w:name w:val="문서 구조 Char"/>
    <w:link w:val="af1"/>
    <w:semiHidden/>
    <w:rsid w:val="00FF04E3"/>
    <w:rPr>
      <w:rFonts w:ascii="Tahoma" w:hAnsi="Tahoma" w:cs="Tahoma"/>
      <w:sz w:val="16"/>
      <w:szCs w:val="16"/>
    </w:rPr>
  </w:style>
  <w:style w:type="paragraph" w:styleId="af2">
    <w:name w:val="E-mail Signature"/>
    <w:basedOn w:val="a1"/>
    <w:link w:val="Char8"/>
    <w:semiHidden/>
    <w:rsid w:val="00405336"/>
  </w:style>
  <w:style w:type="character" w:customStyle="1" w:styleId="Char8">
    <w:name w:val="전자 메일 서명 Char"/>
    <w:link w:val="af2"/>
    <w:semiHidden/>
    <w:rsid w:val="00FF04E3"/>
    <w:rPr>
      <w:sz w:val="24"/>
    </w:rPr>
  </w:style>
  <w:style w:type="paragraph" w:styleId="af3">
    <w:name w:val="endnote text"/>
    <w:basedOn w:val="a1"/>
    <w:link w:val="Char9"/>
    <w:semiHidden/>
    <w:rsid w:val="00405336"/>
    <w:rPr>
      <w:sz w:val="20"/>
    </w:rPr>
  </w:style>
  <w:style w:type="character" w:customStyle="1" w:styleId="Char9">
    <w:name w:val="미주 텍스트 Char"/>
    <w:basedOn w:val="a2"/>
    <w:link w:val="af3"/>
    <w:semiHidden/>
    <w:rsid w:val="00FF04E3"/>
  </w:style>
  <w:style w:type="paragraph" w:styleId="af4">
    <w:name w:val="envelope address"/>
    <w:basedOn w:val="a1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af5">
    <w:name w:val="envelope return"/>
    <w:basedOn w:val="a1"/>
    <w:semiHidden/>
    <w:rsid w:val="00405336"/>
    <w:rPr>
      <w:rFonts w:ascii="Cambria" w:hAnsi="Cambria"/>
      <w:sz w:val="20"/>
    </w:rPr>
  </w:style>
  <w:style w:type="paragraph" w:styleId="af6">
    <w:name w:val="footer"/>
    <w:basedOn w:val="a1"/>
    <w:link w:val="Chara"/>
    <w:uiPriority w:val="99"/>
    <w:rsid w:val="00405336"/>
    <w:pPr>
      <w:tabs>
        <w:tab w:val="center" w:pos="4680"/>
        <w:tab w:val="right" w:pos="9360"/>
      </w:tabs>
    </w:pPr>
  </w:style>
  <w:style w:type="character" w:customStyle="1" w:styleId="Chara">
    <w:name w:val="바닥글 Char"/>
    <w:link w:val="af6"/>
    <w:uiPriority w:val="99"/>
    <w:rsid w:val="00FF04E3"/>
    <w:rPr>
      <w:sz w:val="24"/>
    </w:rPr>
  </w:style>
  <w:style w:type="paragraph" w:styleId="af7">
    <w:name w:val="footnote text"/>
    <w:basedOn w:val="a1"/>
    <w:link w:val="Charb"/>
    <w:semiHidden/>
    <w:rsid w:val="00405336"/>
    <w:rPr>
      <w:sz w:val="20"/>
    </w:rPr>
  </w:style>
  <w:style w:type="character" w:customStyle="1" w:styleId="Charb">
    <w:name w:val="각주 텍스트 Char"/>
    <w:basedOn w:val="a2"/>
    <w:link w:val="af7"/>
    <w:semiHidden/>
    <w:rsid w:val="00FF04E3"/>
  </w:style>
  <w:style w:type="paragraph" w:styleId="af8">
    <w:name w:val="header"/>
    <w:basedOn w:val="a1"/>
    <w:link w:val="Charc"/>
    <w:semiHidden/>
    <w:rsid w:val="00405336"/>
    <w:pPr>
      <w:tabs>
        <w:tab w:val="center" w:pos="4680"/>
        <w:tab w:val="right" w:pos="9360"/>
      </w:tabs>
    </w:pPr>
  </w:style>
  <w:style w:type="character" w:customStyle="1" w:styleId="Charc">
    <w:name w:val="머리글 Char"/>
    <w:link w:val="af8"/>
    <w:semiHidden/>
    <w:rsid w:val="00FF04E3"/>
    <w:rPr>
      <w:sz w:val="24"/>
    </w:rPr>
  </w:style>
  <w:style w:type="paragraph" w:styleId="HTML">
    <w:name w:val="HTML Address"/>
    <w:basedOn w:val="a1"/>
    <w:link w:val="HTMLChar"/>
    <w:semiHidden/>
    <w:rsid w:val="00405336"/>
    <w:rPr>
      <w:i/>
      <w:iCs/>
    </w:rPr>
  </w:style>
  <w:style w:type="character" w:customStyle="1" w:styleId="HTMLChar">
    <w:name w:val="HTML 주소 Char"/>
    <w:link w:val="HTML"/>
    <w:semiHidden/>
    <w:rsid w:val="00FF04E3"/>
    <w:rPr>
      <w:i/>
      <w:iCs/>
      <w:sz w:val="24"/>
    </w:rPr>
  </w:style>
  <w:style w:type="paragraph" w:styleId="HTML0">
    <w:name w:val="HTML Preformatted"/>
    <w:basedOn w:val="a1"/>
    <w:link w:val="HTMLChar0"/>
    <w:semiHidden/>
    <w:rsid w:val="00405336"/>
    <w:rPr>
      <w:rFonts w:ascii="Courier New" w:hAnsi="Courier New" w:cs="Courier New"/>
      <w:sz w:val="20"/>
    </w:rPr>
  </w:style>
  <w:style w:type="character" w:customStyle="1" w:styleId="HTMLChar0">
    <w:name w:val="미리 서식이 지정된 HTML Char"/>
    <w:link w:val="HTML0"/>
    <w:semiHidden/>
    <w:rsid w:val="00FF04E3"/>
    <w:rPr>
      <w:rFonts w:ascii="Courier New" w:hAnsi="Courier New" w:cs="Courier New"/>
    </w:rPr>
  </w:style>
  <w:style w:type="paragraph" w:styleId="10">
    <w:name w:val="index 1"/>
    <w:basedOn w:val="a1"/>
    <w:next w:val="a1"/>
    <w:autoRedefine/>
    <w:semiHidden/>
    <w:rsid w:val="00405336"/>
    <w:pPr>
      <w:ind w:left="240" w:hanging="240"/>
    </w:pPr>
  </w:style>
  <w:style w:type="paragraph" w:styleId="25">
    <w:name w:val="index 2"/>
    <w:basedOn w:val="a1"/>
    <w:next w:val="a1"/>
    <w:autoRedefine/>
    <w:semiHidden/>
    <w:rsid w:val="00405336"/>
    <w:pPr>
      <w:ind w:left="480" w:hanging="240"/>
    </w:pPr>
  </w:style>
  <w:style w:type="paragraph" w:styleId="34">
    <w:name w:val="index 3"/>
    <w:basedOn w:val="a1"/>
    <w:next w:val="a1"/>
    <w:autoRedefine/>
    <w:semiHidden/>
    <w:rsid w:val="00405336"/>
    <w:pPr>
      <w:ind w:left="720" w:hanging="240"/>
    </w:pPr>
  </w:style>
  <w:style w:type="paragraph" w:styleId="42">
    <w:name w:val="index 4"/>
    <w:basedOn w:val="a1"/>
    <w:next w:val="a1"/>
    <w:autoRedefine/>
    <w:semiHidden/>
    <w:rsid w:val="00405336"/>
    <w:pPr>
      <w:ind w:left="960" w:hanging="240"/>
    </w:pPr>
  </w:style>
  <w:style w:type="paragraph" w:styleId="52">
    <w:name w:val="index 5"/>
    <w:basedOn w:val="a1"/>
    <w:next w:val="a1"/>
    <w:autoRedefine/>
    <w:semiHidden/>
    <w:rsid w:val="00405336"/>
    <w:pPr>
      <w:ind w:left="1200" w:hanging="240"/>
    </w:pPr>
  </w:style>
  <w:style w:type="paragraph" w:styleId="60">
    <w:name w:val="index 6"/>
    <w:basedOn w:val="a1"/>
    <w:next w:val="a1"/>
    <w:autoRedefine/>
    <w:semiHidden/>
    <w:rsid w:val="00405336"/>
    <w:pPr>
      <w:ind w:left="1440" w:hanging="240"/>
    </w:pPr>
  </w:style>
  <w:style w:type="paragraph" w:styleId="70">
    <w:name w:val="index 7"/>
    <w:basedOn w:val="a1"/>
    <w:next w:val="a1"/>
    <w:autoRedefine/>
    <w:semiHidden/>
    <w:rsid w:val="00405336"/>
    <w:pPr>
      <w:ind w:left="1680" w:hanging="240"/>
    </w:pPr>
  </w:style>
  <w:style w:type="paragraph" w:styleId="80">
    <w:name w:val="index 8"/>
    <w:basedOn w:val="a1"/>
    <w:next w:val="a1"/>
    <w:autoRedefine/>
    <w:semiHidden/>
    <w:rsid w:val="00405336"/>
    <w:pPr>
      <w:ind w:left="1920" w:hanging="240"/>
    </w:pPr>
  </w:style>
  <w:style w:type="paragraph" w:styleId="90">
    <w:name w:val="index 9"/>
    <w:basedOn w:val="a1"/>
    <w:next w:val="a1"/>
    <w:autoRedefine/>
    <w:semiHidden/>
    <w:rsid w:val="00405336"/>
    <w:pPr>
      <w:ind w:left="2160" w:hanging="240"/>
    </w:pPr>
  </w:style>
  <w:style w:type="paragraph" w:styleId="af9">
    <w:name w:val="index heading"/>
    <w:basedOn w:val="a1"/>
    <w:next w:val="10"/>
    <w:semiHidden/>
    <w:rsid w:val="00405336"/>
    <w:rPr>
      <w:rFonts w:ascii="Cambria" w:hAnsi="Cambria"/>
      <w:b/>
      <w:bCs/>
    </w:rPr>
  </w:style>
  <w:style w:type="paragraph" w:styleId="afa">
    <w:name w:val="Intense Quote"/>
    <w:basedOn w:val="a1"/>
    <w:next w:val="a1"/>
    <w:link w:val="Chard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hard">
    <w:name w:val="강한 인용 Char"/>
    <w:link w:val="afa"/>
    <w:uiPriority w:val="30"/>
    <w:semiHidden/>
    <w:rsid w:val="00FF04E3"/>
    <w:rPr>
      <w:b/>
      <w:bCs/>
      <w:i/>
      <w:iCs/>
      <w:color w:val="4F81BD"/>
      <w:sz w:val="24"/>
    </w:rPr>
  </w:style>
  <w:style w:type="paragraph" w:styleId="afb">
    <w:name w:val="List"/>
    <w:basedOn w:val="a1"/>
    <w:semiHidden/>
    <w:rsid w:val="00405336"/>
    <w:pPr>
      <w:ind w:left="360" w:hanging="360"/>
      <w:contextualSpacing/>
    </w:pPr>
  </w:style>
  <w:style w:type="paragraph" w:styleId="26">
    <w:name w:val="List 2"/>
    <w:basedOn w:val="a1"/>
    <w:semiHidden/>
    <w:rsid w:val="00405336"/>
    <w:pPr>
      <w:ind w:left="720" w:hanging="360"/>
      <w:contextualSpacing/>
    </w:pPr>
  </w:style>
  <w:style w:type="paragraph" w:styleId="35">
    <w:name w:val="List 3"/>
    <w:basedOn w:val="a1"/>
    <w:semiHidden/>
    <w:rsid w:val="00405336"/>
    <w:pPr>
      <w:ind w:left="1080" w:hanging="360"/>
      <w:contextualSpacing/>
    </w:pPr>
  </w:style>
  <w:style w:type="paragraph" w:styleId="43">
    <w:name w:val="List 4"/>
    <w:basedOn w:val="a1"/>
    <w:semiHidden/>
    <w:rsid w:val="00405336"/>
    <w:pPr>
      <w:ind w:left="1440" w:hanging="360"/>
      <w:contextualSpacing/>
    </w:pPr>
  </w:style>
  <w:style w:type="paragraph" w:styleId="53">
    <w:name w:val="List 5"/>
    <w:basedOn w:val="a1"/>
    <w:semiHidden/>
    <w:rsid w:val="00405336"/>
    <w:pPr>
      <w:ind w:left="1800" w:hanging="360"/>
      <w:contextualSpacing/>
    </w:pPr>
  </w:style>
  <w:style w:type="paragraph" w:styleId="a0">
    <w:name w:val="List Bullet"/>
    <w:basedOn w:val="a1"/>
    <w:semiHidden/>
    <w:rsid w:val="00405336"/>
    <w:pPr>
      <w:numPr>
        <w:numId w:val="1"/>
      </w:numPr>
      <w:contextualSpacing/>
    </w:pPr>
  </w:style>
  <w:style w:type="paragraph" w:styleId="20">
    <w:name w:val="List Bullet 2"/>
    <w:basedOn w:val="a1"/>
    <w:semiHidden/>
    <w:rsid w:val="00405336"/>
    <w:pPr>
      <w:numPr>
        <w:numId w:val="2"/>
      </w:numPr>
      <w:contextualSpacing/>
    </w:pPr>
  </w:style>
  <w:style w:type="paragraph" w:styleId="30">
    <w:name w:val="List Bullet 3"/>
    <w:basedOn w:val="a1"/>
    <w:semiHidden/>
    <w:rsid w:val="00405336"/>
    <w:pPr>
      <w:numPr>
        <w:numId w:val="3"/>
      </w:numPr>
      <w:contextualSpacing/>
    </w:pPr>
  </w:style>
  <w:style w:type="paragraph" w:styleId="40">
    <w:name w:val="List Bullet 4"/>
    <w:basedOn w:val="a1"/>
    <w:semiHidden/>
    <w:rsid w:val="00405336"/>
    <w:pPr>
      <w:numPr>
        <w:numId w:val="4"/>
      </w:numPr>
      <w:contextualSpacing/>
    </w:pPr>
  </w:style>
  <w:style w:type="paragraph" w:styleId="50">
    <w:name w:val="List Bullet 5"/>
    <w:basedOn w:val="a1"/>
    <w:semiHidden/>
    <w:rsid w:val="00405336"/>
    <w:pPr>
      <w:numPr>
        <w:numId w:val="5"/>
      </w:numPr>
      <w:contextualSpacing/>
    </w:pPr>
  </w:style>
  <w:style w:type="paragraph" w:styleId="afc">
    <w:name w:val="List Continue"/>
    <w:basedOn w:val="a1"/>
    <w:semiHidden/>
    <w:rsid w:val="00405336"/>
    <w:pPr>
      <w:spacing w:after="120"/>
      <w:ind w:left="360"/>
      <w:contextualSpacing/>
    </w:pPr>
  </w:style>
  <w:style w:type="paragraph" w:styleId="27">
    <w:name w:val="List Continue 2"/>
    <w:basedOn w:val="a1"/>
    <w:semiHidden/>
    <w:rsid w:val="00405336"/>
    <w:pPr>
      <w:spacing w:after="120"/>
      <w:ind w:left="720"/>
      <w:contextualSpacing/>
    </w:pPr>
  </w:style>
  <w:style w:type="paragraph" w:styleId="36">
    <w:name w:val="List Continue 3"/>
    <w:basedOn w:val="a1"/>
    <w:semiHidden/>
    <w:rsid w:val="00405336"/>
    <w:pPr>
      <w:spacing w:after="120"/>
      <w:ind w:left="1080"/>
      <w:contextualSpacing/>
    </w:pPr>
  </w:style>
  <w:style w:type="paragraph" w:styleId="44">
    <w:name w:val="List Continue 4"/>
    <w:basedOn w:val="a1"/>
    <w:semiHidden/>
    <w:rsid w:val="00405336"/>
    <w:pPr>
      <w:spacing w:after="120"/>
      <w:ind w:left="1440"/>
      <w:contextualSpacing/>
    </w:pPr>
  </w:style>
  <w:style w:type="paragraph" w:styleId="54">
    <w:name w:val="List Continue 5"/>
    <w:basedOn w:val="a1"/>
    <w:semiHidden/>
    <w:rsid w:val="00405336"/>
    <w:pPr>
      <w:spacing w:after="120"/>
      <w:ind w:left="1800"/>
      <w:contextualSpacing/>
    </w:pPr>
  </w:style>
  <w:style w:type="paragraph" w:styleId="a">
    <w:name w:val="List Number"/>
    <w:basedOn w:val="a1"/>
    <w:semiHidden/>
    <w:rsid w:val="00405336"/>
    <w:pPr>
      <w:numPr>
        <w:numId w:val="6"/>
      </w:numPr>
      <w:contextualSpacing/>
    </w:pPr>
  </w:style>
  <w:style w:type="paragraph" w:styleId="2">
    <w:name w:val="List Number 2"/>
    <w:basedOn w:val="a1"/>
    <w:semiHidden/>
    <w:rsid w:val="00405336"/>
    <w:pPr>
      <w:numPr>
        <w:numId w:val="7"/>
      </w:numPr>
      <w:contextualSpacing/>
    </w:pPr>
  </w:style>
  <w:style w:type="paragraph" w:styleId="3">
    <w:name w:val="List Number 3"/>
    <w:basedOn w:val="a1"/>
    <w:semiHidden/>
    <w:rsid w:val="00405336"/>
    <w:pPr>
      <w:numPr>
        <w:numId w:val="8"/>
      </w:numPr>
      <w:contextualSpacing/>
    </w:pPr>
  </w:style>
  <w:style w:type="paragraph" w:styleId="4">
    <w:name w:val="List Number 4"/>
    <w:basedOn w:val="a1"/>
    <w:semiHidden/>
    <w:rsid w:val="00405336"/>
    <w:pPr>
      <w:numPr>
        <w:numId w:val="9"/>
      </w:numPr>
      <w:contextualSpacing/>
    </w:pPr>
  </w:style>
  <w:style w:type="paragraph" w:styleId="5">
    <w:name w:val="List Number 5"/>
    <w:basedOn w:val="a1"/>
    <w:semiHidden/>
    <w:rsid w:val="00405336"/>
    <w:pPr>
      <w:numPr>
        <w:numId w:val="10"/>
      </w:numPr>
      <w:contextualSpacing/>
    </w:pPr>
  </w:style>
  <w:style w:type="paragraph" w:styleId="afd">
    <w:name w:val="List Paragraph"/>
    <w:basedOn w:val="a1"/>
    <w:uiPriority w:val="34"/>
    <w:qFormat/>
    <w:rsid w:val="00405336"/>
    <w:pPr>
      <w:ind w:left="720"/>
    </w:pPr>
  </w:style>
  <w:style w:type="paragraph" w:styleId="afe">
    <w:name w:val="macro"/>
    <w:link w:val="Chare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Chare">
    <w:name w:val="매크로 텍스트 Char"/>
    <w:link w:val="afe"/>
    <w:semiHidden/>
    <w:rsid w:val="00FF04E3"/>
    <w:rPr>
      <w:rFonts w:ascii="Courier New" w:hAnsi="Courier New" w:cs="Courier New"/>
      <w:lang w:val="en-US" w:eastAsia="en-US" w:bidi="ar-SA"/>
    </w:rPr>
  </w:style>
  <w:style w:type="paragraph" w:styleId="aff">
    <w:name w:val="Message Header"/>
    <w:basedOn w:val="a1"/>
    <w:link w:val="Charf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Charf">
    <w:name w:val="메시지 머리글 Char"/>
    <w:link w:val="aff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aff0">
    <w:name w:val="No Spacing"/>
    <w:uiPriority w:val="1"/>
    <w:semiHidden/>
    <w:qFormat/>
    <w:rsid w:val="00405336"/>
    <w:rPr>
      <w:sz w:val="24"/>
    </w:rPr>
  </w:style>
  <w:style w:type="paragraph" w:styleId="aff1">
    <w:name w:val="Normal (Web)"/>
    <w:basedOn w:val="a1"/>
    <w:semiHidden/>
    <w:rsid w:val="00405336"/>
    <w:rPr>
      <w:szCs w:val="24"/>
    </w:rPr>
  </w:style>
  <w:style w:type="paragraph" w:styleId="aff2">
    <w:name w:val="Normal Indent"/>
    <w:basedOn w:val="a1"/>
    <w:semiHidden/>
    <w:rsid w:val="00405336"/>
    <w:pPr>
      <w:ind w:left="720"/>
    </w:pPr>
  </w:style>
  <w:style w:type="paragraph" w:styleId="aff3">
    <w:name w:val="Note Heading"/>
    <w:basedOn w:val="a1"/>
    <w:next w:val="a1"/>
    <w:link w:val="Charf0"/>
    <w:semiHidden/>
    <w:rsid w:val="00405336"/>
  </w:style>
  <w:style w:type="character" w:customStyle="1" w:styleId="Charf0">
    <w:name w:val="각주/미주 머리글 Char"/>
    <w:link w:val="aff3"/>
    <w:semiHidden/>
    <w:rsid w:val="00FF04E3"/>
    <w:rPr>
      <w:sz w:val="24"/>
    </w:rPr>
  </w:style>
  <w:style w:type="paragraph" w:styleId="aff4">
    <w:name w:val="Plain Text"/>
    <w:basedOn w:val="a1"/>
    <w:link w:val="Charf1"/>
    <w:semiHidden/>
    <w:rsid w:val="00405336"/>
    <w:rPr>
      <w:rFonts w:ascii="Courier New" w:hAnsi="Courier New" w:cs="Courier New"/>
      <w:sz w:val="20"/>
    </w:rPr>
  </w:style>
  <w:style w:type="character" w:customStyle="1" w:styleId="Charf1">
    <w:name w:val="글자만 Char"/>
    <w:link w:val="aff4"/>
    <w:semiHidden/>
    <w:rsid w:val="00FF04E3"/>
    <w:rPr>
      <w:rFonts w:ascii="Courier New" w:hAnsi="Courier New" w:cs="Courier New"/>
    </w:rPr>
  </w:style>
  <w:style w:type="paragraph" w:styleId="aff5">
    <w:name w:val="Quote"/>
    <w:basedOn w:val="a1"/>
    <w:next w:val="a1"/>
    <w:link w:val="Charf2"/>
    <w:uiPriority w:val="29"/>
    <w:semiHidden/>
    <w:qFormat/>
    <w:rsid w:val="00405336"/>
    <w:rPr>
      <w:i/>
      <w:iCs/>
      <w:color w:val="000000"/>
    </w:rPr>
  </w:style>
  <w:style w:type="character" w:customStyle="1" w:styleId="Charf2">
    <w:name w:val="인용 Char"/>
    <w:link w:val="aff5"/>
    <w:uiPriority w:val="29"/>
    <w:semiHidden/>
    <w:rsid w:val="00FF04E3"/>
    <w:rPr>
      <w:i/>
      <w:iCs/>
      <w:color w:val="000000"/>
      <w:sz w:val="24"/>
    </w:rPr>
  </w:style>
  <w:style w:type="paragraph" w:styleId="aff6">
    <w:name w:val="Salutation"/>
    <w:basedOn w:val="a1"/>
    <w:next w:val="a1"/>
    <w:link w:val="Charf3"/>
    <w:semiHidden/>
    <w:rsid w:val="00405336"/>
  </w:style>
  <w:style w:type="character" w:customStyle="1" w:styleId="Charf3">
    <w:name w:val="인사말 Char"/>
    <w:link w:val="aff6"/>
    <w:semiHidden/>
    <w:rsid w:val="00FF04E3"/>
    <w:rPr>
      <w:sz w:val="24"/>
    </w:rPr>
  </w:style>
  <w:style w:type="paragraph" w:styleId="aff7">
    <w:name w:val="Signature"/>
    <w:basedOn w:val="a1"/>
    <w:link w:val="Charf4"/>
    <w:semiHidden/>
    <w:rsid w:val="00405336"/>
    <w:pPr>
      <w:ind w:left="4320"/>
    </w:pPr>
  </w:style>
  <w:style w:type="character" w:customStyle="1" w:styleId="Charf4">
    <w:name w:val="서명 Char"/>
    <w:link w:val="aff7"/>
    <w:semiHidden/>
    <w:rsid w:val="00FF04E3"/>
    <w:rPr>
      <w:sz w:val="24"/>
    </w:rPr>
  </w:style>
  <w:style w:type="paragraph" w:styleId="aff8">
    <w:name w:val="Subtitle"/>
    <w:basedOn w:val="a1"/>
    <w:next w:val="a1"/>
    <w:link w:val="Charf5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Charf5">
    <w:name w:val="부제 Char"/>
    <w:link w:val="aff8"/>
    <w:semiHidden/>
    <w:rsid w:val="00FF04E3"/>
    <w:rPr>
      <w:rFonts w:ascii="Cambria" w:hAnsi="Cambria"/>
      <w:sz w:val="24"/>
      <w:szCs w:val="24"/>
    </w:rPr>
  </w:style>
  <w:style w:type="paragraph" w:styleId="aff9">
    <w:name w:val="table of authorities"/>
    <w:basedOn w:val="a1"/>
    <w:next w:val="a1"/>
    <w:semiHidden/>
    <w:rsid w:val="00405336"/>
    <w:pPr>
      <w:ind w:left="240" w:hanging="240"/>
    </w:pPr>
  </w:style>
  <w:style w:type="paragraph" w:styleId="affa">
    <w:name w:val="table of figures"/>
    <w:basedOn w:val="a1"/>
    <w:next w:val="a1"/>
    <w:semiHidden/>
    <w:rsid w:val="00405336"/>
  </w:style>
  <w:style w:type="paragraph" w:styleId="affb">
    <w:name w:val="Title"/>
    <w:basedOn w:val="a1"/>
    <w:next w:val="a1"/>
    <w:link w:val="Charf6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Charf6">
    <w:name w:val="제목 Char"/>
    <w:link w:val="affb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affc">
    <w:name w:val="toa heading"/>
    <w:basedOn w:val="a1"/>
    <w:next w:val="a1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11">
    <w:name w:val="toc 1"/>
    <w:basedOn w:val="a1"/>
    <w:next w:val="a1"/>
    <w:autoRedefine/>
    <w:semiHidden/>
    <w:rsid w:val="00405336"/>
  </w:style>
  <w:style w:type="paragraph" w:styleId="28">
    <w:name w:val="toc 2"/>
    <w:basedOn w:val="a1"/>
    <w:next w:val="a1"/>
    <w:autoRedefine/>
    <w:semiHidden/>
    <w:rsid w:val="00405336"/>
    <w:pPr>
      <w:ind w:left="240"/>
    </w:pPr>
  </w:style>
  <w:style w:type="paragraph" w:styleId="37">
    <w:name w:val="toc 3"/>
    <w:basedOn w:val="a1"/>
    <w:next w:val="a1"/>
    <w:autoRedefine/>
    <w:semiHidden/>
    <w:rsid w:val="00405336"/>
    <w:pPr>
      <w:ind w:left="480"/>
    </w:pPr>
  </w:style>
  <w:style w:type="paragraph" w:styleId="45">
    <w:name w:val="toc 4"/>
    <w:basedOn w:val="a1"/>
    <w:next w:val="a1"/>
    <w:autoRedefine/>
    <w:semiHidden/>
    <w:rsid w:val="00405336"/>
    <w:pPr>
      <w:ind w:left="720"/>
    </w:pPr>
  </w:style>
  <w:style w:type="paragraph" w:styleId="55">
    <w:name w:val="toc 5"/>
    <w:basedOn w:val="a1"/>
    <w:next w:val="a1"/>
    <w:autoRedefine/>
    <w:semiHidden/>
    <w:rsid w:val="00405336"/>
    <w:pPr>
      <w:ind w:left="960"/>
    </w:pPr>
  </w:style>
  <w:style w:type="paragraph" w:styleId="61">
    <w:name w:val="toc 6"/>
    <w:basedOn w:val="a1"/>
    <w:next w:val="a1"/>
    <w:autoRedefine/>
    <w:semiHidden/>
    <w:rsid w:val="00405336"/>
    <w:pPr>
      <w:ind w:left="1200"/>
    </w:pPr>
  </w:style>
  <w:style w:type="paragraph" w:styleId="71">
    <w:name w:val="toc 7"/>
    <w:basedOn w:val="a1"/>
    <w:next w:val="a1"/>
    <w:autoRedefine/>
    <w:semiHidden/>
    <w:rsid w:val="00405336"/>
    <w:pPr>
      <w:ind w:left="1440"/>
    </w:pPr>
  </w:style>
  <w:style w:type="paragraph" w:styleId="81">
    <w:name w:val="toc 8"/>
    <w:basedOn w:val="a1"/>
    <w:next w:val="a1"/>
    <w:autoRedefine/>
    <w:semiHidden/>
    <w:rsid w:val="00405336"/>
    <w:pPr>
      <w:ind w:left="1680"/>
    </w:pPr>
  </w:style>
  <w:style w:type="paragraph" w:styleId="91">
    <w:name w:val="toc 9"/>
    <w:basedOn w:val="a1"/>
    <w:next w:val="a1"/>
    <w:autoRedefine/>
    <w:semiHidden/>
    <w:rsid w:val="00405336"/>
    <w:pPr>
      <w:ind w:left="1920"/>
    </w:pPr>
  </w:style>
  <w:style w:type="paragraph" w:styleId="TOC">
    <w:name w:val="TOC Heading"/>
    <w:basedOn w:val="1"/>
    <w:next w:val="a1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affd">
    <w:name w:val="Hyperlink"/>
    <w:semiHidden/>
    <w:rsid w:val="007402FC"/>
    <w:rPr>
      <w:color w:val="0000FF"/>
      <w:u w:val="single"/>
    </w:rPr>
  </w:style>
  <w:style w:type="character" w:styleId="affe">
    <w:name w:val="FollowedHyperlink"/>
    <w:semiHidden/>
    <w:unhideWhenUsed/>
    <w:rsid w:val="00793072"/>
    <w:rPr>
      <w:color w:val="800080"/>
      <w:u w:val="single"/>
    </w:rPr>
  </w:style>
  <w:style w:type="character" w:styleId="afff">
    <w:name w:val="annotation reference"/>
    <w:semiHidden/>
    <w:unhideWhenUsed/>
    <w:rsid w:val="00793072"/>
    <w:rPr>
      <w:sz w:val="16"/>
      <w:szCs w:val="16"/>
    </w:rPr>
  </w:style>
  <w:style w:type="character" w:customStyle="1" w:styleId="UnresolvedMention">
    <w:name w:val="Unresolved Mention"/>
    <w:basedOn w:val="a2"/>
    <w:uiPriority w:val="99"/>
    <w:semiHidden/>
    <w:unhideWhenUsed/>
    <w:rsid w:val="008218C4"/>
    <w:rPr>
      <w:color w:val="808080"/>
      <w:shd w:val="clear" w:color="auto" w:fill="E6E6E6"/>
    </w:rPr>
  </w:style>
  <w:style w:type="paragraph" w:customStyle="1" w:styleId="PubInfo">
    <w:name w:val="PubInfo"/>
    <w:basedOn w:val="a1"/>
    <w:qFormat/>
    <w:rsid w:val="00533910"/>
    <w:pPr>
      <w:suppressAutoHyphens/>
      <w:jc w:val="center"/>
    </w:pPr>
    <w:rPr>
      <w:sz w:val="20"/>
      <w:lang w:eastAsia="ar-SA"/>
    </w:rPr>
  </w:style>
  <w:style w:type="paragraph" w:customStyle="1" w:styleId="DoiInfo">
    <w:name w:val="DoiInfo"/>
    <w:basedOn w:val="a1"/>
    <w:qFormat/>
    <w:rsid w:val="00533910"/>
    <w:pPr>
      <w:suppressAutoHyphens/>
      <w:jc w:val="center"/>
    </w:pPr>
    <w:rPr>
      <w:sz w:val="20"/>
      <w:lang w:eastAsia="ar-SA"/>
    </w:rPr>
  </w:style>
  <w:style w:type="paragraph" w:customStyle="1" w:styleId="Paragraph">
    <w:name w:val="Paragraph"/>
    <w:basedOn w:val="a1"/>
    <w:rsid w:val="00707405"/>
    <w:pPr>
      <w:spacing w:before="120"/>
      <w:ind w:firstLine="720"/>
    </w:pPr>
    <w:rPr>
      <w:rFonts w:eastAsia="Times New Roman"/>
      <w:szCs w:val="24"/>
    </w:rPr>
  </w:style>
  <w:style w:type="paragraph" w:customStyle="1" w:styleId="Acknowledgement">
    <w:name w:val="Acknowledgement"/>
    <w:basedOn w:val="a1"/>
    <w:rsid w:val="00BF5EED"/>
    <w:pPr>
      <w:spacing w:before="120"/>
      <w:ind w:left="720" w:hanging="720"/>
    </w:pPr>
    <w:rPr>
      <w:rFonts w:eastAsia="Times New Roman"/>
      <w:szCs w:val="24"/>
    </w:rPr>
  </w:style>
  <w:style w:type="paragraph" w:customStyle="1" w:styleId="AbstractSummary">
    <w:name w:val="Abstract/Summary"/>
    <w:basedOn w:val="a1"/>
    <w:rsid w:val="007E008E"/>
    <w:pPr>
      <w:spacing w:before="120"/>
    </w:pPr>
    <w:rPr>
      <w:rFonts w:eastAsia="Times New Roman"/>
      <w:szCs w:val="24"/>
    </w:rPr>
  </w:style>
  <w:style w:type="table" w:customStyle="1" w:styleId="12">
    <w:name w:val="표 구분선1"/>
    <w:basedOn w:val="a3"/>
    <w:next w:val="afff0"/>
    <w:uiPriority w:val="59"/>
    <w:rsid w:val="00900363"/>
    <w:pPr>
      <w:jc w:val="both"/>
    </w:pPr>
    <w:rPr>
      <w:rFonts w:asciiTheme="minorHAnsi" w:hAnsiTheme="minorHAnsi" w:cstheme="minorBidi"/>
      <w:kern w:val="2"/>
      <w:szCs w:val="22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f0">
    <w:name w:val="Table Grid"/>
    <w:basedOn w:val="a3"/>
    <w:uiPriority w:val="59"/>
    <w:rsid w:val="009003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link w:val="DefaultChar"/>
    <w:rsid w:val="00AA5148"/>
    <w:pPr>
      <w:widowControl w:val="0"/>
      <w:autoSpaceDE w:val="0"/>
      <w:autoSpaceDN w:val="0"/>
      <w:adjustRightInd w:val="0"/>
    </w:pPr>
    <w:rPr>
      <w:color w:val="000000"/>
      <w:sz w:val="24"/>
      <w:szCs w:val="24"/>
      <w:lang w:eastAsia="ko-KR"/>
    </w:rPr>
  </w:style>
  <w:style w:type="character" w:customStyle="1" w:styleId="DefaultChar">
    <w:name w:val="Default Char"/>
    <w:basedOn w:val="a2"/>
    <w:link w:val="Default"/>
    <w:rsid w:val="00AA5148"/>
    <w:rPr>
      <w:color w:val="000000"/>
      <w:sz w:val="24"/>
      <w:szCs w:val="24"/>
      <w:lang w:eastAsia="ko-KR"/>
    </w:rPr>
  </w:style>
  <w:style w:type="paragraph" w:customStyle="1" w:styleId="Teaser">
    <w:name w:val="Teaser"/>
    <w:basedOn w:val="a1"/>
    <w:rsid w:val="00F172A1"/>
    <w:pPr>
      <w:spacing w:before="120"/>
    </w:pPr>
    <w:rPr>
      <w:rFonts w:eastAsia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tif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tif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image" Target="media/image5.tiff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8221A7F0343744B07CC2CED3D6F8EE" ma:contentTypeVersion="12" ma:contentTypeDescription="Create a new document." ma:contentTypeScope="" ma:versionID="4ed130d46c3bc80f8d043bccdf574eeb">
  <xsd:schema xmlns:xsd="http://www.w3.org/2001/XMLSchema" xmlns:xs="http://www.w3.org/2001/XMLSchema" xmlns:p="http://schemas.microsoft.com/office/2006/metadata/properties" xmlns:ns3="96858f5b-69cf-4d49-a520-6ae816db1d8d" xmlns:ns4="1867113f-8995-4870-a940-2b72f688d265" targetNamespace="http://schemas.microsoft.com/office/2006/metadata/properties" ma:root="true" ma:fieldsID="194ceea0314d884e28c6faa81920b7ec" ns3:_="" ns4:_="">
    <xsd:import namespace="96858f5b-69cf-4d49-a520-6ae816db1d8d"/>
    <xsd:import namespace="1867113f-8995-4870-a940-2b72f688d26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858f5b-69cf-4d49-a520-6ae816db1d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67113f-8995-4870-a940-2b72f688d26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6A6A5F-BF35-401C-A3A1-63045C83100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8F523CB-42AC-406D-90D9-CA3AE16CA9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858f5b-69cf-4d49-a520-6ae816db1d8d"/>
    <ds:schemaRef ds:uri="1867113f-8995-4870-a940-2b72f688d2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876C972-A183-49AB-BF18-FB119101A46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869FEF5-79DD-4552-8269-E9D4C8762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12</Pages>
  <Words>1437</Words>
  <Characters>8193</Characters>
  <Application>Microsoft Office Word</Application>
  <DocSecurity>0</DocSecurity>
  <Lines>68</Lines>
  <Paragraphs>19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Supporting Online Material for</vt:lpstr>
    </vt:vector>
  </TitlesOfParts>
  <Company>AAAS</Company>
  <LinksUpToDate>false</LinksUpToDate>
  <CharactersWithSpaces>9611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subject/>
  <dc:creator>Brooks Hanson</dc:creator>
  <cp:keywords/>
  <cp:lastModifiedBy>Samsung</cp:lastModifiedBy>
  <cp:revision>38</cp:revision>
  <cp:lastPrinted>2023-12-22T00:46:00Z</cp:lastPrinted>
  <dcterms:created xsi:type="dcterms:W3CDTF">2023-12-16T02:03:00Z</dcterms:created>
  <dcterms:modified xsi:type="dcterms:W3CDTF">2024-01-26T06:27:00Z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0x0101000C8221A7F0343744B07CC2CED3D6F8EE</vt:lpwstr>
  </property>
</Properties>
</file>