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Times New Roman" w:hAnsi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93345</wp:posOffset>
            </wp:positionV>
            <wp:extent cx="5094605" cy="2506980"/>
            <wp:effectExtent l="4445" t="4445" r="6350" b="18415"/>
            <wp:wrapTopAndBottom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Fig</w:t>
      </w:r>
      <w:r>
        <w:rPr>
          <w:rFonts w:hint="eastAsia"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2 Association between orthostatic hypotension and symptoms of discomfort after standing</w:t>
      </w:r>
      <w:r>
        <w:rPr>
          <w:rFonts w:hint="eastAsia"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＜0.05</w:t>
      </w:r>
      <w:r>
        <w:rPr>
          <w:rFonts w:hint="eastAsia" w:ascii="Times New Roman" w:hAnsi="Times New Roman"/>
          <w:sz w:val="28"/>
          <w:szCs w:val="28"/>
        </w:rPr>
        <w:t>)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.Note:+:Yes; -:No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YjZjYWYyNmE2YmMyODJmZGE1MTc0MzY4MThlOWIifQ=="/>
  </w:docVars>
  <w:rsids>
    <w:rsidRoot w:val="00000000"/>
    <w:rsid w:val="27603CC8"/>
    <w:rsid w:val="332D0369"/>
    <w:rsid w:val="474057AA"/>
    <w:rsid w:val="529A4A8E"/>
    <w:rsid w:val="72755D76"/>
    <w:rsid w:val="7DC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OH+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076707033961180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423781627820017"/>
                      <c:h val="0.057472337234441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discomfort symptoms+</c:v>
                </c:pt>
                <c:pt idx="1">
                  <c:v>discomfort symptoms-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57</c:v>
                </c:pt>
                <c:pt idx="1">
                  <c:v>124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OH-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0249283310482359"/>
                  <c:y val="0.07305602757102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548423283061199"/>
                      <c:h val="0.058257345491388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discomfort symptoms+</c:v>
                </c:pt>
                <c:pt idx="1">
                  <c:v>discomfort symptoms-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67</c:v>
                </c:pt>
                <c:pt idx="1">
                  <c:v>511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69263614"/>
        <c:axId val="406799341"/>
      </c:barChart>
      <c:lineChart>
        <c:grouping val="standar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Prevalence of OH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2">
                  <a:lumMod val="75000"/>
                </a:schemeClr>
              </a:solidFill>
              <a:ln w="9525">
                <a:solidFill>
                  <a:schemeClr val="bg2">
                    <a:lumMod val="75000"/>
                  </a:schemeClr>
                </a:solidFill>
              </a:ln>
              <a:effectLst/>
            </c:spPr>
          </c:marker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/>
                <a:lstStyle/>
                <a:p>
                  <a:pPr>
                    <a:defRPr lang="zh-CN" sz="105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宋体" panose="02010600030101010101" charset="-122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/>
                <a:lstStyle/>
                <a:p>
                  <a:pPr>
                    <a:defRPr lang="zh-CN" sz="105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宋体" panose="02010600030101010101" charset="-122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discomfort symptoms+</c:v>
                </c:pt>
                <c:pt idx="1">
                  <c:v>discomfort symptoms-</c:v>
                </c:pt>
              </c:strCache>
            </c:strRef>
          </c:cat>
          <c:val>
            <c:numRef>
              <c:f>Sheet1!$D$2:$D$3</c:f>
              <c:numCache>
                <c:formatCode>0.0%</c:formatCode>
                <c:ptCount val="2"/>
                <c:pt idx="0">
                  <c:v>0.46</c:v>
                </c:pt>
                <c:pt idx="1">
                  <c:v>0.195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5831757"/>
        <c:axId val="158144951"/>
      </c:lineChart>
      <c:catAx>
        <c:axId val="86926361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06799341"/>
        <c:crosses val="autoZero"/>
        <c:auto val="1"/>
        <c:lblAlgn val="ctr"/>
        <c:lblOffset val="100"/>
        <c:noMultiLvlLbl val="0"/>
      </c:catAx>
      <c:valAx>
        <c:axId val="406799341"/>
        <c:scaling>
          <c:orientation val="minMax"/>
          <c:max val="6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/>
                  <a:t>Number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112676056338028"/>
              <c:y val="0.061524822695035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69263614"/>
        <c:crosses val="autoZero"/>
        <c:crossBetween val="between"/>
      </c:valAx>
      <c:catAx>
        <c:axId val="16583175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58144951"/>
        <c:crosses val="autoZero"/>
        <c:auto val="1"/>
        <c:lblAlgn val="ctr"/>
        <c:lblOffset val="100"/>
        <c:noMultiLvlLbl val="0"/>
      </c:catAx>
      <c:valAx>
        <c:axId val="158144951"/>
        <c:scaling>
          <c:orientation val="minMax"/>
          <c:max val="1"/>
        </c:scaling>
        <c:delete val="0"/>
        <c:axPos val="r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宋体" panose="02010600030101010101" charset="-122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/>
                  <a:t>Prevalence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731798245398809"/>
              <c:y val="0.06353860022816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65831757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宋体" panose="02010600030101010101" charset="-122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285927957123271"/>
          <c:y val="0.00759878419452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05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宋体" panose="02010600030101010101" charset="-122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050">
          <a:solidFill>
            <a:schemeClr val="tx1"/>
          </a:solidFill>
          <a:latin typeface="Times New Roman" panose="02020603050405020304" charset="0"/>
          <a:ea typeface="宋体" panose="02010600030101010101" charset="-122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2023-09-30T18:44:00Z</dcterms:created>
  <dc:creator>Yu'nuo</dc:creator>
  <cp:lastModifiedBy>雨诺</cp:lastModifiedBy>
  <dcterms:modified xsi:type="dcterms:W3CDTF">2024-01-25T18:56:44Z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691D4534BFED47F88D9E04AE323983B4_12</vt:lpwstr>
  </property>
</Properties>
</file>