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1B541" w14:textId="77777777" w:rsidR="00E33408" w:rsidRPr="00D930EE" w:rsidRDefault="00E33408" w:rsidP="00E33408">
      <w:pPr>
        <w:rPr>
          <w:b/>
          <w:sz w:val="30"/>
          <w:szCs w:val="30"/>
          <w:lang w:val="en-US"/>
        </w:rPr>
      </w:pPr>
      <w:r>
        <w:rPr>
          <w:b/>
          <w:sz w:val="30"/>
          <w:szCs w:val="30"/>
          <w:lang w:val="en-US"/>
        </w:rPr>
        <w:t>Are radiopharmaceuticals self-sterilizing? R</w:t>
      </w:r>
      <w:r w:rsidRPr="00D930EE">
        <w:rPr>
          <w:b/>
          <w:sz w:val="30"/>
          <w:szCs w:val="30"/>
          <w:lang w:val="en-US"/>
        </w:rPr>
        <w:t xml:space="preserve">adiation effect of </w:t>
      </w:r>
      <w:r>
        <w:rPr>
          <w:b/>
          <w:sz w:val="30"/>
          <w:szCs w:val="30"/>
          <w:lang w:val="en-US"/>
        </w:rPr>
        <w:t>gallium-68</w:t>
      </w:r>
      <w:r w:rsidRPr="00D930EE">
        <w:rPr>
          <w:b/>
          <w:sz w:val="30"/>
          <w:szCs w:val="30"/>
          <w:lang w:val="en-US"/>
        </w:rPr>
        <w:t xml:space="preserve"> and </w:t>
      </w:r>
      <w:r>
        <w:rPr>
          <w:b/>
          <w:sz w:val="30"/>
          <w:szCs w:val="30"/>
          <w:lang w:val="en-US"/>
        </w:rPr>
        <w:t>lutetium-177</w:t>
      </w:r>
      <w:r w:rsidRPr="00D930EE">
        <w:rPr>
          <w:b/>
          <w:sz w:val="30"/>
          <w:szCs w:val="30"/>
          <w:lang w:val="en-US"/>
        </w:rPr>
        <w:t xml:space="preserve"> on </w:t>
      </w:r>
      <w:r>
        <w:rPr>
          <w:b/>
          <w:sz w:val="30"/>
          <w:szCs w:val="30"/>
          <w:lang w:val="en-US"/>
        </w:rPr>
        <w:t xml:space="preserve">bacillus </w:t>
      </w:r>
      <w:proofErr w:type="spellStart"/>
      <w:r w:rsidRPr="00D930EE">
        <w:rPr>
          <w:b/>
          <w:sz w:val="30"/>
          <w:szCs w:val="30"/>
          <w:lang w:val="en-US"/>
        </w:rPr>
        <w:t>pumilus</w:t>
      </w:r>
      <w:proofErr w:type="spellEnd"/>
      <w:r w:rsidRPr="00D930EE">
        <w:rPr>
          <w:b/>
          <w:sz w:val="30"/>
          <w:szCs w:val="30"/>
          <w:lang w:val="en-US"/>
        </w:rPr>
        <w:t xml:space="preserve"> and staphylococcus </w:t>
      </w:r>
      <w:proofErr w:type="spellStart"/>
      <w:r w:rsidRPr="00D930EE">
        <w:rPr>
          <w:b/>
          <w:sz w:val="30"/>
          <w:szCs w:val="30"/>
          <w:lang w:val="en-US"/>
        </w:rPr>
        <w:t>succinus</w:t>
      </w:r>
      <w:proofErr w:type="spellEnd"/>
    </w:p>
    <w:p w14:paraId="21B364D1" w14:textId="2B0F111C" w:rsidR="00E33408" w:rsidRDefault="00E33408" w:rsidP="00E33408">
      <w:pPr>
        <w:spacing w:line="480" w:lineRule="auto"/>
        <w:jc w:val="both"/>
        <w:rPr>
          <w:rFonts w:ascii="Arial" w:hAnsi="Arial" w:cs="Arial"/>
          <w:sz w:val="20"/>
          <w:szCs w:val="20"/>
          <w:vertAlign w:val="superscript"/>
          <w:lang w:val="en-US"/>
        </w:rPr>
      </w:pPr>
      <w:r w:rsidRPr="001447E3">
        <w:rPr>
          <w:rFonts w:ascii="Arial" w:hAnsi="Arial" w:cs="Arial"/>
          <w:sz w:val="20"/>
          <w:szCs w:val="20"/>
          <w:lang w:val="en-US"/>
        </w:rPr>
        <w:t xml:space="preserve">S. </w:t>
      </w:r>
      <w:proofErr w:type="spellStart"/>
      <w:r w:rsidRPr="001447E3">
        <w:rPr>
          <w:rFonts w:ascii="Arial" w:hAnsi="Arial" w:cs="Arial"/>
          <w:sz w:val="20"/>
          <w:szCs w:val="20"/>
          <w:lang w:val="en-US"/>
        </w:rPr>
        <w:t>Poetzsch</w:t>
      </w:r>
      <w:proofErr w:type="gramStart"/>
      <w:r w:rsidRPr="001447E3">
        <w:rPr>
          <w:rFonts w:ascii="Arial" w:hAnsi="Arial" w:cs="Arial"/>
          <w:sz w:val="20"/>
          <w:szCs w:val="20"/>
          <w:lang w:val="en-US"/>
        </w:rPr>
        <w:t>,</w:t>
      </w:r>
      <w:r w:rsidRPr="001447E3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Pr="001447E3">
        <w:rPr>
          <w:rFonts w:ascii="Arial" w:hAnsi="Arial" w:cs="Arial"/>
          <w:sz w:val="20"/>
          <w:szCs w:val="20"/>
          <w:lang w:val="en-US"/>
        </w:rPr>
        <w:t xml:space="preserve"> W. </w:t>
      </w:r>
      <w:proofErr w:type="spellStart"/>
      <w:r w:rsidRPr="001447E3">
        <w:rPr>
          <w:rFonts w:ascii="Arial" w:hAnsi="Arial" w:cs="Arial"/>
          <w:sz w:val="20"/>
          <w:szCs w:val="20"/>
          <w:lang w:val="en-US"/>
        </w:rPr>
        <w:t>Brenner,</w:t>
      </w:r>
      <w:r w:rsidRPr="001447E3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  <w:r w:rsidR="00356326">
        <w:rPr>
          <w:rFonts w:ascii="Arial" w:hAnsi="Arial" w:cs="Arial"/>
          <w:sz w:val="20"/>
          <w:szCs w:val="20"/>
          <w:vertAlign w:val="superscript"/>
          <w:lang w:val="en-US"/>
        </w:rPr>
        <w:t>,*</w:t>
      </w:r>
      <w:bookmarkStart w:id="0" w:name="_GoBack"/>
      <w:bookmarkEnd w:id="0"/>
      <w:r w:rsidRPr="001447E3">
        <w:rPr>
          <w:rFonts w:ascii="Arial" w:hAnsi="Arial" w:cs="Arial"/>
          <w:sz w:val="20"/>
          <w:szCs w:val="20"/>
          <w:lang w:val="en-US"/>
        </w:rPr>
        <w:t xml:space="preserve"> S. </w:t>
      </w:r>
      <w:proofErr w:type="spellStart"/>
      <w:r w:rsidRPr="001447E3">
        <w:rPr>
          <w:rFonts w:ascii="Arial" w:hAnsi="Arial" w:cs="Arial"/>
          <w:sz w:val="20"/>
          <w:szCs w:val="20"/>
          <w:lang w:val="en-US"/>
        </w:rPr>
        <w:t>Spreckelmeyer</w:t>
      </w:r>
      <w:r w:rsidRPr="001447E3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</w:p>
    <w:p w14:paraId="7A2F7678" w14:textId="77777777" w:rsidR="00E33408" w:rsidRDefault="00E33408" w:rsidP="00E33408">
      <w:pPr>
        <w:spacing w:line="480" w:lineRule="auto"/>
        <w:jc w:val="both"/>
        <w:rPr>
          <w:rFonts w:ascii="Arial" w:hAnsi="Arial" w:cs="Arial"/>
          <w:sz w:val="20"/>
          <w:szCs w:val="20"/>
          <w:vertAlign w:val="superscript"/>
          <w:lang w:val="en-US"/>
        </w:rPr>
      </w:pPr>
    </w:p>
    <w:p w14:paraId="09E0E3EA" w14:textId="446FB894" w:rsidR="00E33408" w:rsidRDefault="00356326" w:rsidP="00E33408">
      <w:pPr>
        <w:spacing w:line="480" w:lineRule="auto"/>
        <w:jc w:val="both"/>
        <w:rPr>
          <w:lang w:val="en-US"/>
        </w:rPr>
      </w:pPr>
      <w:proofErr w:type="spellStart"/>
      <w:r w:rsidRPr="00356326">
        <w:rPr>
          <w:vertAlign w:val="superscript"/>
          <w:lang w:val="en-US"/>
        </w:rPr>
        <w:t>a</w:t>
      </w:r>
      <w:r w:rsidR="00E33408" w:rsidRPr="00571693">
        <w:rPr>
          <w:lang w:val="en-US"/>
        </w:rPr>
        <w:t>Charité</w:t>
      </w:r>
      <w:proofErr w:type="spellEnd"/>
      <w:r w:rsidR="00E33408" w:rsidRPr="00571693">
        <w:rPr>
          <w:lang w:val="en-US"/>
        </w:rPr>
        <w:t xml:space="preserve"> - </w:t>
      </w:r>
      <w:proofErr w:type="spellStart"/>
      <w:r w:rsidR="00E33408" w:rsidRPr="00571693">
        <w:rPr>
          <w:lang w:val="en-US"/>
        </w:rPr>
        <w:t>Universitätsmedizin</w:t>
      </w:r>
      <w:proofErr w:type="spellEnd"/>
      <w:r w:rsidR="00E33408" w:rsidRPr="00571693">
        <w:rPr>
          <w:lang w:val="en-US"/>
        </w:rPr>
        <w:t xml:space="preserve"> Berlin, corporate member of </w:t>
      </w:r>
      <w:proofErr w:type="spellStart"/>
      <w:r w:rsidR="00E33408" w:rsidRPr="00571693">
        <w:rPr>
          <w:lang w:val="en-US"/>
        </w:rPr>
        <w:t>Freie</w:t>
      </w:r>
      <w:proofErr w:type="spellEnd"/>
      <w:r w:rsidR="00E33408" w:rsidRPr="00571693">
        <w:rPr>
          <w:lang w:val="en-US"/>
        </w:rPr>
        <w:t xml:space="preserve"> </w:t>
      </w:r>
      <w:proofErr w:type="spellStart"/>
      <w:r w:rsidR="00E33408" w:rsidRPr="00571693">
        <w:rPr>
          <w:lang w:val="en-US"/>
        </w:rPr>
        <w:t>Universität</w:t>
      </w:r>
      <w:proofErr w:type="spellEnd"/>
      <w:r w:rsidR="00E33408" w:rsidRPr="00571693">
        <w:rPr>
          <w:lang w:val="en-US"/>
        </w:rPr>
        <w:t xml:space="preserve"> Berlin, Humboldt-</w:t>
      </w:r>
      <w:proofErr w:type="spellStart"/>
      <w:r w:rsidR="00E33408" w:rsidRPr="00571693">
        <w:rPr>
          <w:lang w:val="en-US"/>
        </w:rPr>
        <w:t>Universität</w:t>
      </w:r>
      <w:proofErr w:type="spellEnd"/>
      <w:r w:rsidR="00E33408" w:rsidRPr="00571693">
        <w:rPr>
          <w:lang w:val="en-US"/>
        </w:rPr>
        <w:t xml:space="preserve"> </w:t>
      </w:r>
      <w:proofErr w:type="spellStart"/>
      <w:r w:rsidR="00E33408" w:rsidRPr="00571693">
        <w:rPr>
          <w:lang w:val="en-US"/>
        </w:rPr>
        <w:t>zu</w:t>
      </w:r>
      <w:proofErr w:type="spellEnd"/>
      <w:r w:rsidR="00E33408" w:rsidRPr="00571693">
        <w:rPr>
          <w:lang w:val="en-US"/>
        </w:rPr>
        <w:t xml:space="preserve"> Berlin, and Berlin Institute of Health, Department of Nuclear Medicine, </w:t>
      </w:r>
      <w:proofErr w:type="spellStart"/>
      <w:r w:rsidR="00E33408" w:rsidRPr="00571693">
        <w:rPr>
          <w:lang w:val="en-US"/>
        </w:rPr>
        <w:t>Augustenburger</w:t>
      </w:r>
      <w:proofErr w:type="spellEnd"/>
      <w:r w:rsidR="00E33408" w:rsidRPr="00571693">
        <w:rPr>
          <w:lang w:val="en-US"/>
        </w:rPr>
        <w:t xml:space="preserve"> </w:t>
      </w:r>
      <w:proofErr w:type="spellStart"/>
      <w:r w:rsidR="00E33408" w:rsidRPr="00571693">
        <w:rPr>
          <w:lang w:val="en-US"/>
        </w:rPr>
        <w:t>Platz</w:t>
      </w:r>
      <w:proofErr w:type="spellEnd"/>
      <w:r w:rsidR="00E33408" w:rsidRPr="00571693">
        <w:rPr>
          <w:lang w:val="en-US"/>
        </w:rPr>
        <w:t xml:space="preserve"> 1, 13353, Berlin, Germany</w:t>
      </w:r>
      <w:r w:rsidR="00E33408">
        <w:rPr>
          <w:lang w:val="en-US"/>
        </w:rPr>
        <w:t xml:space="preserve"> </w:t>
      </w:r>
    </w:p>
    <w:p w14:paraId="1394477A" w14:textId="0D08F0EB" w:rsidR="00E33408" w:rsidRDefault="00356326" w:rsidP="00E33408">
      <w:pPr>
        <w:spacing w:line="480" w:lineRule="auto"/>
        <w:jc w:val="both"/>
        <w:rPr>
          <w:rStyle w:val="orcid-id-https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*</w:t>
      </w:r>
      <w:r w:rsidR="003B7D31">
        <w:rPr>
          <w:rFonts w:ascii="Arial" w:hAnsi="Arial" w:cs="Arial"/>
          <w:sz w:val="20"/>
          <w:szCs w:val="20"/>
          <w:lang w:val="en-US"/>
        </w:rPr>
        <w:t>Co</w:t>
      </w:r>
      <w:r w:rsidR="00E33408">
        <w:rPr>
          <w:rFonts w:ascii="Arial" w:hAnsi="Arial" w:cs="Arial"/>
          <w:sz w:val="20"/>
          <w:szCs w:val="20"/>
          <w:lang w:val="en-US"/>
        </w:rPr>
        <w:t xml:space="preserve">rresponding author: W. Brenner: </w:t>
      </w:r>
      <w:hyperlink r:id="rId4" w:history="1">
        <w:r w:rsidR="00E33408" w:rsidRPr="00965346">
          <w:rPr>
            <w:rStyle w:val="Hyperlink"/>
            <w:rFonts w:ascii="Arial" w:hAnsi="Arial" w:cs="Arial"/>
            <w:sz w:val="20"/>
            <w:szCs w:val="20"/>
            <w:lang w:val="en-US"/>
          </w:rPr>
          <w:t>Winfried.brenner@charite.de</w:t>
        </w:r>
      </w:hyperlink>
      <w:r w:rsidR="00E33408">
        <w:rPr>
          <w:rFonts w:ascii="Arial" w:hAnsi="Arial" w:cs="Arial"/>
          <w:sz w:val="20"/>
          <w:szCs w:val="20"/>
          <w:lang w:val="en-US"/>
        </w:rPr>
        <w:t xml:space="preserve"> ORCID: </w:t>
      </w:r>
      <w:hyperlink r:id="rId5" w:history="1">
        <w:r w:rsidR="00E33408" w:rsidRPr="00DA7C8D">
          <w:rPr>
            <w:rStyle w:val="Hyperlink"/>
            <w:lang w:val="en-US"/>
          </w:rPr>
          <w:t>0000-0003-2478-6004</w:t>
        </w:r>
      </w:hyperlink>
      <w:r w:rsidR="00E33408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324E5DF9" w14:textId="77777777" w:rsidR="00E33408" w:rsidRDefault="00E33408">
      <w:pPr>
        <w:rPr>
          <w:rStyle w:val="orcid-id-https"/>
          <w:lang w:val="en-US"/>
        </w:rPr>
      </w:pPr>
      <w:r>
        <w:rPr>
          <w:rStyle w:val="orcid-id-https"/>
          <w:lang w:val="en-US"/>
        </w:rPr>
        <w:br w:type="page"/>
      </w:r>
    </w:p>
    <w:p w14:paraId="120BF26A" w14:textId="77777777" w:rsidR="006B7EDC" w:rsidRPr="00D8550F" w:rsidRDefault="006D62C0">
      <w:pPr>
        <w:rPr>
          <w:rFonts w:ascii="Arial" w:hAnsi="Arial" w:cs="Arial"/>
          <w:b/>
          <w:lang w:val="en-US"/>
        </w:rPr>
      </w:pPr>
      <w:r w:rsidRPr="00D8550F">
        <w:rPr>
          <w:rFonts w:ascii="Arial" w:hAnsi="Arial" w:cs="Arial"/>
          <w:b/>
          <w:lang w:val="en-US"/>
        </w:rPr>
        <w:lastRenderedPageBreak/>
        <w:t>Supporting Information</w:t>
      </w:r>
    </w:p>
    <w:p w14:paraId="6F5F7F3B" w14:textId="77777777" w:rsidR="006D62C0" w:rsidRPr="00D8550F" w:rsidRDefault="006D62C0">
      <w:pPr>
        <w:rPr>
          <w:rFonts w:ascii="Arial" w:hAnsi="Arial" w:cs="Arial"/>
          <w:lang w:val="en-US"/>
        </w:rPr>
      </w:pPr>
    </w:p>
    <w:p w14:paraId="3DA0F983" w14:textId="7974E2BE" w:rsidR="006D62C0" w:rsidRPr="006D62C0" w:rsidRDefault="0023775D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As an example, the c</w:t>
      </w:r>
      <w:r w:rsidR="006D62C0" w:rsidRPr="006D62C0">
        <w:rPr>
          <w:rFonts w:ascii="Arial" w:hAnsi="Arial" w:cs="Arial"/>
          <w:lang w:val="en-US"/>
        </w:rPr>
        <w:t>alculation of</w:t>
      </w:r>
      <w:r>
        <w:rPr>
          <w:rFonts w:ascii="Arial" w:hAnsi="Arial" w:cs="Arial"/>
          <w:lang w:val="en-US"/>
        </w:rPr>
        <w:t xml:space="preserve"> the</w:t>
      </w:r>
      <w:r w:rsidR="006D62C0" w:rsidRPr="006D62C0">
        <w:rPr>
          <w:rFonts w:ascii="Arial" w:hAnsi="Arial" w:cs="Arial"/>
          <w:lang w:val="en-US"/>
        </w:rPr>
        <w:t xml:space="preserve"> theoretical dose</w:t>
      </w:r>
      <w:r>
        <w:rPr>
          <w:rFonts w:ascii="Arial" w:hAnsi="Arial" w:cs="Arial"/>
          <w:lang w:val="en-US"/>
        </w:rPr>
        <w:t xml:space="preserve"> of lutetium-177 is given below. The theoretical dose of gallium-68 was calculated in the same way.</w:t>
      </w:r>
    </w:p>
    <w:p w14:paraId="4AC0797E" w14:textId="77777777" w:rsidR="006D62C0" w:rsidRPr="006D62C0" w:rsidRDefault="006D62C0">
      <w:pPr>
        <w:rPr>
          <w:rFonts w:ascii="Arial" w:eastAsiaTheme="minorEastAsia" w:hAnsi="Arial" w:cs="Arial"/>
        </w:rPr>
      </w:pPr>
      <w:r w:rsidRPr="006D62C0">
        <w:rPr>
          <w:rFonts w:ascii="Arial" w:hAnsi="Arial" w:cs="Arial"/>
        </w:rPr>
        <w:t>t</w:t>
      </w:r>
      <m:oMath>
        <m:f>
          <m:fPr>
            <m:type m:val="skw"/>
            <m:ctrlPr>
              <w:rPr>
                <w:rFonts w:ascii="Cambria Math" w:hAnsi="Cambria Math" w:cs="Arial"/>
                <w:i/>
                <w:lang w:val="en-US"/>
              </w:rPr>
            </m:ctrlPr>
          </m:fPr>
          <m:num>
            <m:r>
              <w:rPr>
                <w:rFonts w:ascii="Cambria Math" w:hAnsi="Cambria Math" w:cs="Arial"/>
              </w:rPr>
              <m:t>1</m:t>
            </m:r>
          </m:num>
          <m:den>
            <m:r>
              <w:rPr>
                <w:rFonts w:ascii="Cambria Math" w:hAnsi="Cambria Math" w:cs="Arial"/>
              </w:rPr>
              <m:t>2</m:t>
            </m:r>
          </m:den>
        </m:f>
      </m:oMath>
      <w:r w:rsidRPr="006D62C0">
        <w:rPr>
          <w:rFonts w:ascii="Arial" w:eastAsiaTheme="minorEastAsia" w:hAnsi="Arial" w:cs="Arial"/>
        </w:rPr>
        <w:t xml:space="preserve"> = 159.6 h</w:t>
      </w:r>
    </w:p>
    <w:p w14:paraId="5501C5BE" w14:textId="77777777" w:rsidR="006D62C0" w:rsidRPr="006D62C0" w:rsidRDefault="006D62C0">
      <w:pPr>
        <w:rPr>
          <w:rFonts w:ascii="Arial" w:eastAsiaTheme="minorEastAsia" w:hAnsi="Arial" w:cs="Arial"/>
        </w:rPr>
      </w:pPr>
      <w:r w:rsidRPr="006D62C0">
        <w:rPr>
          <w:rFonts w:ascii="Arial" w:eastAsiaTheme="minorEastAsia" w:hAnsi="Arial" w:cs="Arial"/>
        </w:rPr>
        <w:t>t = 5 h = 18 000 s</w:t>
      </w:r>
    </w:p>
    <w:p w14:paraId="400BE43D" w14:textId="77777777" w:rsidR="006D62C0" w:rsidRPr="006D62C0" w:rsidRDefault="006D62C0">
      <w:pPr>
        <w:rPr>
          <w:rFonts w:ascii="Arial" w:eastAsiaTheme="minorEastAsia" w:hAnsi="Arial" w:cs="Arial"/>
        </w:rPr>
      </w:pPr>
      <w:proofErr w:type="spellStart"/>
      <w:r w:rsidRPr="006D62C0">
        <w:rPr>
          <w:rFonts w:ascii="Arial" w:eastAsiaTheme="minorEastAsia" w:hAnsi="Arial" w:cs="Arial"/>
        </w:rPr>
        <w:t>lam</w:t>
      </w:r>
      <w:r w:rsidR="001A0851">
        <w:rPr>
          <w:rFonts w:ascii="Arial" w:eastAsiaTheme="minorEastAsia" w:hAnsi="Arial" w:cs="Arial"/>
        </w:rPr>
        <w:t>b</w:t>
      </w:r>
      <w:r w:rsidRPr="006D62C0">
        <w:rPr>
          <w:rFonts w:ascii="Arial" w:eastAsiaTheme="minorEastAsia" w:hAnsi="Arial" w:cs="Arial"/>
        </w:rPr>
        <w:t>da</w:t>
      </w:r>
      <w:proofErr w:type="spellEnd"/>
      <w:r w:rsidRPr="006D62C0">
        <w:rPr>
          <w:rFonts w:ascii="Arial" w:eastAsiaTheme="minorEastAsia" w:hAnsi="Arial" w:cs="Arial"/>
        </w:rPr>
        <w:t xml:space="preserve"> = 1.2E-06</w:t>
      </w:r>
    </w:p>
    <w:p w14:paraId="233FC650" w14:textId="77777777" w:rsidR="006D62C0" w:rsidRPr="007905F8" w:rsidRDefault="006D62C0">
      <w:pPr>
        <w:rPr>
          <w:rFonts w:ascii="Arial" w:eastAsiaTheme="minorEastAsia" w:hAnsi="Arial" w:cs="Arial"/>
        </w:rPr>
      </w:pPr>
      <w:r w:rsidRPr="007905F8">
        <w:rPr>
          <w:rFonts w:ascii="Arial" w:eastAsiaTheme="minorEastAsia" w:hAnsi="Arial" w:cs="Arial"/>
        </w:rPr>
        <w:t xml:space="preserve">A = 1 </w:t>
      </w:r>
      <w:proofErr w:type="spellStart"/>
      <w:r w:rsidRPr="007905F8">
        <w:rPr>
          <w:rFonts w:ascii="Arial" w:eastAsiaTheme="minorEastAsia" w:hAnsi="Arial" w:cs="Arial"/>
        </w:rPr>
        <w:t>GBq</w:t>
      </w:r>
      <w:proofErr w:type="spellEnd"/>
      <w:r w:rsidRPr="007905F8">
        <w:rPr>
          <w:rFonts w:ascii="Arial" w:eastAsiaTheme="minorEastAsia" w:hAnsi="Arial" w:cs="Arial"/>
        </w:rPr>
        <w:t xml:space="preserve"> = 1* 10^9 </w:t>
      </w:r>
      <w:proofErr w:type="spellStart"/>
      <w:r w:rsidRPr="007905F8">
        <w:rPr>
          <w:rFonts w:ascii="Arial" w:eastAsiaTheme="minorEastAsia" w:hAnsi="Arial" w:cs="Arial"/>
        </w:rPr>
        <w:t>Bq</w:t>
      </w:r>
      <w:proofErr w:type="spellEnd"/>
    </w:p>
    <w:p w14:paraId="60A7AFD8" w14:textId="77777777" w:rsidR="006D62C0" w:rsidRPr="006D62C0" w:rsidRDefault="006D62C0">
      <w:pPr>
        <w:rPr>
          <w:rFonts w:ascii="Arial" w:hAnsi="Arial" w:cs="Arial"/>
        </w:rPr>
      </w:pPr>
      <w:r w:rsidRPr="006D62C0">
        <w:rPr>
          <w:rFonts w:ascii="Arial" w:eastAsiaTheme="minorEastAsia" w:hAnsi="Arial" w:cs="Arial"/>
        </w:rPr>
        <w:t>N</w:t>
      </w:r>
      <w:r w:rsidRPr="006D62C0">
        <w:rPr>
          <w:rFonts w:ascii="Arial" w:eastAsiaTheme="minorEastAsia" w:hAnsi="Arial" w:cs="Arial"/>
          <w:vertAlign w:val="subscript"/>
        </w:rPr>
        <w:t>0</w:t>
      </w:r>
      <w:r w:rsidRPr="006D62C0">
        <w:rPr>
          <w:rFonts w:ascii="Arial" w:eastAsiaTheme="minorEastAsia" w:hAnsi="Arial" w:cs="Arial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lang w:val="en-US"/>
              </w:rPr>
            </m:ctrlPr>
          </m:fPr>
          <m:num>
            <m:r>
              <w:rPr>
                <w:rFonts w:ascii="Cambria Math" w:eastAsiaTheme="minorEastAsia" w:hAnsi="Cambria Math" w:cs="Arial"/>
                <w:lang w:val="en-US"/>
              </w:rPr>
              <m:t>A</m:t>
            </m:r>
          </m:num>
          <m:den>
            <m:r>
              <w:rPr>
                <w:rFonts w:ascii="Cambria Math" w:eastAsiaTheme="minorEastAsia" w:hAnsi="Cambria Math" w:cs="Arial"/>
                <w:lang w:val="en-US"/>
              </w:rPr>
              <m:t>lamda</m:t>
            </m:r>
          </m:den>
        </m:f>
      </m:oMath>
      <w:r w:rsidRPr="006D62C0">
        <w:rPr>
          <w:rFonts w:ascii="Arial" w:eastAsiaTheme="minorEastAsia" w:hAnsi="Arial" w:cs="Arial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w:rPr>
                <w:rFonts w:ascii="Cambria Math" w:eastAsiaTheme="minorEastAsia" w:hAnsi="Cambria Math" w:cs="Arial"/>
              </w:rPr>
              <m:t>1*10^9</m:t>
            </m:r>
          </m:num>
          <m:den>
            <m:r>
              <w:rPr>
                <w:rFonts w:ascii="Cambria Math" w:eastAsiaTheme="minorEastAsia" w:hAnsi="Cambria Math" w:cs="Arial"/>
              </w:rPr>
              <m:t>1.2064 E-06</m:t>
            </m:r>
          </m:den>
        </m:f>
      </m:oMath>
      <w:r w:rsidRPr="006D62C0">
        <w:rPr>
          <w:rFonts w:ascii="Arial" w:eastAsiaTheme="minorEastAsia" w:hAnsi="Arial" w:cs="Arial"/>
        </w:rPr>
        <w:t xml:space="preserve"> = 8.3 E+14</w:t>
      </w:r>
    </w:p>
    <w:p w14:paraId="1C11E7EF" w14:textId="77777777" w:rsidR="006D62C0" w:rsidRPr="006D62C0" w:rsidRDefault="006D62C0">
      <w:pPr>
        <w:rPr>
          <w:rFonts w:ascii="Arial" w:eastAsiaTheme="minorEastAsia" w:hAnsi="Arial" w:cs="Arial"/>
        </w:rPr>
      </w:pPr>
      <w:proofErr w:type="spellStart"/>
      <w:r w:rsidRPr="006D62C0">
        <w:rPr>
          <w:rFonts w:ascii="Arial" w:hAnsi="Arial" w:cs="Arial"/>
        </w:rPr>
        <w:t>N</w:t>
      </w:r>
      <w:r w:rsidRPr="006D62C0">
        <w:rPr>
          <w:rFonts w:ascii="Arial" w:hAnsi="Arial" w:cs="Arial"/>
          <w:vertAlign w:val="subscript"/>
        </w:rPr>
        <w:t>t</w:t>
      </w:r>
      <w:proofErr w:type="spellEnd"/>
      <w:r w:rsidRPr="006D62C0">
        <w:rPr>
          <w:rFonts w:ascii="Arial" w:hAnsi="Arial" w:cs="Arial"/>
        </w:rPr>
        <w:t xml:space="preserve"> = N</w:t>
      </w:r>
      <w:r w:rsidRPr="006D62C0">
        <w:rPr>
          <w:rFonts w:ascii="Arial" w:hAnsi="Arial" w:cs="Arial"/>
          <w:vertAlign w:val="subscript"/>
        </w:rPr>
        <w:t>0</w:t>
      </w:r>
      <w:r w:rsidRPr="006D62C0">
        <w:rPr>
          <w:rFonts w:ascii="Arial" w:hAnsi="Arial" w:cs="Arial"/>
        </w:rPr>
        <w:t xml:space="preserve"> *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e</m:t>
            </m:r>
          </m:e>
          <m:sup>
            <m:r>
              <w:rPr>
                <w:rFonts w:ascii="Cambria Math" w:hAnsi="Cambria Math" w:cs="Arial"/>
              </w:rPr>
              <m:t>-lamda*t</m:t>
            </m:r>
          </m:sup>
        </m:sSup>
      </m:oMath>
      <w:r w:rsidRPr="006D62C0">
        <w:rPr>
          <w:rFonts w:ascii="Arial" w:eastAsiaTheme="minorEastAsia" w:hAnsi="Arial" w:cs="Arial"/>
        </w:rPr>
        <w:t xml:space="preserve"> = 8.3 E+14 Bq *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e</m:t>
            </m:r>
          </m:e>
          <m:sup>
            <m:r>
              <w:rPr>
                <w:rFonts w:ascii="Cambria Math" w:hAnsi="Cambria Math" w:cs="Arial"/>
              </w:rPr>
              <m:t>-1.2E-06*18000s</m:t>
            </m:r>
          </m:sup>
        </m:sSup>
      </m:oMath>
      <w:r w:rsidRPr="006D62C0">
        <w:rPr>
          <w:rFonts w:ascii="Arial" w:eastAsiaTheme="minorEastAsia" w:hAnsi="Arial" w:cs="Arial"/>
        </w:rPr>
        <w:t xml:space="preserve"> = 8.1E+14</w:t>
      </w:r>
    </w:p>
    <w:p w14:paraId="75FB75F7" w14:textId="77777777" w:rsidR="006D62C0" w:rsidRDefault="006D62C0">
      <w:pPr>
        <w:rPr>
          <w:rFonts w:ascii="Arial" w:eastAsiaTheme="minorEastAsia" w:hAnsi="Arial" w:cs="Arial"/>
        </w:rPr>
      </w:pPr>
      <w:r w:rsidRPr="006D62C0">
        <w:rPr>
          <w:rFonts w:ascii="Arial" w:eastAsiaTheme="minorEastAsia" w:hAnsi="Arial" w:cs="Arial"/>
        </w:rPr>
        <w:t>∆</w:t>
      </w:r>
      <w:r>
        <w:rPr>
          <w:rFonts w:ascii="Arial" w:eastAsiaTheme="minorEastAsia" w:hAnsi="Arial" w:cs="Arial"/>
        </w:rPr>
        <w:t>N</w:t>
      </w:r>
      <w:r w:rsidRPr="006D62C0">
        <w:rPr>
          <w:rFonts w:ascii="Arial" w:eastAsiaTheme="minorEastAsia" w:hAnsi="Arial" w:cs="Arial"/>
        </w:rPr>
        <w:t xml:space="preserve"> = N</w:t>
      </w:r>
      <w:r w:rsidRPr="006D62C0">
        <w:rPr>
          <w:rFonts w:ascii="Arial" w:eastAsiaTheme="minorEastAsia" w:hAnsi="Arial" w:cs="Arial"/>
          <w:vertAlign w:val="subscript"/>
        </w:rPr>
        <w:t xml:space="preserve">0 - </w:t>
      </w:r>
      <w:proofErr w:type="spellStart"/>
      <w:r w:rsidRPr="006D62C0">
        <w:rPr>
          <w:rFonts w:ascii="Arial" w:hAnsi="Arial" w:cs="Arial"/>
        </w:rPr>
        <w:t>N</w:t>
      </w:r>
      <w:r w:rsidRPr="006D62C0">
        <w:rPr>
          <w:rFonts w:ascii="Arial" w:hAnsi="Arial" w:cs="Arial"/>
          <w:vertAlign w:val="subscript"/>
        </w:rPr>
        <w:t>t</w:t>
      </w:r>
      <w:proofErr w:type="spellEnd"/>
      <w:r>
        <w:rPr>
          <w:rFonts w:ascii="Arial" w:hAnsi="Arial" w:cs="Arial"/>
          <w:vertAlign w:val="subscript"/>
        </w:rPr>
        <w:t xml:space="preserve"> = </w:t>
      </w:r>
      <w:r w:rsidRPr="006D62C0">
        <w:rPr>
          <w:rFonts w:ascii="Arial" w:eastAsiaTheme="minorEastAsia" w:hAnsi="Arial" w:cs="Arial"/>
        </w:rPr>
        <w:t>8.3 E+14</w:t>
      </w:r>
      <w:r>
        <w:rPr>
          <w:rFonts w:ascii="Arial" w:eastAsiaTheme="minorEastAsia" w:hAnsi="Arial" w:cs="Arial"/>
        </w:rPr>
        <w:t xml:space="preserve"> - </w:t>
      </w:r>
      <w:r w:rsidRPr="006D62C0">
        <w:rPr>
          <w:rFonts w:ascii="Arial" w:eastAsiaTheme="minorEastAsia" w:hAnsi="Arial" w:cs="Arial"/>
        </w:rPr>
        <w:t>8.1E+14</w:t>
      </w:r>
      <w:r>
        <w:rPr>
          <w:rFonts w:ascii="Arial" w:eastAsiaTheme="minorEastAsia" w:hAnsi="Arial" w:cs="Arial"/>
        </w:rPr>
        <w:t xml:space="preserve"> = 1.8E+13</w:t>
      </w:r>
    </w:p>
    <w:p w14:paraId="4AE98322" w14:textId="77777777" w:rsidR="006D62C0" w:rsidRDefault="006D62C0">
      <w:pPr>
        <w:rPr>
          <w:rFonts w:ascii="Arial" w:eastAsiaTheme="minorEastAsia" w:hAnsi="Arial" w:cs="Arial"/>
        </w:rPr>
      </w:pPr>
      <w:r w:rsidRPr="006D62C0">
        <w:rPr>
          <w:rFonts w:ascii="Arial" w:eastAsiaTheme="minorEastAsia" w:hAnsi="Arial" w:cs="Arial"/>
        </w:rPr>
        <w:t>∆</w:t>
      </w:r>
      <w:r>
        <w:rPr>
          <w:rFonts w:ascii="Arial" w:eastAsiaTheme="minorEastAsia" w:hAnsi="Arial" w:cs="Arial"/>
        </w:rPr>
        <w:t>E = (</w:t>
      </w:r>
      <w:r w:rsidRPr="006D62C0">
        <w:rPr>
          <w:rFonts w:ascii="Arial" w:eastAsiaTheme="minorEastAsia" w:hAnsi="Arial" w:cs="Arial"/>
        </w:rPr>
        <w:t>∆</w:t>
      </w:r>
      <w:r>
        <w:rPr>
          <w:rFonts w:ascii="Arial" w:eastAsiaTheme="minorEastAsia" w:hAnsi="Arial" w:cs="Arial"/>
        </w:rPr>
        <w:t xml:space="preserve">N * % * </w:t>
      </w:r>
      <w:proofErr w:type="spellStart"/>
      <w:r>
        <w:rPr>
          <w:rFonts w:ascii="Arial" w:eastAsiaTheme="minorEastAsia" w:hAnsi="Arial" w:cs="Arial"/>
        </w:rPr>
        <w:t>keV</w:t>
      </w:r>
      <w:proofErr w:type="spellEnd"/>
      <w:r>
        <w:rPr>
          <w:rFonts w:ascii="Arial" w:eastAsiaTheme="minorEastAsia" w:hAnsi="Arial" w:cs="Arial"/>
        </w:rPr>
        <w:t>) * 1000 * 1.602E-19) = (1.8E+13 * 0.793 * 498.3) + (1.8E+13 * 0.1164*177) *1000 * 1.602E-19 = 1.186 Joules</w:t>
      </w:r>
    </w:p>
    <w:p w14:paraId="7B5899AC" w14:textId="77777777" w:rsidR="006D62C0" w:rsidRDefault="006D62C0">
      <w:pPr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 xml:space="preserve">V: 10 </w:t>
      </w:r>
      <w:proofErr w:type="spellStart"/>
      <w:r>
        <w:rPr>
          <w:rFonts w:ascii="Arial" w:eastAsiaTheme="minorEastAsia" w:hAnsi="Arial" w:cs="Arial"/>
        </w:rPr>
        <w:t>mL</w:t>
      </w:r>
      <w:proofErr w:type="spellEnd"/>
    </w:p>
    <w:p w14:paraId="110C5206" w14:textId="77777777" w:rsidR="006D62C0" w:rsidRDefault="006D62C0">
      <w:pPr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 xml:space="preserve">Dose: 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</w:rPr>
              <m:t xml:space="preserve">∆E </m:t>
            </m:r>
          </m:num>
          <m:den>
            <m:r>
              <w:rPr>
                <w:rFonts w:ascii="Cambria Math" w:eastAsiaTheme="minorEastAsia" w:hAnsi="Cambria Math" w:cs="Arial"/>
              </w:rPr>
              <m:t>V</m:t>
            </m:r>
          </m:den>
        </m:f>
      </m:oMath>
      <w:r>
        <w:rPr>
          <w:rFonts w:ascii="Arial" w:eastAsiaTheme="minorEastAsia" w:hAnsi="Arial" w:cs="Arial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</w:rPr>
              <m:t xml:space="preserve">1.186 J </m:t>
            </m:r>
          </m:num>
          <m:den>
            <m:r>
              <w:rPr>
                <w:rFonts w:ascii="Cambria Math" w:eastAsiaTheme="minorEastAsia" w:hAnsi="Cambria Math" w:cs="Arial"/>
              </w:rPr>
              <m:t>(</m:t>
            </m:r>
            <m:f>
              <m:fPr>
                <m:ctrlPr>
                  <w:rPr>
                    <w:rFonts w:ascii="Cambria Math" w:eastAsiaTheme="minorEastAsia" w:hAnsi="Cambria Math" w:cs="Arial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 w:cs="Arial"/>
                  </w:rPr>
                  <m:t>10</m:t>
                </m:r>
              </m:num>
              <m:den>
                <m:r>
                  <w:rPr>
                    <w:rFonts w:ascii="Cambria Math" w:eastAsiaTheme="minorEastAsia" w:hAnsi="Cambria Math" w:cs="Arial"/>
                  </w:rPr>
                  <m:t>1000</m:t>
                </m:r>
              </m:den>
            </m:f>
            <m:r>
              <w:rPr>
                <w:rFonts w:ascii="Cambria Math" w:eastAsiaTheme="minorEastAsia" w:hAnsi="Cambria Math" w:cs="Arial"/>
              </w:rPr>
              <m:t>)</m:t>
            </m:r>
          </m:den>
        </m:f>
      </m:oMath>
      <w:r w:rsidR="000B54C3">
        <w:rPr>
          <w:rFonts w:ascii="Arial" w:eastAsiaTheme="minorEastAsia" w:hAnsi="Arial" w:cs="Arial"/>
        </w:rPr>
        <w:t>= 118.59 Gray</w:t>
      </w:r>
    </w:p>
    <w:p w14:paraId="20B37172" w14:textId="77777777" w:rsidR="000B54C3" w:rsidRDefault="000B54C3">
      <w:pPr>
        <w:rPr>
          <w:rFonts w:ascii="Arial" w:eastAsiaTheme="minorEastAsia" w:hAnsi="Arial" w:cs="Arial"/>
        </w:rPr>
      </w:pPr>
    </w:p>
    <w:tbl>
      <w:tblPr>
        <w:tblStyle w:val="Tabellenraster"/>
        <w:tblW w:w="10119" w:type="dxa"/>
        <w:jc w:val="center"/>
        <w:tblLook w:val="04A0" w:firstRow="1" w:lastRow="0" w:firstColumn="1" w:lastColumn="0" w:noHBand="0" w:noVBand="1"/>
      </w:tblPr>
      <w:tblGrid>
        <w:gridCol w:w="1601"/>
        <w:gridCol w:w="2009"/>
        <w:gridCol w:w="2104"/>
        <w:gridCol w:w="2362"/>
        <w:gridCol w:w="2043"/>
      </w:tblGrid>
      <w:tr w:rsidR="00301762" w14:paraId="3B827713" w14:textId="77777777" w:rsidTr="00301762">
        <w:trPr>
          <w:jc w:val="center"/>
        </w:trPr>
        <w:tc>
          <w:tcPr>
            <w:tcW w:w="1601" w:type="dxa"/>
          </w:tcPr>
          <w:p w14:paraId="1F13DDE9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proofErr w:type="spellStart"/>
            <w:r>
              <w:rPr>
                <w:rFonts w:ascii="Arial" w:eastAsiaTheme="minorEastAsia" w:hAnsi="Arial" w:cs="Arial"/>
              </w:rPr>
              <w:t>Nuclide</w:t>
            </w:r>
            <w:proofErr w:type="spellEnd"/>
          </w:p>
        </w:tc>
        <w:tc>
          <w:tcPr>
            <w:tcW w:w="2009" w:type="dxa"/>
          </w:tcPr>
          <w:p w14:paraId="5834EFA9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 xml:space="preserve">Dose </w:t>
            </w:r>
            <w:proofErr w:type="spellStart"/>
            <w:r>
              <w:rPr>
                <w:rFonts w:ascii="Arial" w:eastAsiaTheme="minorEastAsia" w:hAnsi="Arial" w:cs="Arial"/>
              </w:rPr>
              <w:t>concentration</w:t>
            </w:r>
            <w:proofErr w:type="spellEnd"/>
            <w:r>
              <w:rPr>
                <w:rFonts w:ascii="Arial" w:eastAsiaTheme="minorEastAsia" w:hAnsi="Arial" w:cs="Arial"/>
              </w:rPr>
              <w:t xml:space="preserve"> [</w:t>
            </w:r>
            <w:proofErr w:type="spellStart"/>
            <w:r>
              <w:rPr>
                <w:rFonts w:ascii="Arial" w:eastAsiaTheme="minorEastAsia" w:hAnsi="Arial" w:cs="Arial"/>
              </w:rPr>
              <w:t>GBq</w:t>
            </w:r>
            <w:proofErr w:type="spellEnd"/>
            <w:r>
              <w:rPr>
                <w:rFonts w:ascii="Arial" w:eastAsiaTheme="minorEastAsia" w:hAnsi="Arial" w:cs="Arial"/>
              </w:rPr>
              <w:t>/</w:t>
            </w:r>
            <w:proofErr w:type="spellStart"/>
            <w:r>
              <w:rPr>
                <w:rFonts w:ascii="Arial" w:eastAsiaTheme="minorEastAsia" w:hAnsi="Arial" w:cs="Arial"/>
              </w:rPr>
              <w:t>mL</w:t>
            </w:r>
            <w:proofErr w:type="spellEnd"/>
            <w:r>
              <w:rPr>
                <w:rFonts w:ascii="Arial" w:eastAsiaTheme="minorEastAsia" w:hAnsi="Arial" w:cs="Arial"/>
              </w:rPr>
              <w:t>]</w:t>
            </w:r>
          </w:p>
        </w:tc>
        <w:tc>
          <w:tcPr>
            <w:tcW w:w="2104" w:type="dxa"/>
          </w:tcPr>
          <w:p w14:paraId="01DB1332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proofErr w:type="spellStart"/>
            <w:r>
              <w:rPr>
                <w:rFonts w:ascii="Arial" w:eastAsiaTheme="minorEastAsia" w:hAnsi="Arial" w:cs="Arial"/>
              </w:rPr>
              <w:t>Incubation</w:t>
            </w:r>
            <w:proofErr w:type="spellEnd"/>
            <w:r>
              <w:rPr>
                <w:rFonts w:ascii="Arial" w:eastAsiaTheme="minorEastAsia" w:hAnsi="Arial" w:cs="Arial"/>
              </w:rPr>
              <w:t xml:space="preserve"> time [min]</w:t>
            </w:r>
          </w:p>
        </w:tc>
        <w:tc>
          <w:tcPr>
            <w:tcW w:w="2362" w:type="dxa"/>
          </w:tcPr>
          <w:p w14:paraId="4C7C0EC0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proofErr w:type="spellStart"/>
            <w:r>
              <w:rPr>
                <w:rFonts w:ascii="Arial" w:eastAsiaTheme="minorEastAsia" w:hAnsi="Arial" w:cs="Arial"/>
              </w:rPr>
              <w:t>Theoretical</w:t>
            </w:r>
            <w:proofErr w:type="spellEnd"/>
            <w:r>
              <w:rPr>
                <w:rFonts w:ascii="Arial" w:eastAsiaTheme="minorEastAsia" w:hAnsi="Arial" w:cs="Arial"/>
              </w:rPr>
              <w:t xml:space="preserve"> dose [Gray]</w:t>
            </w:r>
          </w:p>
        </w:tc>
        <w:tc>
          <w:tcPr>
            <w:tcW w:w="2043" w:type="dxa"/>
          </w:tcPr>
          <w:p w14:paraId="4E4EAE53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 xml:space="preserve">Ratio </w:t>
            </w:r>
            <w:proofErr w:type="spellStart"/>
            <w:r>
              <w:rPr>
                <w:rFonts w:ascii="Arial" w:eastAsiaTheme="minorEastAsia" w:hAnsi="Arial" w:cs="Arial"/>
              </w:rPr>
              <w:t>to</w:t>
            </w:r>
            <w:proofErr w:type="spellEnd"/>
            <w:r>
              <w:rPr>
                <w:rFonts w:ascii="Arial" w:eastAsiaTheme="minorEastAsia" w:hAnsi="Arial" w:cs="Arial"/>
              </w:rPr>
              <w:t xml:space="preserve"> 25 </w:t>
            </w:r>
            <w:proofErr w:type="spellStart"/>
            <w:r>
              <w:rPr>
                <w:rFonts w:ascii="Arial" w:eastAsiaTheme="minorEastAsia" w:hAnsi="Arial" w:cs="Arial"/>
              </w:rPr>
              <w:t>kGy</w:t>
            </w:r>
            <w:proofErr w:type="spellEnd"/>
            <w:r>
              <w:rPr>
                <w:rFonts w:ascii="Arial" w:eastAsiaTheme="minorEastAsia" w:hAnsi="Arial" w:cs="Arial"/>
              </w:rPr>
              <w:t xml:space="preserve"> [%]</w:t>
            </w:r>
          </w:p>
        </w:tc>
      </w:tr>
      <w:tr w:rsidR="00301762" w14:paraId="33E095BF" w14:textId="77777777" w:rsidTr="00301762">
        <w:trPr>
          <w:jc w:val="center"/>
        </w:trPr>
        <w:tc>
          <w:tcPr>
            <w:tcW w:w="1601" w:type="dxa"/>
          </w:tcPr>
          <w:p w14:paraId="171EF456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Gallium-68</w:t>
            </w:r>
          </w:p>
        </w:tc>
        <w:tc>
          <w:tcPr>
            <w:tcW w:w="2009" w:type="dxa"/>
          </w:tcPr>
          <w:p w14:paraId="19905851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0.2 **</w:t>
            </w:r>
          </w:p>
        </w:tc>
        <w:tc>
          <w:tcPr>
            <w:tcW w:w="2104" w:type="dxa"/>
          </w:tcPr>
          <w:p w14:paraId="5198E36E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30</w:t>
            </w:r>
          </w:p>
        </w:tc>
        <w:tc>
          <w:tcPr>
            <w:tcW w:w="2362" w:type="dxa"/>
          </w:tcPr>
          <w:p w14:paraId="7159E227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44.54</w:t>
            </w:r>
          </w:p>
        </w:tc>
        <w:tc>
          <w:tcPr>
            <w:tcW w:w="2043" w:type="dxa"/>
          </w:tcPr>
          <w:p w14:paraId="2045E14A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0.2</w:t>
            </w:r>
          </w:p>
        </w:tc>
      </w:tr>
      <w:tr w:rsidR="00301762" w14:paraId="1D171DE4" w14:textId="77777777" w:rsidTr="00301762">
        <w:trPr>
          <w:jc w:val="center"/>
        </w:trPr>
        <w:tc>
          <w:tcPr>
            <w:tcW w:w="1601" w:type="dxa"/>
          </w:tcPr>
          <w:p w14:paraId="49DD8D43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Gallium-68</w:t>
            </w:r>
          </w:p>
        </w:tc>
        <w:tc>
          <w:tcPr>
            <w:tcW w:w="2009" w:type="dxa"/>
          </w:tcPr>
          <w:p w14:paraId="53812B1D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0.2**</w:t>
            </w:r>
          </w:p>
        </w:tc>
        <w:tc>
          <w:tcPr>
            <w:tcW w:w="2104" w:type="dxa"/>
          </w:tcPr>
          <w:p w14:paraId="1D5FE755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300</w:t>
            </w:r>
          </w:p>
        </w:tc>
        <w:tc>
          <w:tcPr>
            <w:tcW w:w="2362" w:type="dxa"/>
          </w:tcPr>
          <w:p w14:paraId="033A5BA9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161.09</w:t>
            </w:r>
          </w:p>
        </w:tc>
        <w:tc>
          <w:tcPr>
            <w:tcW w:w="2043" w:type="dxa"/>
          </w:tcPr>
          <w:p w14:paraId="70DB0336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0.6</w:t>
            </w:r>
          </w:p>
        </w:tc>
      </w:tr>
      <w:tr w:rsidR="00301762" w14:paraId="1CD23E04" w14:textId="77777777" w:rsidTr="00301762">
        <w:trPr>
          <w:jc w:val="center"/>
        </w:trPr>
        <w:tc>
          <w:tcPr>
            <w:tcW w:w="1601" w:type="dxa"/>
          </w:tcPr>
          <w:p w14:paraId="1AE27432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Lutetium-177</w:t>
            </w:r>
          </w:p>
        </w:tc>
        <w:tc>
          <w:tcPr>
            <w:tcW w:w="2009" w:type="dxa"/>
          </w:tcPr>
          <w:p w14:paraId="7C9056C3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0.1***</w:t>
            </w:r>
          </w:p>
        </w:tc>
        <w:tc>
          <w:tcPr>
            <w:tcW w:w="2104" w:type="dxa"/>
          </w:tcPr>
          <w:p w14:paraId="485D644F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30</w:t>
            </w:r>
          </w:p>
        </w:tc>
        <w:tc>
          <w:tcPr>
            <w:tcW w:w="2362" w:type="dxa"/>
          </w:tcPr>
          <w:p w14:paraId="41DE1313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11.98</w:t>
            </w:r>
          </w:p>
        </w:tc>
        <w:tc>
          <w:tcPr>
            <w:tcW w:w="2043" w:type="dxa"/>
          </w:tcPr>
          <w:p w14:paraId="7F8E9AB6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0.1</w:t>
            </w:r>
          </w:p>
        </w:tc>
      </w:tr>
      <w:tr w:rsidR="00301762" w14:paraId="374676E6" w14:textId="77777777" w:rsidTr="00301762">
        <w:trPr>
          <w:jc w:val="center"/>
        </w:trPr>
        <w:tc>
          <w:tcPr>
            <w:tcW w:w="1601" w:type="dxa"/>
          </w:tcPr>
          <w:p w14:paraId="48A1E9B5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Lutetium-177</w:t>
            </w:r>
          </w:p>
        </w:tc>
        <w:tc>
          <w:tcPr>
            <w:tcW w:w="2009" w:type="dxa"/>
          </w:tcPr>
          <w:p w14:paraId="068F9ED2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0.1***</w:t>
            </w:r>
          </w:p>
        </w:tc>
        <w:tc>
          <w:tcPr>
            <w:tcW w:w="2104" w:type="dxa"/>
          </w:tcPr>
          <w:p w14:paraId="4ECC9E81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300</w:t>
            </w:r>
          </w:p>
        </w:tc>
        <w:tc>
          <w:tcPr>
            <w:tcW w:w="2362" w:type="dxa"/>
          </w:tcPr>
          <w:p w14:paraId="1AE987E4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118.59</w:t>
            </w:r>
          </w:p>
        </w:tc>
        <w:tc>
          <w:tcPr>
            <w:tcW w:w="2043" w:type="dxa"/>
          </w:tcPr>
          <w:p w14:paraId="0C0F052E" w14:textId="77777777" w:rsidR="00301762" w:rsidRDefault="00301762" w:rsidP="00301762">
            <w:pPr>
              <w:jc w:val="center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0.5</w:t>
            </w:r>
          </w:p>
        </w:tc>
      </w:tr>
    </w:tbl>
    <w:p w14:paraId="254C3072" w14:textId="77777777" w:rsidR="000B54C3" w:rsidRPr="000B54C3" w:rsidRDefault="000B54C3">
      <w:pPr>
        <w:rPr>
          <w:rFonts w:ascii="Arial" w:eastAsiaTheme="minorEastAsia" w:hAnsi="Arial" w:cs="Arial"/>
          <w:lang w:val="en-US"/>
        </w:rPr>
      </w:pPr>
      <w:r w:rsidRPr="000B54C3">
        <w:rPr>
          <w:rFonts w:ascii="Arial" w:eastAsiaTheme="minorEastAsia" w:hAnsi="Arial" w:cs="Arial"/>
          <w:lang w:val="en-US"/>
        </w:rPr>
        <w:t>*</w:t>
      </w:r>
      <w:r w:rsidR="007905F8">
        <w:rPr>
          <w:rFonts w:ascii="Arial" w:eastAsiaTheme="minorEastAsia" w:hAnsi="Arial" w:cs="Arial"/>
          <w:lang w:val="en-US"/>
        </w:rPr>
        <w:t xml:space="preserve"> compared to reference dose of 25 </w:t>
      </w:r>
      <w:proofErr w:type="spellStart"/>
      <w:r w:rsidR="007905F8">
        <w:rPr>
          <w:rFonts w:ascii="Arial" w:eastAsiaTheme="minorEastAsia" w:hAnsi="Arial" w:cs="Arial"/>
          <w:lang w:val="en-US"/>
        </w:rPr>
        <w:t>kGy</w:t>
      </w:r>
      <w:proofErr w:type="spellEnd"/>
      <w:r w:rsidR="007905F8">
        <w:rPr>
          <w:rFonts w:ascii="Arial" w:eastAsiaTheme="minorEastAsia" w:hAnsi="Arial" w:cs="Arial"/>
          <w:lang w:val="en-US"/>
        </w:rPr>
        <w:t xml:space="preserve"> from Eur. Ph. **</w:t>
      </w:r>
      <w:r w:rsidRPr="000B54C3">
        <w:rPr>
          <w:rFonts w:ascii="Arial" w:eastAsiaTheme="minorEastAsia" w:hAnsi="Arial" w:cs="Arial"/>
          <w:lang w:val="en-US"/>
        </w:rPr>
        <w:t>Ga-</w:t>
      </w:r>
      <w:r w:rsidR="007905F8">
        <w:rPr>
          <w:rFonts w:ascii="Arial" w:eastAsiaTheme="minorEastAsia" w:hAnsi="Arial" w:cs="Arial"/>
          <w:lang w:val="en-US"/>
        </w:rPr>
        <w:t xml:space="preserve">68 preparations: 2 </w:t>
      </w:r>
      <w:proofErr w:type="spellStart"/>
      <w:r w:rsidR="007905F8">
        <w:rPr>
          <w:rFonts w:ascii="Arial" w:eastAsiaTheme="minorEastAsia" w:hAnsi="Arial" w:cs="Arial"/>
          <w:lang w:val="en-US"/>
        </w:rPr>
        <w:t>GBq</w:t>
      </w:r>
      <w:proofErr w:type="spellEnd"/>
      <w:r w:rsidR="007905F8">
        <w:rPr>
          <w:rFonts w:ascii="Arial" w:eastAsiaTheme="minorEastAsia" w:hAnsi="Arial" w:cs="Arial"/>
          <w:lang w:val="en-US"/>
        </w:rPr>
        <w:t xml:space="preserve"> in 10 mL</w:t>
      </w:r>
      <w:r w:rsidRPr="000B54C3">
        <w:rPr>
          <w:rFonts w:ascii="Arial" w:eastAsiaTheme="minorEastAsia" w:hAnsi="Arial" w:cs="Arial"/>
          <w:lang w:val="en-US"/>
        </w:rPr>
        <w:t xml:space="preserve"> </w:t>
      </w:r>
      <w:r w:rsidR="007905F8">
        <w:rPr>
          <w:rFonts w:ascii="Arial" w:eastAsiaTheme="minorEastAsia" w:hAnsi="Arial" w:cs="Arial"/>
          <w:lang w:val="en-US"/>
        </w:rPr>
        <w:t>***</w:t>
      </w:r>
      <w:r w:rsidRPr="000B54C3">
        <w:rPr>
          <w:rFonts w:ascii="Arial" w:eastAsiaTheme="minorEastAsia" w:hAnsi="Arial" w:cs="Arial"/>
          <w:lang w:val="en-US"/>
        </w:rPr>
        <w:t xml:space="preserve">Lu-177 preparations: 7 </w:t>
      </w:r>
      <w:proofErr w:type="spellStart"/>
      <w:r w:rsidRPr="000B54C3">
        <w:rPr>
          <w:rFonts w:ascii="Arial" w:eastAsiaTheme="minorEastAsia" w:hAnsi="Arial" w:cs="Arial"/>
          <w:lang w:val="en-US"/>
        </w:rPr>
        <w:t>GBq</w:t>
      </w:r>
      <w:proofErr w:type="spellEnd"/>
      <w:r w:rsidRPr="000B54C3">
        <w:rPr>
          <w:rFonts w:ascii="Arial" w:eastAsiaTheme="minorEastAsia" w:hAnsi="Arial" w:cs="Arial"/>
          <w:lang w:val="en-US"/>
        </w:rPr>
        <w:t xml:space="preserve"> in 80 mL</w:t>
      </w:r>
    </w:p>
    <w:p w14:paraId="76EB458D" w14:textId="77777777" w:rsidR="006D62C0" w:rsidRPr="000B54C3" w:rsidRDefault="006D62C0">
      <w:pPr>
        <w:rPr>
          <w:rFonts w:ascii="Arial" w:eastAsiaTheme="minorEastAsia" w:hAnsi="Arial" w:cs="Arial"/>
          <w:lang w:val="en-US"/>
        </w:rPr>
      </w:pPr>
    </w:p>
    <w:p w14:paraId="3AD81EA5" w14:textId="77777777" w:rsidR="006D62C0" w:rsidRPr="000B54C3" w:rsidRDefault="006D62C0">
      <w:pPr>
        <w:rPr>
          <w:rFonts w:ascii="Arial" w:hAnsi="Arial" w:cs="Arial"/>
          <w:lang w:val="en-US"/>
        </w:rPr>
      </w:pPr>
    </w:p>
    <w:sectPr w:rsidR="006D62C0" w:rsidRPr="000B54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2C0"/>
    <w:rsid w:val="000B54C3"/>
    <w:rsid w:val="00131724"/>
    <w:rsid w:val="001A0851"/>
    <w:rsid w:val="0023775D"/>
    <w:rsid w:val="00301762"/>
    <w:rsid w:val="00356326"/>
    <w:rsid w:val="00373FC5"/>
    <w:rsid w:val="003B7D31"/>
    <w:rsid w:val="003E0B58"/>
    <w:rsid w:val="00465C45"/>
    <w:rsid w:val="00503EAC"/>
    <w:rsid w:val="006347D0"/>
    <w:rsid w:val="006D62C0"/>
    <w:rsid w:val="007505A5"/>
    <w:rsid w:val="007905F8"/>
    <w:rsid w:val="00D50FD1"/>
    <w:rsid w:val="00D8550F"/>
    <w:rsid w:val="00E3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C87FB"/>
  <w15:chartTrackingRefBased/>
  <w15:docId w15:val="{77ED1B5B-7C53-4496-BEC8-ACB8AB445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D62C0"/>
    <w:rPr>
      <w:color w:val="808080"/>
    </w:rPr>
  </w:style>
  <w:style w:type="table" w:styleId="Tabellenraster">
    <w:name w:val="Table Grid"/>
    <w:basedOn w:val="NormaleTabelle"/>
    <w:uiPriority w:val="39"/>
    <w:rsid w:val="000B5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1A085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A085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A085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A085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A085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A08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A0851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33408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rsid w:val="00E33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cid.org/0000-0003-2478-6004" TargetMode="External"/><Relationship Id="rId4" Type="http://schemas.openxmlformats.org/officeDocument/2006/relationships/hyperlink" Target="mailto:Winfried.brenner@charite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Charite Universitaetsmedizin Berlin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Spreckelmeyer, Sarah</dc:creator>
  <cp:keywords/>
  <dc:description/>
  <cp:lastModifiedBy>Spreckelmeyer, Sarah</cp:lastModifiedBy>
  <cp:revision>8</cp:revision>
  <dcterms:created xsi:type="dcterms:W3CDTF">2020-06-09T08:06:00Z</dcterms:created>
  <dcterms:modified xsi:type="dcterms:W3CDTF">2020-06-29T07:33:00Z</dcterms:modified>
</cp:coreProperties>
</file>