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8384D" w14:textId="1F7CD972" w:rsidR="0002533E" w:rsidRPr="00EA0BC6" w:rsidRDefault="00AD0878">
      <w:pPr>
        <w:rPr>
          <w:rFonts w:ascii="Arial" w:hAnsi="Arial" w:cs="Arial"/>
        </w:rPr>
      </w:pPr>
      <w:r w:rsidRPr="00EA0BC6">
        <w:rPr>
          <w:rFonts w:ascii="Arial" w:hAnsi="Arial" w:cs="Arial"/>
        </w:rPr>
        <w:t xml:space="preserve">Appendix </w:t>
      </w:r>
      <w:r w:rsidR="004C77B2">
        <w:rPr>
          <w:rFonts w:ascii="Arial" w:hAnsi="Arial" w:cs="Arial"/>
        </w:rPr>
        <w:t>#:</w:t>
      </w:r>
      <w:r w:rsidR="00EA0BC6">
        <w:rPr>
          <w:rFonts w:ascii="Arial" w:hAnsi="Arial" w:cs="Arial"/>
        </w:rPr>
        <w:t xml:space="preserve"> Odds of nominally statistically significant effects.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31"/>
        <w:gridCol w:w="1390"/>
        <w:gridCol w:w="1072"/>
        <w:gridCol w:w="718"/>
        <w:gridCol w:w="645"/>
        <w:gridCol w:w="779"/>
        <w:gridCol w:w="891"/>
      </w:tblGrid>
      <w:tr w:rsidR="00AD0878" w:rsidRPr="00DB74C4" w14:paraId="4CEA5D4F" w14:textId="77777777" w:rsidTr="00AD08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16CF" w14:textId="77777777" w:rsidR="00AD0878" w:rsidRPr="00AD0878" w:rsidRDefault="00AD0878" w:rsidP="00AD0878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C536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Odds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836D" w14:textId="602B2600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Std. </w:t>
            </w:r>
            <w:r w:rsidRPr="00DB74C4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E</w:t>
            </w:r>
            <w:r w:rsidRPr="00AD087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rr.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F27E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BC65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P&gt;z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3CE8" w14:textId="013051A3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95CI</w:t>
            </w:r>
          </w:p>
        </w:tc>
      </w:tr>
      <w:tr w:rsidR="00DB74C4" w:rsidRPr="00DB74C4" w14:paraId="76BB2A7D" w14:textId="77777777" w:rsidTr="00AD08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6F0C" w14:textId="0E1201D3" w:rsidR="00AD0878" w:rsidRPr="00AD0878" w:rsidRDefault="00AD0878" w:rsidP="00AD08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Delivery Agent Bias, </w:t>
            </w:r>
            <w:r w:rsidR="0002533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prelim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306E8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F389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78EE9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246B3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F3ADC" w14:textId="24315CB9" w:rsidR="00AD0878" w:rsidRPr="00AD0878" w:rsidRDefault="00AD0878" w:rsidP="00AD0878">
            <w:pPr>
              <w:spacing w:after="100" w:afterAutospacing="1" w:line="240" w:lineRule="auto"/>
              <w:ind w:right="-72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0.53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1F119" w14:textId="1BF94326" w:rsidR="00AD0878" w:rsidRPr="00AD0878" w:rsidRDefault="00AD0878" w:rsidP="00AD0878">
            <w:pPr>
              <w:spacing w:after="0" w:line="240" w:lineRule="auto"/>
              <w:ind w:left="-72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18.04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</w:tr>
      <w:tr w:rsidR="00DB74C4" w:rsidRPr="00DB74C4" w14:paraId="114C8FF3" w14:textId="77777777" w:rsidTr="00AD08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F885" w14:textId="77777777" w:rsidR="00AD0878" w:rsidRPr="00AD0878" w:rsidRDefault="00AD0878" w:rsidP="00AD08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Delivery Agent Bias, carried forward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FCA93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B5572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9F3C5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A210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AFCF4" w14:textId="79D33480" w:rsidR="00AD0878" w:rsidRPr="00AD0878" w:rsidRDefault="00AD0878" w:rsidP="00AD0878">
            <w:pPr>
              <w:spacing w:after="100" w:afterAutospacing="1" w:line="240" w:lineRule="auto"/>
              <w:ind w:right="-72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1.43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6FEDF" w14:textId="5CB0D87A" w:rsidR="00AD0878" w:rsidRPr="00AD0878" w:rsidRDefault="00AD0878" w:rsidP="00AD0878">
            <w:pPr>
              <w:spacing w:after="0" w:line="240" w:lineRule="auto"/>
              <w:ind w:left="-72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60.52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</w:tr>
      <w:tr w:rsidR="00DB74C4" w:rsidRPr="00DB74C4" w14:paraId="397540FC" w14:textId="77777777" w:rsidTr="00AD08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1613" w14:textId="6468844B" w:rsidR="00AD0878" w:rsidRPr="00AD0878" w:rsidRDefault="00AD0878" w:rsidP="00AD08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Implementation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Support Bias, </w:t>
            </w:r>
            <w:r w:rsidR="0002533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prelim</w:t>
            </w:r>
            <w:r w:rsidR="0002533E"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AA49B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98FA6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895C5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65E78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2D909" w14:textId="369208D0" w:rsidR="00AD0878" w:rsidRPr="00AD0878" w:rsidRDefault="00AD0878" w:rsidP="00AD0878">
            <w:pPr>
              <w:spacing w:after="100" w:afterAutospacing="1" w:line="240" w:lineRule="auto"/>
              <w:ind w:right="-72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0.27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CE260" w14:textId="076D973E" w:rsidR="00AD0878" w:rsidRPr="00AD0878" w:rsidRDefault="00AD0878" w:rsidP="00AD0878">
            <w:pPr>
              <w:spacing w:after="0" w:line="240" w:lineRule="auto"/>
              <w:ind w:left="-72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84.78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</w:tr>
      <w:tr w:rsidR="00DB74C4" w:rsidRPr="00DB74C4" w14:paraId="57F16329" w14:textId="77777777" w:rsidTr="00AD08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E1A8" w14:textId="3CD8DC75" w:rsidR="00AD0878" w:rsidRPr="00AD0878" w:rsidRDefault="00AD0878" w:rsidP="00AD08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Implementation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Support Bias, carried forward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FC943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90A5F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FC23E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B9560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E36F9" w14:textId="1B68E636" w:rsidR="00AD0878" w:rsidRPr="00AD0878" w:rsidRDefault="00AD0878" w:rsidP="00AD0878">
            <w:pPr>
              <w:spacing w:after="100" w:afterAutospacing="1" w:line="240" w:lineRule="auto"/>
              <w:ind w:right="-72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0.59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FEA03" w14:textId="124FCD9D" w:rsidR="00AD0878" w:rsidRPr="00AD0878" w:rsidRDefault="00AD0878" w:rsidP="00AD0878">
            <w:pPr>
              <w:spacing w:after="0" w:line="240" w:lineRule="auto"/>
              <w:ind w:left="-72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5.69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</w:tr>
      <w:tr w:rsidR="00DB74C4" w:rsidRPr="00DB74C4" w14:paraId="4C217563" w14:textId="77777777" w:rsidTr="00AD08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EF37" w14:textId="77777777" w:rsidR="00AD0878" w:rsidRPr="00AD0878" w:rsidRDefault="00AD0878" w:rsidP="00AD08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Intervention Duration Bias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EA38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44CFF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AA6A2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76014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DC731" w14:textId="22546682" w:rsidR="00AD0878" w:rsidRPr="00AD0878" w:rsidRDefault="00AD0878" w:rsidP="00AD0878">
            <w:pPr>
              <w:spacing w:after="100" w:afterAutospacing="1" w:line="240" w:lineRule="auto"/>
              <w:ind w:right="-72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0.20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F7A3E" w14:textId="1A8FBA55" w:rsidR="00AD0878" w:rsidRPr="00AD0878" w:rsidRDefault="00AD0878" w:rsidP="00AD0878">
            <w:pPr>
              <w:spacing w:after="0" w:line="240" w:lineRule="auto"/>
              <w:ind w:left="-72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3.03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</w:tr>
      <w:tr w:rsidR="00DB74C4" w:rsidRPr="00DB74C4" w14:paraId="3792018B" w14:textId="77777777" w:rsidTr="00AD08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4124" w14:textId="589E0B88" w:rsidR="00AD0878" w:rsidRPr="00AD0878" w:rsidRDefault="00AD0878" w:rsidP="00AD08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Intervention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Intensity Bias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CC450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420C8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A6BD4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76F51" w14:textId="77777777" w:rsidR="00AD0878" w:rsidRPr="00AD0878" w:rsidRDefault="00AD0878" w:rsidP="00AD08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66552" w14:textId="1AED483E" w:rsidR="00AD0878" w:rsidRPr="00AD0878" w:rsidRDefault="00AD0878" w:rsidP="00AD0878">
            <w:pPr>
              <w:spacing w:after="100" w:afterAutospacing="1" w:line="240" w:lineRule="auto"/>
              <w:ind w:right="-72"/>
              <w:jc w:val="right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</w:t>
            </w: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0.27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9CE09" w14:textId="16EC0E7F" w:rsidR="00AD0878" w:rsidRPr="00AD0878" w:rsidRDefault="00AD0878" w:rsidP="00AD0878">
            <w:pPr>
              <w:spacing w:after="0" w:line="240" w:lineRule="auto"/>
              <w:ind w:left="-72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AD087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7.93</w:t>
            </w:r>
            <w:r w:rsidRPr="00DB74C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</w:tr>
    </w:tbl>
    <w:p w14:paraId="588B75F8" w14:textId="1B902416" w:rsidR="00DB74C4" w:rsidRPr="00DB74C4" w:rsidRDefault="00DB74C4">
      <w:pPr>
        <w:rPr>
          <w:rFonts w:ascii="Arial" w:hAnsi="Arial" w:cs="Arial"/>
        </w:rPr>
      </w:pPr>
    </w:p>
    <w:p w14:paraId="3D7132C5" w14:textId="481A17F7" w:rsidR="00DB74C4" w:rsidRPr="00DB74C4" w:rsidRDefault="00DB74C4">
      <w:pPr>
        <w:rPr>
          <w:rFonts w:ascii="Arial" w:hAnsi="Arial" w:cs="Arial"/>
        </w:rPr>
      </w:pPr>
      <w:r w:rsidRPr="00DB74C4">
        <w:rPr>
          <w:rFonts w:ascii="Arial" w:hAnsi="Arial" w:cs="Arial"/>
        </w:rPr>
        <w:t xml:space="preserve">Odds ratios estimate the likelihood of a larger trial having a nominally statistically significant effect at the p ≤ 0.05 level, given that a particular type of risk of generalizability bias was present in the preliminary and/or carried forward to the larger trial. </w:t>
      </w:r>
      <w:r w:rsidR="000F0834">
        <w:rPr>
          <w:rFonts w:ascii="Arial" w:hAnsi="Arial" w:cs="Arial"/>
        </w:rPr>
        <w:t xml:space="preserve">Additional testing for p values less that </w:t>
      </w:r>
      <w:r w:rsidR="000F0834" w:rsidRPr="00DB74C4">
        <w:rPr>
          <w:rFonts w:ascii="Arial" w:hAnsi="Arial" w:cs="Arial"/>
        </w:rPr>
        <w:t>0.05</w:t>
      </w:r>
      <w:r w:rsidR="000F0834">
        <w:rPr>
          <w:rFonts w:ascii="Arial" w:hAnsi="Arial" w:cs="Arial"/>
        </w:rPr>
        <w:t xml:space="preserve"> (e.g., </w:t>
      </w:r>
      <w:r w:rsidR="000F0834" w:rsidRPr="00DB74C4">
        <w:rPr>
          <w:rFonts w:ascii="Arial" w:hAnsi="Arial" w:cs="Arial"/>
        </w:rPr>
        <w:t>p ≤ 0.0</w:t>
      </w:r>
      <w:r w:rsidR="000F0834">
        <w:rPr>
          <w:rFonts w:ascii="Arial" w:hAnsi="Arial" w:cs="Arial"/>
        </w:rPr>
        <w:t xml:space="preserve">1) were not explored. </w:t>
      </w:r>
    </w:p>
    <w:sectPr w:rsidR="00DB74C4" w:rsidRPr="00DB74C4" w:rsidSect="00DE6A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6A9"/>
    <w:rsid w:val="0002533E"/>
    <w:rsid w:val="000F0834"/>
    <w:rsid w:val="0035145B"/>
    <w:rsid w:val="004C77B2"/>
    <w:rsid w:val="00581247"/>
    <w:rsid w:val="0089489A"/>
    <w:rsid w:val="00914F22"/>
    <w:rsid w:val="00A326A9"/>
    <w:rsid w:val="00AD0878"/>
    <w:rsid w:val="00D96A86"/>
    <w:rsid w:val="00DB74C4"/>
    <w:rsid w:val="00DE6AC8"/>
    <w:rsid w:val="00EA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AE7DA"/>
  <w15:chartTrackingRefBased/>
  <w15:docId w15:val="{C2C32DB7-DC63-4212-A408-9AACF03D7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9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 Klinggraeff, Lauren</dc:creator>
  <cp:keywords/>
  <dc:description/>
  <cp:lastModifiedBy>von Klinggraeff, Lauren</cp:lastModifiedBy>
  <cp:revision>8</cp:revision>
  <dcterms:created xsi:type="dcterms:W3CDTF">2023-09-11T19:52:00Z</dcterms:created>
  <dcterms:modified xsi:type="dcterms:W3CDTF">2024-01-24T12:27:00Z</dcterms:modified>
</cp:coreProperties>
</file>