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C2C6A2" w14:textId="77777777" w:rsidR="00F25C79" w:rsidRDefault="00F25C79" w:rsidP="00B71352">
      <w:pPr>
        <w:pStyle w:val="1"/>
        <w:spacing w:line="480" w:lineRule="auto"/>
        <w:rPr>
          <w:rFonts w:ascii="Times New Roman" w:hAnsi="Times New Roman" w:cs="Times New Roman"/>
          <w:sz w:val="24"/>
          <w:szCs w:val="24"/>
        </w:rPr>
      </w:pPr>
      <w:bookmarkStart w:id="0" w:name="_Toc153297638"/>
      <w:bookmarkStart w:id="1" w:name="_Toc153447904"/>
      <w:r w:rsidRPr="00F25C79">
        <w:rPr>
          <w:rFonts w:ascii="Times New Roman" w:hAnsi="Times New Roman" w:cs="Times New Roman"/>
          <w:sz w:val="24"/>
          <w:szCs w:val="24"/>
        </w:rPr>
        <w:t>Supplementary Table of Contents</w:t>
      </w:r>
      <w:bookmarkEnd w:id="0"/>
      <w:bookmarkEnd w:id="1"/>
    </w:p>
    <w:sdt>
      <w:sdtPr>
        <w:rPr>
          <w:rFonts w:asciiTheme="minorHAnsi" w:eastAsiaTheme="minorEastAsia" w:hAnsiTheme="minorHAnsi" w:cstheme="minorBidi"/>
          <w:color w:val="auto"/>
          <w:kern w:val="2"/>
          <w:sz w:val="21"/>
          <w:szCs w:val="22"/>
          <w:lang w:val="zh-CN"/>
        </w:rPr>
        <w:id w:val="266589271"/>
        <w:docPartObj>
          <w:docPartGallery w:val="Table of Contents"/>
          <w:docPartUnique/>
        </w:docPartObj>
      </w:sdtPr>
      <w:sdtEndPr>
        <w:rPr>
          <w:b/>
          <w:bCs/>
        </w:rPr>
      </w:sdtEndPr>
      <w:sdtContent>
        <w:p w14:paraId="5CD32C99" w14:textId="3DC4DE02" w:rsidR="00D37770" w:rsidRDefault="00D37770">
          <w:pPr>
            <w:pStyle w:val="TOC"/>
          </w:pPr>
        </w:p>
        <w:p w14:paraId="4AAD952E" w14:textId="3E0ED8F2"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Supplementary Table of Contents</w:t>
          </w:r>
          <w:r w:rsidRPr="00D37770">
            <w:rPr>
              <w:rFonts w:ascii="Times New Roman" w:hAnsi="Times New Roman" w:cs="Times New Roman"/>
              <w:noProof/>
              <w:webHidden/>
              <w:sz w:val="24"/>
              <w:szCs w:val="24"/>
            </w:rPr>
            <w:tab/>
            <w:t>1</w:t>
          </w:r>
        </w:p>
        <w:p w14:paraId="0040E147" w14:textId="44BC55A2"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bookmarkStart w:id="2" w:name="OLE_LINK8"/>
          <w:bookmarkStart w:id="3" w:name="OLE_LINK9"/>
          <w:r w:rsidRPr="00D37770">
            <w:rPr>
              <w:rStyle w:val="a5"/>
              <w:rFonts w:ascii="Times New Roman" w:hAnsi="Times New Roman" w:cs="Times New Roman"/>
              <w:noProof/>
              <w:color w:val="auto"/>
              <w:sz w:val="24"/>
              <w:szCs w:val="24"/>
              <w:u w:val="none"/>
            </w:rPr>
            <w:t>Supplementary Materials and Methods</w:t>
          </w:r>
          <w:r w:rsidRPr="00D37770">
            <w:rPr>
              <w:rFonts w:ascii="Times New Roman" w:hAnsi="Times New Roman" w:cs="Times New Roman"/>
              <w:noProof/>
              <w:webHidden/>
              <w:sz w:val="24"/>
              <w:szCs w:val="24"/>
            </w:rPr>
            <w:tab/>
            <w:t>2</w:t>
          </w:r>
        </w:p>
        <w:p w14:paraId="540F12EB" w14:textId="5837F6BF"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 xml:space="preserve">Supplementary Table S1: </w:t>
          </w:r>
          <w:r w:rsidR="00340AE7">
            <w:rPr>
              <w:rFonts w:ascii="Times New Roman" w:hAnsi="Times New Roman" w:cs="Times New Roman"/>
              <w:sz w:val="24"/>
              <w:szCs w:val="24"/>
            </w:rPr>
            <w:t>Patient</w:t>
          </w:r>
          <w:r w:rsidR="00340AE7" w:rsidRPr="00D37770">
            <w:rPr>
              <w:rFonts w:ascii="Times New Roman" w:hAnsi="Times New Roman" w:cs="Times New Roman"/>
              <w:sz w:val="24"/>
              <w:szCs w:val="24"/>
            </w:rPr>
            <w:t xml:space="preserve"> information</w:t>
          </w:r>
          <w:r w:rsidRPr="00D37770">
            <w:rPr>
              <w:rFonts w:ascii="Times New Roman" w:hAnsi="Times New Roman" w:cs="Times New Roman"/>
              <w:noProof/>
              <w:webHidden/>
              <w:sz w:val="24"/>
              <w:szCs w:val="24"/>
            </w:rPr>
            <w:tab/>
            <w:t>8</w:t>
          </w:r>
        </w:p>
        <w:p w14:paraId="6155AF11" w14:textId="06FC0F1C"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Supplementary Table S2: Primers used for RT-qPCR and ChIP-qPCR analysis</w:t>
          </w:r>
          <w:r w:rsidRPr="00D37770">
            <w:rPr>
              <w:rFonts w:ascii="Times New Roman" w:hAnsi="Times New Roman" w:cs="Times New Roman"/>
              <w:noProof/>
              <w:webHidden/>
              <w:sz w:val="24"/>
              <w:szCs w:val="24"/>
            </w:rPr>
            <w:tab/>
            <w:t>9</w:t>
          </w:r>
        </w:p>
        <w:p w14:paraId="2F2A0468" w14:textId="44B2339D"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Supplementary Figure S1</w:t>
          </w:r>
          <w:r w:rsidRPr="00D37770">
            <w:rPr>
              <w:rFonts w:ascii="Times New Roman" w:hAnsi="Times New Roman" w:cs="Times New Roman"/>
              <w:noProof/>
              <w:webHidden/>
              <w:sz w:val="24"/>
              <w:szCs w:val="24"/>
            </w:rPr>
            <w:tab/>
            <w:t>11</w:t>
          </w:r>
        </w:p>
        <w:p w14:paraId="326BE465" w14:textId="0B6D5DA0"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Supplementary Figure S2</w:t>
          </w:r>
          <w:r w:rsidRPr="00D37770">
            <w:rPr>
              <w:rFonts w:ascii="Times New Roman" w:hAnsi="Times New Roman" w:cs="Times New Roman"/>
              <w:noProof/>
              <w:webHidden/>
              <w:sz w:val="24"/>
              <w:szCs w:val="24"/>
            </w:rPr>
            <w:tab/>
            <w:t>12</w:t>
          </w:r>
        </w:p>
        <w:p w14:paraId="7025D792" w14:textId="75B4183E" w:rsidR="00D37770" w:rsidRPr="00D37770" w:rsidRDefault="00D37770" w:rsidP="00D37770">
          <w:pPr>
            <w:pStyle w:val="10"/>
            <w:tabs>
              <w:tab w:val="right" w:leader="dot" w:pos="8296"/>
            </w:tabs>
            <w:spacing w:line="480" w:lineRule="auto"/>
            <w:rPr>
              <w:rFonts w:ascii="Times New Roman" w:hAnsi="Times New Roman" w:cs="Times New Roman"/>
              <w:noProof/>
              <w:sz w:val="24"/>
              <w:szCs w:val="24"/>
            </w:rPr>
          </w:pPr>
          <w:r w:rsidRPr="00D37770">
            <w:rPr>
              <w:rStyle w:val="a5"/>
              <w:rFonts w:ascii="Times New Roman" w:hAnsi="Times New Roman" w:cs="Times New Roman"/>
              <w:noProof/>
              <w:color w:val="auto"/>
              <w:sz w:val="24"/>
              <w:szCs w:val="24"/>
              <w:u w:val="none"/>
            </w:rPr>
            <w:t>Supplementary References</w:t>
          </w:r>
          <w:r w:rsidRPr="00D37770">
            <w:rPr>
              <w:rFonts w:ascii="Times New Roman" w:hAnsi="Times New Roman" w:cs="Times New Roman"/>
              <w:noProof/>
              <w:webHidden/>
              <w:sz w:val="24"/>
              <w:szCs w:val="24"/>
            </w:rPr>
            <w:tab/>
            <w:t>13</w:t>
          </w:r>
        </w:p>
        <w:p w14:paraId="2C62D674" w14:textId="61B02881" w:rsidR="00D37770" w:rsidRDefault="002E0797"/>
      </w:sdtContent>
    </w:sdt>
    <w:bookmarkEnd w:id="3" w:displacedByCustomXml="prev"/>
    <w:bookmarkEnd w:id="2" w:displacedByCustomXml="prev"/>
    <w:p w14:paraId="646C6F63" w14:textId="38FCEB1A" w:rsidR="00D37770" w:rsidRDefault="00D37770">
      <w:pPr>
        <w:widowControl/>
        <w:jc w:val="left"/>
        <w:rPr>
          <w:rFonts w:ascii="Times New Roman" w:hAnsi="Times New Roman" w:cs="Times New Roman"/>
          <w:noProof/>
          <w:sz w:val="24"/>
          <w:szCs w:val="24"/>
        </w:rPr>
      </w:pPr>
      <w:r>
        <w:rPr>
          <w:rFonts w:ascii="Times New Roman" w:hAnsi="Times New Roman" w:cs="Times New Roman"/>
          <w:noProof/>
          <w:sz w:val="24"/>
          <w:szCs w:val="24"/>
        </w:rPr>
        <w:br w:type="page"/>
      </w:r>
    </w:p>
    <w:p w14:paraId="2EFA0F2B" w14:textId="77777777" w:rsidR="00F25C79" w:rsidRPr="00F25C79" w:rsidRDefault="00F25C79" w:rsidP="00B71352">
      <w:pPr>
        <w:pStyle w:val="1"/>
        <w:spacing w:line="480" w:lineRule="auto"/>
        <w:rPr>
          <w:rFonts w:ascii="Times New Roman" w:hAnsi="Times New Roman" w:cs="Times New Roman"/>
          <w:sz w:val="24"/>
          <w:szCs w:val="24"/>
        </w:rPr>
      </w:pPr>
      <w:bookmarkStart w:id="4" w:name="_Toc153297639"/>
      <w:bookmarkStart w:id="5" w:name="_Toc153447905"/>
      <w:r w:rsidRPr="00F25C79">
        <w:rPr>
          <w:rFonts w:ascii="Times New Roman" w:hAnsi="Times New Roman" w:cs="Times New Roman"/>
          <w:sz w:val="24"/>
          <w:szCs w:val="24"/>
        </w:rPr>
        <w:lastRenderedPageBreak/>
        <w:t>Supplementary Materials and Methods</w:t>
      </w:r>
      <w:bookmarkEnd w:id="4"/>
      <w:bookmarkEnd w:id="5"/>
    </w:p>
    <w:p w14:paraId="4A24B52B" w14:textId="77777777" w:rsidR="00F25C79" w:rsidRDefault="00F25C79" w:rsidP="00B71352">
      <w:pPr>
        <w:spacing w:line="480" w:lineRule="auto"/>
        <w:rPr>
          <w:rFonts w:ascii="Times New Roman" w:hAnsi="Times New Roman" w:cs="Times New Roman"/>
          <w:sz w:val="24"/>
          <w:szCs w:val="24"/>
        </w:rPr>
      </w:pPr>
    </w:p>
    <w:p w14:paraId="7D471692"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Cell Culture</w:t>
      </w:r>
    </w:p>
    <w:p w14:paraId="2B39EB15" w14:textId="77777777" w:rsidR="00F25C79" w:rsidRDefault="00F25C79" w:rsidP="00B71352">
      <w:pPr>
        <w:spacing w:line="480" w:lineRule="auto"/>
        <w:ind w:firstLineChars="100" w:firstLine="240"/>
        <w:rPr>
          <w:rFonts w:ascii="Times New Roman" w:hAnsi="Times New Roman" w:cs="Times New Roman"/>
          <w:sz w:val="24"/>
          <w:szCs w:val="24"/>
        </w:rPr>
      </w:pPr>
      <w:bookmarkStart w:id="6" w:name="OLE_LINK1"/>
      <w:bookmarkStart w:id="7" w:name="OLE_LINK2"/>
      <w:r w:rsidRPr="002E598E">
        <w:rPr>
          <w:rFonts w:ascii="Times New Roman" w:hAnsi="Times New Roman" w:cs="Times New Roman"/>
          <w:sz w:val="24"/>
          <w:szCs w:val="24"/>
        </w:rPr>
        <w:t>Tubular epithelial cells (TECs) were procured from the renal tissues of C57BL/6 mice using the method previously outlined</w:t>
      </w:r>
      <w:r w:rsidR="00F7643B" w:rsidRPr="00FD5D89">
        <w:rPr>
          <w:rFonts w:ascii="Times New Roman" w:hAnsi="Times New Roman" w:cs="Times New Roman"/>
          <w:noProof/>
          <w:sz w:val="24"/>
          <w:szCs w:val="24"/>
          <w:vertAlign w:val="superscript"/>
        </w:rPr>
        <w:t>1</w:t>
      </w:r>
      <w:r>
        <w:rPr>
          <w:rFonts w:ascii="Times New Roman" w:hAnsi="Times New Roman" w:cs="Times New Roman"/>
          <w:sz w:val="24"/>
          <w:szCs w:val="24"/>
        </w:rPr>
        <w:t xml:space="preserve">. Briefly, the kidneys were perfused with magnetic beads, </w:t>
      </w:r>
      <w:bookmarkEnd w:id="6"/>
      <w:bookmarkEnd w:id="7"/>
      <w:r w:rsidRPr="002E598E">
        <w:rPr>
          <w:rFonts w:ascii="Times New Roman" w:hAnsi="Times New Roman" w:cs="Times New Roman"/>
          <w:sz w:val="24"/>
          <w:szCs w:val="24"/>
        </w:rPr>
        <w:t>followed by fragmentation and digestion of the renal cortex using 1 mg/mL Type I collagenase at 37°C for a duration of 20 minutes. Glomeruli were subsequently segregated from the TECs using a magnet stand, enabling subsequent experimentation.</w:t>
      </w:r>
      <w:r>
        <w:rPr>
          <w:rFonts w:ascii="Times New Roman" w:hAnsi="Times New Roman" w:cs="Times New Roman"/>
          <w:sz w:val="24"/>
          <w:szCs w:val="24"/>
        </w:rPr>
        <w:t xml:space="preserve"> </w:t>
      </w:r>
      <w:r w:rsidRPr="002E598E">
        <w:rPr>
          <w:rFonts w:ascii="Times New Roman" w:hAnsi="Times New Roman" w:cs="Times New Roman"/>
          <w:sz w:val="24"/>
          <w:szCs w:val="24"/>
        </w:rPr>
        <w:t>For the drug screening process, TECs were distributed onto 96-well plates at a density of 4</w:t>
      </w:r>
      <w:r w:rsidR="00F7643B">
        <w:rPr>
          <w:rFonts w:ascii="Times New Roman" w:hAnsi="Times New Roman" w:cs="Times New Roman"/>
          <w:sz w:val="24"/>
          <w:szCs w:val="24"/>
        </w:rPr>
        <w:t xml:space="preserve"> </w:t>
      </w:r>
      <w:r w:rsidRPr="002E598E">
        <w:rPr>
          <w:rFonts w:ascii="Times New Roman" w:hAnsi="Times New Roman" w:cs="Times New Roman"/>
          <w:sz w:val="24"/>
          <w:szCs w:val="24"/>
        </w:rPr>
        <w:t>000 cells per well on Day 0 and cultured until the cell population reached an estimated 70%. Subsequently, FITC-labelled crystals were incorporated at a final concentration of 5</w:t>
      </w:r>
      <w:r>
        <w:rPr>
          <w:rFonts w:ascii="Times New Roman" w:hAnsi="Times New Roman" w:cs="Times New Roman"/>
          <w:sz w:val="24"/>
          <w:szCs w:val="24"/>
        </w:rPr>
        <w:t xml:space="preserve"> </w:t>
      </w:r>
      <w:r w:rsidRPr="002E598E">
        <w:rPr>
          <w:rFonts w:ascii="Times New Roman" w:hAnsi="Times New Roman" w:cs="Times New Roman"/>
          <w:sz w:val="24"/>
          <w:szCs w:val="24"/>
        </w:rPr>
        <w:t>mM, succeeded by the introduction of the drug at a concluding concentration of 10</w:t>
      </w:r>
      <w:r>
        <w:rPr>
          <w:rFonts w:ascii="Times New Roman" w:hAnsi="Times New Roman" w:cs="Times New Roman"/>
          <w:sz w:val="24"/>
          <w:szCs w:val="24"/>
        </w:rPr>
        <w:t xml:space="preserve"> </w:t>
      </w:r>
      <w:r w:rsidRPr="002E598E">
        <w:rPr>
          <w:rFonts w:ascii="Times New Roman" w:hAnsi="Times New Roman" w:cs="Times New Roman"/>
          <w:sz w:val="24"/>
          <w:szCs w:val="24"/>
        </w:rPr>
        <w:t>mM, with a duplicate provision for each drug and five blank controls per plate. Following a 48-hour period, the plates underwent a triple wash with PBS to eliminate crystals not adhered to cells. The fluorescence intensity was then quantified using a high-content imaging system; specifically, the ratio between the drug well fluorescence and blank well fluorescence served to evaluate the drug's impact on crystal adhesion.</w:t>
      </w:r>
    </w:p>
    <w:p w14:paraId="67FC4AD6" w14:textId="77777777" w:rsidR="00F25C79" w:rsidRDefault="00F25C79" w:rsidP="00B71352">
      <w:pPr>
        <w:spacing w:line="480" w:lineRule="auto"/>
        <w:ind w:firstLineChars="100" w:firstLine="240"/>
        <w:rPr>
          <w:rFonts w:ascii="Times New Roman" w:hAnsi="Times New Roman" w:cs="Times New Roman"/>
          <w:sz w:val="24"/>
          <w:szCs w:val="24"/>
        </w:rPr>
      </w:pPr>
    </w:p>
    <w:p w14:paraId="54CFD526"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Measurement of renal function</w:t>
      </w:r>
    </w:p>
    <w:p w14:paraId="4430F1BD" w14:textId="77777777" w:rsidR="00F25C79" w:rsidRDefault="00F25C79" w:rsidP="00B71352">
      <w:pPr>
        <w:spacing w:line="480" w:lineRule="auto"/>
        <w:ind w:firstLineChars="100" w:firstLine="240"/>
        <w:rPr>
          <w:rFonts w:ascii="Times New Roman" w:hAnsi="Times New Roman" w:cs="Times New Roman"/>
          <w:sz w:val="24"/>
          <w:szCs w:val="24"/>
        </w:rPr>
      </w:pPr>
      <w:bookmarkStart w:id="8" w:name="OLE_LINK3"/>
      <w:r w:rsidRPr="004A76DE">
        <w:rPr>
          <w:rFonts w:ascii="Times New Roman" w:hAnsi="Times New Roman" w:cs="Times New Roman"/>
          <w:sz w:val="24"/>
          <w:szCs w:val="24"/>
        </w:rPr>
        <w:t>Mice were terminated via euthanasia and blood was collected fro</w:t>
      </w:r>
      <w:r>
        <w:rPr>
          <w:rFonts w:ascii="Times New Roman" w:hAnsi="Times New Roman" w:cs="Times New Roman"/>
          <w:sz w:val="24"/>
          <w:szCs w:val="24"/>
        </w:rPr>
        <w:t xml:space="preserve">m cardiac puncture, followed by coagulation and centrifugation for obtaining the serum. </w:t>
      </w:r>
      <w:r w:rsidRPr="004A76DE">
        <w:rPr>
          <w:rFonts w:ascii="Times New Roman" w:hAnsi="Times New Roman" w:cs="Times New Roman"/>
          <w:sz w:val="24"/>
          <w:szCs w:val="24"/>
        </w:rPr>
        <w:t xml:space="preserve">Serum creatinine </w:t>
      </w:r>
      <w:r w:rsidRPr="004A76DE">
        <w:rPr>
          <w:rFonts w:ascii="Times New Roman" w:hAnsi="Times New Roman" w:cs="Times New Roman"/>
          <w:sz w:val="24"/>
          <w:szCs w:val="24"/>
        </w:rPr>
        <w:lastRenderedPageBreak/>
        <w:t xml:space="preserve">concentration was analyzed employing Jaffe’s methodology using a commercial reagent kit (DICT-500, </w:t>
      </w:r>
      <w:proofErr w:type="spellStart"/>
      <w:r w:rsidRPr="004A76DE">
        <w:rPr>
          <w:rFonts w:ascii="Times New Roman" w:hAnsi="Times New Roman" w:cs="Times New Roman"/>
          <w:sz w:val="24"/>
          <w:szCs w:val="24"/>
        </w:rPr>
        <w:t>BioAssay</w:t>
      </w:r>
      <w:proofErr w:type="spellEnd"/>
      <w:r w:rsidRPr="004A76DE">
        <w:rPr>
          <w:rFonts w:ascii="Times New Roman" w:hAnsi="Times New Roman" w:cs="Times New Roman"/>
          <w:sz w:val="24"/>
          <w:szCs w:val="24"/>
        </w:rPr>
        <w:t xml:space="preserve"> Systems) in accordance with the manufacturer's guidelines. Likewise, blood urea nitrogen (BUN) concentration was assessed using a separate commercial reagent kit (DIUR-500, </w:t>
      </w:r>
      <w:proofErr w:type="spellStart"/>
      <w:r w:rsidRPr="004A76DE">
        <w:rPr>
          <w:rFonts w:ascii="Times New Roman" w:hAnsi="Times New Roman" w:cs="Times New Roman"/>
          <w:sz w:val="24"/>
          <w:szCs w:val="24"/>
        </w:rPr>
        <w:t>BioAssay</w:t>
      </w:r>
      <w:proofErr w:type="spellEnd"/>
      <w:r w:rsidRPr="004A76DE">
        <w:rPr>
          <w:rFonts w:ascii="Times New Roman" w:hAnsi="Times New Roman" w:cs="Times New Roman"/>
          <w:sz w:val="24"/>
          <w:szCs w:val="24"/>
        </w:rPr>
        <w:t xml:space="preserve"> Systems), adhering to the provided manufacturer's instructions.</w:t>
      </w:r>
    </w:p>
    <w:bookmarkEnd w:id="8"/>
    <w:p w14:paraId="24B6BED2" w14:textId="77777777" w:rsidR="00F25C79" w:rsidRDefault="00F25C79" w:rsidP="00B71352">
      <w:pPr>
        <w:spacing w:line="480" w:lineRule="auto"/>
        <w:ind w:firstLineChars="100" w:firstLine="240"/>
        <w:rPr>
          <w:rFonts w:ascii="Times New Roman" w:hAnsi="Times New Roman" w:cs="Times New Roman"/>
          <w:sz w:val="24"/>
          <w:szCs w:val="24"/>
        </w:rPr>
      </w:pPr>
    </w:p>
    <w:p w14:paraId="11C34BFE"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Renal histology</w:t>
      </w:r>
    </w:p>
    <w:p w14:paraId="0C47109D" w14:textId="77777777" w:rsidR="00F25C79" w:rsidRDefault="00F25C79" w:rsidP="00B71352">
      <w:pPr>
        <w:spacing w:line="480" w:lineRule="auto"/>
        <w:ind w:firstLineChars="100" w:firstLine="240"/>
        <w:rPr>
          <w:rFonts w:ascii="Times New Roman" w:hAnsi="Times New Roman" w:cs="Times New Roman"/>
          <w:sz w:val="24"/>
          <w:szCs w:val="24"/>
        </w:rPr>
      </w:pPr>
      <w:bookmarkStart w:id="9" w:name="OLE_LINK4"/>
      <w:r w:rsidRPr="00E7396B">
        <w:rPr>
          <w:rFonts w:ascii="Times New Roman" w:hAnsi="Times New Roman" w:cs="Times New Roman"/>
          <w:sz w:val="24"/>
          <w:szCs w:val="24"/>
        </w:rPr>
        <w:t>Renal specimens were subjected to an overnight fixing process in formalin before being embedded in paraffin in preparation for histological examination. Sections, with a thickness of 5 µm, underwent staining with periodic acid-Schiff, Masson’s Trichrome Stain (MTS), and further immunohistochemical staining. Tubular damage was characterized by the lack of a brush border, the presence of necrosis, intratubular casts, tubular dilation, and atrophy. The cortical tubular injury percentage was objectively determined, and the level of tubular injury was subsequently scored. The injury score was calculated as follows: (number of injured tubules/total number of tubules)</w:t>
      </w:r>
      <w:r w:rsidR="00E90739">
        <w:rPr>
          <w:rFonts w:ascii="Times New Roman" w:hAnsi="Times New Roman" w:cs="Times New Roman"/>
          <w:sz w:val="24"/>
          <w:szCs w:val="24"/>
        </w:rPr>
        <w:t xml:space="preserve"> </w:t>
      </w:r>
      <w:r w:rsidRPr="00E7396B">
        <w:rPr>
          <w:rFonts w:ascii="Times New Roman" w:hAnsi="Times New Roman" w:cs="Times New Roman"/>
          <w:sz w:val="24"/>
          <w:szCs w:val="24"/>
        </w:rPr>
        <w:t>×</w:t>
      </w:r>
      <w:r w:rsidR="00E90739">
        <w:rPr>
          <w:rFonts w:ascii="Times New Roman" w:hAnsi="Times New Roman" w:cs="Times New Roman"/>
          <w:sz w:val="24"/>
          <w:szCs w:val="24"/>
        </w:rPr>
        <w:t xml:space="preserve"> </w:t>
      </w:r>
      <w:r w:rsidRPr="00E7396B">
        <w:rPr>
          <w:rFonts w:ascii="Times New Roman" w:hAnsi="Times New Roman" w:cs="Times New Roman"/>
          <w:sz w:val="24"/>
          <w:szCs w:val="24"/>
        </w:rPr>
        <w:t>100%. Renal tissues stained with MTS were then evaluated for the extent of interstitial fibrosis utilizing Image-Pro Plus 6.0 software.</w:t>
      </w:r>
    </w:p>
    <w:bookmarkEnd w:id="9"/>
    <w:p w14:paraId="1D551980" w14:textId="77777777" w:rsidR="00F25C79" w:rsidRDefault="00F25C79" w:rsidP="00B71352">
      <w:pPr>
        <w:spacing w:line="480" w:lineRule="auto"/>
        <w:ind w:firstLineChars="100" w:firstLine="240"/>
        <w:rPr>
          <w:rFonts w:ascii="Times New Roman" w:hAnsi="Times New Roman" w:cs="Times New Roman"/>
          <w:sz w:val="24"/>
          <w:szCs w:val="24"/>
        </w:rPr>
      </w:pPr>
    </w:p>
    <w:p w14:paraId="64BFFB65"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Detection of kidney </w:t>
      </w:r>
      <w:proofErr w:type="spellStart"/>
      <w:r>
        <w:rPr>
          <w:rFonts w:ascii="Times New Roman" w:hAnsi="Times New Roman" w:cs="Times New Roman"/>
          <w:b/>
          <w:sz w:val="24"/>
          <w:szCs w:val="24"/>
        </w:rPr>
        <w:t>CaOx</w:t>
      </w:r>
      <w:proofErr w:type="spellEnd"/>
      <w:r>
        <w:rPr>
          <w:rFonts w:ascii="Times New Roman" w:hAnsi="Times New Roman" w:cs="Times New Roman"/>
          <w:b/>
          <w:sz w:val="24"/>
          <w:szCs w:val="24"/>
        </w:rPr>
        <w:t xml:space="preserve"> crystals</w:t>
      </w:r>
    </w:p>
    <w:p w14:paraId="341C3EDD" w14:textId="77777777" w:rsidR="00F25C79" w:rsidRDefault="00F25C79" w:rsidP="00B71352">
      <w:pPr>
        <w:spacing w:line="480" w:lineRule="auto"/>
        <w:ind w:firstLineChars="100" w:firstLine="240"/>
        <w:rPr>
          <w:rFonts w:ascii="Times New Roman" w:hAnsi="Times New Roman" w:cs="Times New Roman"/>
          <w:sz w:val="24"/>
          <w:szCs w:val="24"/>
        </w:rPr>
      </w:pPr>
      <w:r>
        <w:rPr>
          <w:rFonts w:ascii="Times New Roman" w:hAnsi="Times New Roman" w:cs="Times New Roman"/>
          <w:sz w:val="24"/>
          <w:szCs w:val="24"/>
        </w:rPr>
        <w:t>Kidn</w:t>
      </w:r>
      <w:r w:rsidR="00E90739">
        <w:rPr>
          <w:rFonts w:ascii="Times New Roman" w:hAnsi="Times New Roman" w:cs="Times New Roman"/>
          <w:sz w:val="24"/>
          <w:szCs w:val="24"/>
        </w:rPr>
        <w:t>ey sections were stained with h</w:t>
      </w:r>
      <w:r>
        <w:rPr>
          <w:rFonts w:ascii="Times New Roman" w:hAnsi="Times New Roman" w:cs="Times New Roman"/>
          <w:sz w:val="24"/>
          <w:szCs w:val="24"/>
        </w:rPr>
        <w:t xml:space="preserve">ematoxylin and eosin (H&amp;E) following standard procedures, and Von Kossa staining method was used to detect crystal deposition in kidney tissues. Kidney crystals were quantified using ImageJ software, further </w:t>
      </w:r>
      <w:r>
        <w:rPr>
          <w:rFonts w:ascii="Times New Roman" w:hAnsi="Times New Roman" w:cs="Times New Roman"/>
          <w:sz w:val="24"/>
          <w:szCs w:val="24"/>
        </w:rPr>
        <w:lastRenderedPageBreak/>
        <w:t>statistical analysis was carried out using the ratio of the area of calcium oxalate crystals within the field of view to the entire field of view area as a score for kidney calcification.</w:t>
      </w:r>
    </w:p>
    <w:p w14:paraId="3AA470B6" w14:textId="77777777" w:rsidR="00F25C79" w:rsidRDefault="00F25C79" w:rsidP="00B71352">
      <w:pPr>
        <w:spacing w:line="480" w:lineRule="auto"/>
        <w:ind w:firstLineChars="100" w:firstLine="240"/>
        <w:rPr>
          <w:rFonts w:ascii="Times New Roman" w:hAnsi="Times New Roman" w:cs="Times New Roman"/>
          <w:sz w:val="24"/>
          <w:szCs w:val="24"/>
        </w:rPr>
      </w:pPr>
    </w:p>
    <w:p w14:paraId="5184DA72"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Immunohistochemistry</w:t>
      </w:r>
    </w:p>
    <w:p w14:paraId="70BD2991" w14:textId="77777777" w:rsidR="00F25C79" w:rsidRDefault="00F25C79" w:rsidP="00B71352">
      <w:pPr>
        <w:spacing w:line="480" w:lineRule="auto"/>
        <w:ind w:firstLineChars="100" w:firstLine="240"/>
        <w:rPr>
          <w:rFonts w:ascii="Times New Roman" w:hAnsi="Times New Roman" w:cs="Times New Roman"/>
          <w:sz w:val="24"/>
          <w:szCs w:val="24"/>
        </w:rPr>
      </w:pPr>
      <w:bookmarkStart w:id="10" w:name="OLE_LINK5"/>
      <w:bookmarkStart w:id="11" w:name="OLE_LINK6"/>
      <w:r w:rsidRPr="00A82BFF">
        <w:rPr>
          <w:rFonts w:ascii="Times New Roman" w:hAnsi="Times New Roman" w:cs="Times New Roman"/>
          <w:sz w:val="24"/>
          <w:szCs w:val="24"/>
        </w:rPr>
        <w:t>Mouse kidneys were subjected to fixation in 10% formalin overnight, followed by paraffin embedding.</w:t>
      </w:r>
      <w:r>
        <w:rPr>
          <w:rFonts w:ascii="Times New Roman" w:hAnsi="Times New Roman" w:cs="Times New Roman" w:hint="eastAsia"/>
          <w:sz w:val="24"/>
          <w:szCs w:val="24"/>
        </w:rPr>
        <w:t xml:space="preserve"> Tissue sections were blocked with 3% H</w:t>
      </w:r>
      <w:r>
        <w:rPr>
          <w:rFonts w:ascii="Times New Roman" w:hAnsi="Times New Roman" w:cs="Times New Roman" w:hint="eastAsia"/>
          <w:sz w:val="24"/>
          <w:szCs w:val="24"/>
          <w:vertAlign w:val="subscript"/>
        </w:rPr>
        <w:t>2</w:t>
      </w:r>
      <w:r>
        <w:rPr>
          <w:rFonts w:ascii="Times New Roman" w:hAnsi="Times New Roman" w:cs="Times New Roman" w:hint="eastAsia"/>
          <w:sz w:val="24"/>
          <w:szCs w:val="24"/>
        </w:rPr>
        <w:t>O</w:t>
      </w:r>
      <w:r>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 for 15 min and then blocked by 5% BSA for 1 hour at room temperature. </w:t>
      </w:r>
      <w:r w:rsidRPr="00A82BFF">
        <w:rPr>
          <w:rFonts w:ascii="Times New Roman" w:hAnsi="Times New Roman" w:cs="Times New Roman" w:hint="eastAsia"/>
          <w:sz w:val="24"/>
          <w:szCs w:val="24"/>
        </w:rPr>
        <w:t xml:space="preserve">The sections were then incubated overnight at </w:t>
      </w:r>
      <w:r w:rsidRPr="00301F8B">
        <w:rPr>
          <w:rFonts w:ascii="Times New Roman" w:hAnsi="Times New Roman" w:cs="Times New Roman"/>
          <w:sz w:val="24"/>
          <w:szCs w:val="24"/>
        </w:rPr>
        <w:t>4℃</w:t>
      </w:r>
      <w:r w:rsidRPr="00A82BFF">
        <w:rPr>
          <w:rFonts w:ascii="Times New Roman" w:hAnsi="Times New Roman" w:cs="Times New Roman" w:hint="eastAsia"/>
          <w:sz w:val="24"/>
          <w:szCs w:val="24"/>
        </w:rPr>
        <w:t xml:space="preserve"> with RXR</w:t>
      </w:r>
      <w:r w:rsidRPr="00A82BFF">
        <w:rPr>
          <w:rFonts w:ascii="Times New Roman" w:hAnsi="Times New Roman" w:cs="Times New Roman"/>
          <w:sz w:val="24"/>
          <w:szCs w:val="24"/>
        </w:rPr>
        <w:t>α</w:t>
      </w:r>
      <w:r w:rsidRPr="00A82BFF">
        <w:rPr>
          <w:rFonts w:ascii="Times New Roman" w:hAnsi="Times New Roman" w:cs="Times New Roman" w:hint="eastAsia"/>
          <w:sz w:val="24"/>
          <w:szCs w:val="24"/>
        </w:rPr>
        <w:t xml:space="preserve"> (HUABIO, JG99-38)</w:t>
      </w:r>
      <w:r>
        <w:rPr>
          <w:rFonts w:ascii="Times New Roman" w:hAnsi="Times New Roman" w:cs="Times New Roman" w:hint="eastAsia"/>
          <w:sz w:val="24"/>
          <w:szCs w:val="24"/>
        </w:rPr>
        <w:t xml:space="preserve"> primary antibody</w:t>
      </w:r>
      <w:r w:rsidRPr="00A82BFF">
        <w:rPr>
          <w:rFonts w:ascii="Times New Roman" w:hAnsi="Times New Roman" w:cs="Times New Roman" w:hint="eastAsia"/>
          <w:sz w:val="24"/>
          <w:szCs w:val="24"/>
        </w:rPr>
        <w:t>. Subsequent to the primary antibody incubation, an anti-mouse/rabbit HRP secondary antibody was introduced to the sections. Imaging using a microscope</w:t>
      </w:r>
      <w:r w:rsidRPr="00A82BFF">
        <w:rPr>
          <w:rFonts w:ascii="Times New Roman" w:hAnsi="Times New Roman" w:cs="Times New Roman"/>
          <w:sz w:val="24"/>
          <w:szCs w:val="24"/>
        </w:rPr>
        <w:t xml:space="preserve"> (BX51, Olympus) was conducted as a final step.</w:t>
      </w:r>
    </w:p>
    <w:bookmarkEnd w:id="10"/>
    <w:bookmarkEnd w:id="11"/>
    <w:p w14:paraId="23F09DEF" w14:textId="77777777" w:rsidR="00F25C79" w:rsidRDefault="00F25C79" w:rsidP="00B71352">
      <w:pPr>
        <w:spacing w:line="480" w:lineRule="auto"/>
        <w:ind w:firstLineChars="100" w:firstLine="240"/>
        <w:rPr>
          <w:rFonts w:ascii="Times New Roman" w:hAnsi="Times New Roman" w:cs="Times New Roman"/>
          <w:sz w:val="24"/>
          <w:szCs w:val="24"/>
        </w:rPr>
      </w:pPr>
    </w:p>
    <w:p w14:paraId="60E78FD9"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Western blot</w:t>
      </w:r>
    </w:p>
    <w:p w14:paraId="2E865040" w14:textId="77777777" w:rsidR="00F25C79" w:rsidRDefault="00F25C79" w:rsidP="00B71352">
      <w:pPr>
        <w:spacing w:line="480" w:lineRule="auto"/>
        <w:ind w:firstLineChars="100" w:firstLine="240"/>
        <w:rPr>
          <w:rFonts w:ascii="Times New Roman" w:hAnsi="Times New Roman" w:cs="Times New Roman"/>
          <w:sz w:val="24"/>
          <w:szCs w:val="24"/>
        </w:rPr>
      </w:pPr>
      <w:r w:rsidRPr="00A82BFF">
        <w:rPr>
          <w:rFonts w:ascii="Times New Roman" w:hAnsi="Times New Roman" w:cs="Times New Roman"/>
          <w:sz w:val="24"/>
          <w:szCs w:val="24"/>
        </w:rPr>
        <w:t>Cells were subjected to lysis in RIPA buffer (150 mM NaCl, 1.0% NP-40, 50 mM Tris-HCl pH 8.0, 1% sodium dodecyl sulfate, 0.5% sodium deoxycholate), supplemented with both protease inhibitor cocktail (Roche) and phosphatase inhibitor cocktail (Roche). Following this, SDS loading buffer was incorporated and subjected to boiling for a duration of 10 minutes. The antibodies utilized in this procedure included OPN (Santa Cruz Biotechnology, sc-73631), CD44 (Santa Cruz Biotechnology, sc-7297)</w:t>
      </w:r>
      <w:r>
        <w:rPr>
          <w:rFonts w:ascii="Times New Roman" w:hAnsi="Times New Roman" w:cs="Times New Roman"/>
          <w:sz w:val="24"/>
          <w:szCs w:val="24"/>
        </w:rPr>
        <w:t xml:space="preserve"> and</w:t>
      </w:r>
      <w:r w:rsidRPr="00A82BFF">
        <w:rPr>
          <w:rFonts w:ascii="Times New Roman" w:hAnsi="Times New Roman" w:cs="Times New Roman"/>
          <w:sz w:val="24"/>
          <w:szCs w:val="24"/>
        </w:rPr>
        <w:t xml:space="preserve"> RXRα (HUABIO, JG99-38).</w:t>
      </w:r>
    </w:p>
    <w:p w14:paraId="71C1679C" w14:textId="77777777" w:rsidR="00F25C79" w:rsidRDefault="00F25C79" w:rsidP="00B71352">
      <w:pPr>
        <w:spacing w:line="480" w:lineRule="auto"/>
        <w:ind w:firstLineChars="100" w:firstLine="240"/>
        <w:rPr>
          <w:rFonts w:ascii="Times New Roman" w:hAnsi="Times New Roman" w:cs="Times New Roman"/>
          <w:sz w:val="24"/>
          <w:szCs w:val="24"/>
        </w:rPr>
      </w:pPr>
    </w:p>
    <w:p w14:paraId="23B0CD00"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RNA isolation and RT-qPCR</w:t>
      </w:r>
    </w:p>
    <w:p w14:paraId="50B54042" w14:textId="45CE8E9B" w:rsidR="00F25C79" w:rsidRDefault="00F25C79" w:rsidP="00B71352">
      <w:pPr>
        <w:spacing w:line="480" w:lineRule="auto"/>
        <w:ind w:firstLineChars="100" w:firstLine="240"/>
        <w:rPr>
          <w:rFonts w:ascii="Times New Roman" w:hAnsi="Times New Roman" w:cs="Times New Roman"/>
          <w:sz w:val="24"/>
          <w:szCs w:val="24"/>
        </w:rPr>
      </w:pPr>
      <w:bookmarkStart w:id="12" w:name="OLE_LINK7"/>
      <w:r w:rsidRPr="00A82BFF">
        <w:rPr>
          <w:rFonts w:ascii="Times New Roman" w:hAnsi="Times New Roman" w:cs="Times New Roman"/>
          <w:sz w:val="24"/>
          <w:szCs w:val="24"/>
        </w:rPr>
        <w:lastRenderedPageBreak/>
        <w:t xml:space="preserve">Total RNA was extracted from isolated </w:t>
      </w:r>
      <w:r>
        <w:rPr>
          <w:rFonts w:ascii="Times New Roman" w:hAnsi="Times New Roman" w:cs="Times New Roman"/>
          <w:sz w:val="24"/>
          <w:szCs w:val="24"/>
        </w:rPr>
        <w:t>TECs</w:t>
      </w:r>
      <w:r w:rsidRPr="00A82BFF">
        <w:rPr>
          <w:rFonts w:ascii="Times New Roman" w:hAnsi="Times New Roman" w:cs="Times New Roman"/>
          <w:sz w:val="24"/>
          <w:szCs w:val="24"/>
        </w:rPr>
        <w:t xml:space="preserve">, utilizing </w:t>
      </w:r>
      <w:proofErr w:type="spellStart"/>
      <w:r w:rsidRPr="00A82BFF">
        <w:rPr>
          <w:rFonts w:ascii="Times New Roman" w:hAnsi="Times New Roman" w:cs="Times New Roman"/>
          <w:sz w:val="24"/>
          <w:szCs w:val="24"/>
        </w:rPr>
        <w:t>TRIzol</w:t>
      </w:r>
      <w:proofErr w:type="spellEnd"/>
      <w:r w:rsidRPr="00A82BFF">
        <w:rPr>
          <w:rFonts w:ascii="Times New Roman" w:hAnsi="Times New Roman" w:cs="Times New Roman"/>
          <w:sz w:val="24"/>
          <w:szCs w:val="24"/>
        </w:rPr>
        <w:t xml:space="preserve"> (15596018, Invitrogen). A total of two micrograms of RNA was then reverse-transcribed utilizing the cDNA Synthesis Kit (4897030001, Roche) in alignment with the manufacturer’s protocol. </w:t>
      </w:r>
      <w:r>
        <w:rPr>
          <w:rFonts w:ascii="Times New Roman" w:hAnsi="Times New Roman" w:cs="Times New Roman"/>
          <w:sz w:val="24"/>
          <w:szCs w:val="24"/>
        </w:rPr>
        <w:t>We e</w:t>
      </w:r>
      <w:r w:rsidRPr="00A82BFF">
        <w:rPr>
          <w:rFonts w:ascii="Times New Roman" w:hAnsi="Times New Roman" w:cs="Times New Roman"/>
          <w:sz w:val="24"/>
          <w:szCs w:val="24"/>
        </w:rPr>
        <w:t>mplo</w:t>
      </w:r>
      <w:r>
        <w:rPr>
          <w:rFonts w:ascii="Times New Roman" w:hAnsi="Times New Roman" w:cs="Times New Roman"/>
          <w:sz w:val="24"/>
          <w:szCs w:val="24"/>
        </w:rPr>
        <w:t>yed</w:t>
      </w:r>
      <w:r w:rsidRPr="00A82BFF">
        <w:rPr>
          <w:rFonts w:ascii="Times New Roman" w:hAnsi="Times New Roman" w:cs="Times New Roman"/>
          <w:sz w:val="24"/>
          <w:szCs w:val="24"/>
        </w:rPr>
        <w:t xml:space="preserve"> a 96-well reaction plate</w:t>
      </w:r>
      <w:r>
        <w:rPr>
          <w:rFonts w:ascii="Times New Roman" w:hAnsi="Times New Roman" w:cs="Times New Roman"/>
          <w:sz w:val="24"/>
          <w:szCs w:val="24"/>
        </w:rPr>
        <w:t xml:space="preserve"> for</w:t>
      </w:r>
      <w:r w:rsidRPr="00A82BFF">
        <w:rPr>
          <w:rFonts w:ascii="Times New Roman" w:hAnsi="Times New Roman" w:cs="Times New Roman"/>
          <w:sz w:val="24"/>
          <w:szCs w:val="24"/>
        </w:rPr>
        <w:t xml:space="preserve"> SYBR-based real-time quantitative polymerase chain reaction (RT-qPCR) to discern the mRNA expression. Supplementary Table S</w:t>
      </w:r>
      <w:r w:rsidR="00747ABE">
        <w:rPr>
          <w:rFonts w:ascii="Times New Roman" w:hAnsi="Times New Roman" w:cs="Times New Roman"/>
          <w:sz w:val="24"/>
          <w:szCs w:val="24"/>
        </w:rPr>
        <w:t>2</w:t>
      </w:r>
      <w:r w:rsidRPr="00A82BFF">
        <w:rPr>
          <w:rFonts w:ascii="Times New Roman" w:hAnsi="Times New Roman" w:cs="Times New Roman"/>
          <w:sz w:val="24"/>
          <w:szCs w:val="24"/>
        </w:rPr>
        <w:t xml:space="preserve"> provides an overview of the primer sequences.</w:t>
      </w:r>
    </w:p>
    <w:bookmarkEnd w:id="12"/>
    <w:p w14:paraId="546EF3D9" w14:textId="77777777" w:rsidR="00F25C79" w:rsidRDefault="00F25C79" w:rsidP="00B71352">
      <w:pPr>
        <w:spacing w:line="480" w:lineRule="auto"/>
        <w:ind w:firstLineChars="100" w:firstLine="240"/>
        <w:rPr>
          <w:rFonts w:ascii="Times New Roman" w:hAnsi="Times New Roman" w:cs="Times New Roman"/>
          <w:sz w:val="24"/>
          <w:szCs w:val="24"/>
        </w:rPr>
      </w:pPr>
    </w:p>
    <w:p w14:paraId="3F8DBDCC" w14:textId="77777777" w:rsidR="00F25C79" w:rsidRDefault="00F25C79" w:rsidP="00B71352">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Low-input </w:t>
      </w:r>
      <w:proofErr w:type="spellStart"/>
      <w:r>
        <w:rPr>
          <w:rFonts w:ascii="Times New Roman" w:hAnsi="Times New Roman" w:cs="Times New Roman"/>
          <w:b/>
          <w:sz w:val="24"/>
          <w:szCs w:val="24"/>
        </w:rPr>
        <w:t>ChIP-seq</w:t>
      </w:r>
      <w:proofErr w:type="spellEnd"/>
    </w:p>
    <w:p w14:paraId="3BB71F84" w14:textId="77777777" w:rsidR="00F25C79" w:rsidRDefault="00F25C79" w:rsidP="00B71352">
      <w:pPr>
        <w:spacing w:line="480" w:lineRule="auto"/>
        <w:ind w:firstLineChars="100" w:firstLine="240"/>
        <w:rPr>
          <w:rFonts w:ascii="Times New Roman" w:hAnsi="Times New Roman" w:cs="Times New Roman"/>
          <w:sz w:val="24"/>
          <w:szCs w:val="24"/>
        </w:rPr>
      </w:pPr>
      <w:r w:rsidRPr="00023947">
        <w:rPr>
          <w:rFonts w:ascii="Times New Roman" w:hAnsi="Times New Roman" w:cs="Times New Roman"/>
          <w:sz w:val="24"/>
          <w:szCs w:val="24"/>
        </w:rPr>
        <w:t xml:space="preserve">The procedure for low-input </w:t>
      </w:r>
      <w:proofErr w:type="spellStart"/>
      <w:r w:rsidRPr="00023947">
        <w:rPr>
          <w:rFonts w:ascii="Times New Roman" w:hAnsi="Times New Roman" w:cs="Times New Roman"/>
          <w:sz w:val="24"/>
          <w:szCs w:val="24"/>
        </w:rPr>
        <w:t>ChIP-seq</w:t>
      </w:r>
      <w:proofErr w:type="spellEnd"/>
      <w:r w:rsidRPr="00023947">
        <w:rPr>
          <w:rFonts w:ascii="Times New Roman" w:hAnsi="Times New Roman" w:cs="Times New Roman"/>
          <w:sz w:val="24"/>
          <w:szCs w:val="24"/>
        </w:rPr>
        <w:t xml:space="preserve"> was conducted as previously described, with a few modifications</w:t>
      </w:r>
      <w:r w:rsidRPr="00FD5D89">
        <w:rPr>
          <w:rFonts w:ascii="Times New Roman" w:hAnsi="Times New Roman" w:cs="Times New Roman"/>
          <w:noProof/>
          <w:sz w:val="24"/>
          <w:szCs w:val="24"/>
          <w:vertAlign w:val="superscript"/>
        </w:rPr>
        <w:t>1</w:t>
      </w:r>
      <w:r w:rsidRPr="00023947">
        <w:rPr>
          <w:rFonts w:ascii="Times New Roman" w:hAnsi="Times New Roman" w:cs="Times New Roman"/>
          <w:sz w:val="24"/>
          <w:szCs w:val="24"/>
        </w:rPr>
        <w:t>. In brief, primary TECs were distributed into tubes, each containing 200</w:t>
      </w:r>
      <w:r>
        <w:rPr>
          <w:rFonts w:ascii="Times New Roman" w:hAnsi="Times New Roman" w:cs="Times New Roman"/>
          <w:sz w:val="24"/>
          <w:szCs w:val="24"/>
        </w:rPr>
        <w:t xml:space="preserve"> </w:t>
      </w:r>
      <w:r w:rsidRPr="00023947">
        <w:rPr>
          <w:rFonts w:ascii="Times New Roman" w:hAnsi="Times New Roman" w:cs="Times New Roman"/>
          <w:sz w:val="24"/>
          <w:szCs w:val="24"/>
        </w:rPr>
        <w:t xml:space="preserve">000 cells, and were then stored on ice or at 4°C. Lysis was performed on cells in 19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w:t>
      </w:r>
      <w:proofErr w:type="spellStart"/>
      <w:r w:rsidRPr="00023947">
        <w:rPr>
          <w:rFonts w:ascii="Times New Roman" w:hAnsi="Times New Roman" w:cs="Times New Roman"/>
          <w:sz w:val="24"/>
          <w:szCs w:val="24"/>
        </w:rPr>
        <w:t>lysis</w:t>
      </w:r>
      <w:proofErr w:type="spellEnd"/>
      <w:r w:rsidRPr="00023947">
        <w:rPr>
          <w:rFonts w:ascii="Times New Roman" w:hAnsi="Times New Roman" w:cs="Times New Roman"/>
          <w:sz w:val="24"/>
          <w:szCs w:val="24"/>
        </w:rPr>
        <w:t xml:space="preserve"> buffer, followed by incubation with 19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w:t>
      </w:r>
      <w:proofErr w:type="spellStart"/>
      <w:r w:rsidRPr="00023947">
        <w:rPr>
          <w:rFonts w:ascii="Times New Roman" w:hAnsi="Times New Roman" w:cs="Times New Roman"/>
          <w:sz w:val="24"/>
          <w:szCs w:val="24"/>
        </w:rPr>
        <w:t>MNase</w:t>
      </w:r>
      <w:proofErr w:type="spellEnd"/>
      <w:r w:rsidRPr="00023947">
        <w:rPr>
          <w:rFonts w:ascii="Times New Roman" w:hAnsi="Times New Roman" w:cs="Times New Roman"/>
          <w:sz w:val="24"/>
          <w:szCs w:val="24"/>
        </w:rPr>
        <w:t xml:space="preserve"> buffer comprising 0.02 U </w:t>
      </w:r>
      <w:proofErr w:type="spellStart"/>
      <w:r w:rsidRPr="00023947">
        <w:rPr>
          <w:rFonts w:ascii="Times New Roman" w:hAnsi="Times New Roman" w:cs="Times New Roman"/>
          <w:sz w:val="24"/>
          <w:szCs w:val="24"/>
        </w:rPr>
        <w:t>MNase</w:t>
      </w:r>
      <w:proofErr w:type="spellEnd"/>
      <w:r w:rsidRPr="00023947">
        <w:rPr>
          <w:rFonts w:ascii="Times New Roman" w:hAnsi="Times New Roman" w:cs="Times New Roman"/>
          <w:sz w:val="24"/>
          <w:szCs w:val="24"/>
        </w:rPr>
        <w:t xml:space="preserve">. This procedure was halted by adding 5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stop buffer. Each sample was later mixed with 45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2× RIPA buffer, and permitted a stand time of 10 min before centrifugation at 14</w:t>
      </w:r>
      <w:r>
        <w:rPr>
          <w:rFonts w:ascii="Times New Roman" w:hAnsi="Times New Roman" w:cs="Times New Roman"/>
          <w:sz w:val="24"/>
          <w:szCs w:val="24"/>
        </w:rPr>
        <w:t xml:space="preserve"> </w:t>
      </w:r>
      <w:r w:rsidRPr="00023947">
        <w:rPr>
          <w:rFonts w:ascii="Times New Roman" w:hAnsi="Times New Roman" w:cs="Times New Roman"/>
          <w:sz w:val="24"/>
          <w:szCs w:val="24"/>
        </w:rPr>
        <w:t xml:space="preserve">500 rpm for 15 min. The supernatant was then relocated to a new tube and blended with 40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RIPA buffer. For IP samples, </w:t>
      </w:r>
      <w:r>
        <w:rPr>
          <w:rFonts w:ascii="Times New Roman" w:hAnsi="Times New Roman" w:cs="Times New Roman"/>
          <w:sz w:val="24"/>
          <w:szCs w:val="24"/>
        </w:rPr>
        <w:t xml:space="preserve">we added 1 </w:t>
      </w:r>
      <w:proofErr w:type="spellStart"/>
      <w:r w:rsidRPr="00A67AAF">
        <w:rPr>
          <w:rFonts w:ascii="Times New Roman" w:hAnsi="Times New Roman" w:cs="Times New Roman"/>
          <w:sz w:val="24"/>
          <w:szCs w:val="24"/>
        </w:rPr>
        <w:t>μg</w:t>
      </w:r>
      <w:proofErr w:type="spellEnd"/>
      <w:r>
        <w:rPr>
          <w:rFonts w:ascii="Times New Roman" w:hAnsi="Times New Roman" w:cs="Times New Roman"/>
          <w:sz w:val="24"/>
          <w:szCs w:val="24"/>
        </w:rPr>
        <w:t xml:space="preserve"> of antibody, such as </w:t>
      </w:r>
      <w:r w:rsidRPr="00023947">
        <w:rPr>
          <w:rFonts w:ascii="Times New Roman" w:hAnsi="Times New Roman" w:cs="Times New Roman"/>
          <w:sz w:val="24"/>
          <w:szCs w:val="24"/>
        </w:rPr>
        <w:t>H3K4me3</w:t>
      </w:r>
      <w:r w:rsidRPr="009274E1">
        <w:rPr>
          <w:rFonts w:ascii="Times New Roman" w:hAnsi="Times New Roman" w:cs="Times New Roman"/>
          <w:sz w:val="24"/>
          <w:szCs w:val="24"/>
        </w:rPr>
        <w:t xml:space="preserve"> (Millipore, 05-745R)</w:t>
      </w:r>
      <w:r w:rsidRPr="00023947">
        <w:rPr>
          <w:rFonts w:ascii="Times New Roman" w:hAnsi="Times New Roman" w:cs="Times New Roman"/>
          <w:sz w:val="24"/>
          <w:szCs w:val="24"/>
        </w:rPr>
        <w:t>, H3K4me1</w:t>
      </w:r>
      <w:r>
        <w:rPr>
          <w:rFonts w:ascii="Times New Roman" w:hAnsi="Times New Roman" w:cs="Times New Roman"/>
          <w:sz w:val="24"/>
          <w:szCs w:val="24"/>
        </w:rPr>
        <w:t xml:space="preserve"> </w:t>
      </w:r>
      <w:r w:rsidRPr="009274E1">
        <w:rPr>
          <w:rFonts w:ascii="Times New Roman" w:hAnsi="Times New Roman" w:cs="Times New Roman"/>
          <w:sz w:val="24"/>
          <w:szCs w:val="24"/>
        </w:rPr>
        <w:t>(Abcam, ab8895)</w:t>
      </w:r>
      <w:r w:rsidRPr="00023947">
        <w:rPr>
          <w:rFonts w:ascii="Times New Roman" w:hAnsi="Times New Roman" w:cs="Times New Roman"/>
          <w:sz w:val="24"/>
          <w:szCs w:val="24"/>
        </w:rPr>
        <w:t>, H3K27ac</w:t>
      </w:r>
      <w:r>
        <w:rPr>
          <w:rFonts w:ascii="Times New Roman" w:hAnsi="Times New Roman" w:cs="Times New Roman"/>
          <w:sz w:val="24"/>
          <w:szCs w:val="24"/>
        </w:rPr>
        <w:t xml:space="preserve"> </w:t>
      </w:r>
      <w:r w:rsidRPr="009274E1">
        <w:rPr>
          <w:rFonts w:ascii="Times New Roman" w:hAnsi="Times New Roman" w:cs="Times New Roman"/>
          <w:sz w:val="24"/>
          <w:szCs w:val="24"/>
        </w:rPr>
        <w:t>(Abcam, ab4729)</w:t>
      </w:r>
      <w:r w:rsidRPr="00023947">
        <w:rPr>
          <w:rFonts w:ascii="Times New Roman" w:hAnsi="Times New Roman" w:cs="Times New Roman"/>
          <w:sz w:val="24"/>
          <w:szCs w:val="24"/>
        </w:rPr>
        <w:t>, or RXRα</w:t>
      </w:r>
      <w:r>
        <w:rPr>
          <w:rFonts w:ascii="Times New Roman" w:hAnsi="Times New Roman" w:cs="Times New Roman"/>
          <w:sz w:val="24"/>
          <w:szCs w:val="24"/>
        </w:rPr>
        <w:t xml:space="preserve"> </w:t>
      </w:r>
      <w:r w:rsidRPr="009274E1">
        <w:rPr>
          <w:rFonts w:ascii="Times New Roman" w:hAnsi="Times New Roman" w:cs="Times New Roman"/>
          <w:sz w:val="24"/>
          <w:szCs w:val="24"/>
        </w:rPr>
        <w:t>(HUABIO, JG99-38)</w:t>
      </w:r>
      <w:r>
        <w:rPr>
          <w:rFonts w:ascii="Times New Roman" w:hAnsi="Times New Roman" w:cs="Times New Roman"/>
          <w:sz w:val="24"/>
          <w:szCs w:val="24"/>
        </w:rPr>
        <w:t xml:space="preserve"> for </w:t>
      </w:r>
      <w:r w:rsidRPr="00023947">
        <w:rPr>
          <w:rFonts w:ascii="Times New Roman" w:hAnsi="Times New Roman" w:cs="Times New Roman"/>
          <w:sz w:val="24"/>
          <w:szCs w:val="24"/>
        </w:rPr>
        <w:t>overnight incubation</w:t>
      </w:r>
      <w:r>
        <w:rPr>
          <w:rFonts w:ascii="Times New Roman" w:hAnsi="Times New Roman" w:cs="Times New Roman"/>
          <w:sz w:val="24"/>
          <w:szCs w:val="24"/>
        </w:rPr>
        <w:t xml:space="preserve"> at 4 </w:t>
      </w:r>
      <w:r w:rsidRPr="00A67AAF">
        <w:rPr>
          <w:rFonts w:ascii="Times New Roman" w:hAnsi="Times New Roman" w:cs="Times New Roman"/>
          <w:sz w:val="24"/>
          <w:szCs w:val="24"/>
        </w:rPr>
        <w:t>℃</w:t>
      </w:r>
      <w:r>
        <w:rPr>
          <w:rFonts w:ascii="Times New Roman" w:hAnsi="Times New Roman" w:cs="Times New Roman"/>
          <w:sz w:val="24"/>
          <w:szCs w:val="24"/>
        </w:rPr>
        <w:t>.</w:t>
      </w:r>
      <w:r w:rsidRPr="00023947">
        <w:rPr>
          <w:rFonts w:ascii="Times New Roman" w:hAnsi="Times New Roman" w:cs="Times New Roman"/>
          <w:sz w:val="24"/>
          <w:szCs w:val="24"/>
        </w:rPr>
        <w:t xml:space="preserve"> </w:t>
      </w:r>
      <w:r>
        <w:rPr>
          <w:rFonts w:ascii="Times New Roman" w:hAnsi="Times New Roman" w:cs="Times New Roman"/>
          <w:sz w:val="24"/>
          <w:szCs w:val="24"/>
        </w:rPr>
        <w:t xml:space="preserve">Then, </w:t>
      </w:r>
      <w:proofErr w:type="spellStart"/>
      <w:r w:rsidRPr="00023947">
        <w:rPr>
          <w:rFonts w:ascii="Times New Roman" w:hAnsi="Times New Roman" w:cs="Times New Roman"/>
          <w:sz w:val="24"/>
          <w:szCs w:val="24"/>
        </w:rPr>
        <w:t>Dynabeads</w:t>
      </w:r>
      <w:proofErr w:type="spellEnd"/>
      <w:r w:rsidRPr="00023947">
        <w:rPr>
          <w:rFonts w:ascii="Times New Roman" w:hAnsi="Times New Roman" w:cs="Times New Roman"/>
          <w:sz w:val="24"/>
          <w:szCs w:val="24"/>
        </w:rPr>
        <w:t xml:space="preserve"> Protein G </w:t>
      </w:r>
      <w:r>
        <w:rPr>
          <w:rFonts w:ascii="Times New Roman" w:hAnsi="Times New Roman" w:cs="Times New Roman"/>
          <w:sz w:val="24"/>
          <w:szCs w:val="24"/>
        </w:rPr>
        <w:t>were added and incubated for another 4 hours</w:t>
      </w:r>
      <w:r w:rsidRPr="00023947">
        <w:rPr>
          <w:rFonts w:ascii="Times New Roman" w:hAnsi="Times New Roman" w:cs="Times New Roman"/>
          <w:sz w:val="24"/>
          <w:szCs w:val="24"/>
        </w:rPr>
        <w:t xml:space="preserve">. Following centrifugation, the collected beads were subjected to five washes with RIPA buffer, followed by a rinse with LiCl buffer. Finally, the beads were re-suspended in 30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of elution buffer with the addition of 1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proteinase K, and were then shaken at </w:t>
      </w:r>
      <w:r w:rsidRPr="00023947">
        <w:rPr>
          <w:rFonts w:ascii="Times New Roman" w:hAnsi="Times New Roman" w:cs="Times New Roman"/>
          <w:sz w:val="24"/>
          <w:szCs w:val="24"/>
        </w:rPr>
        <w:lastRenderedPageBreak/>
        <w:t xml:space="preserve">55°C for 90 min. The resulting supernatant, after removal, underwent heat treatment at 72°C for 40 min to inactivate proteinase K. For Input samples, each was treated with 1 </w:t>
      </w:r>
      <w:proofErr w:type="spellStart"/>
      <w:r w:rsidRPr="00023947">
        <w:rPr>
          <w:rFonts w:ascii="Times New Roman" w:hAnsi="Times New Roman" w:cs="Times New Roman"/>
          <w:sz w:val="24"/>
          <w:szCs w:val="24"/>
        </w:rPr>
        <w:t>μL</w:t>
      </w:r>
      <w:proofErr w:type="spellEnd"/>
      <w:r w:rsidRPr="00023947">
        <w:rPr>
          <w:rFonts w:ascii="Times New Roman" w:hAnsi="Times New Roman" w:cs="Times New Roman"/>
          <w:sz w:val="24"/>
          <w:szCs w:val="24"/>
        </w:rPr>
        <w:t xml:space="preserve"> proteinase K, followed by a 55°C shaking phase for 90 min, after which DNA was refined with DNA Extraction Reagent. Library construction was effected with a VAHTS Universal DNA Library Prep Kit for Illumina V3, and sequencing was carried out on the Illumina platform.</w:t>
      </w:r>
    </w:p>
    <w:p w14:paraId="7B40CDB6" w14:textId="77777777" w:rsidR="00F25C79" w:rsidRDefault="00F25C79" w:rsidP="00B71352">
      <w:pPr>
        <w:spacing w:line="480" w:lineRule="auto"/>
        <w:ind w:firstLineChars="100" w:firstLine="240"/>
        <w:rPr>
          <w:rFonts w:ascii="Times New Roman" w:hAnsi="Times New Roman" w:cs="Times New Roman"/>
          <w:sz w:val="24"/>
          <w:szCs w:val="24"/>
        </w:rPr>
      </w:pPr>
    </w:p>
    <w:p w14:paraId="0020B941" w14:textId="77777777" w:rsidR="00756FC6" w:rsidRPr="00756FC6" w:rsidRDefault="00756FC6" w:rsidP="00B71352">
      <w:pPr>
        <w:spacing w:line="480" w:lineRule="auto"/>
        <w:rPr>
          <w:rFonts w:ascii="Times New Roman" w:hAnsi="Times New Roman" w:cs="Times New Roman"/>
          <w:b/>
          <w:sz w:val="24"/>
          <w:szCs w:val="24"/>
        </w:rPr>
      </w:pPr>
      <w:proofErr w:type="spellStart"/>
      <w:r w:rsidRPr="00756FC6">
        <w:rPr>
          <w:rFonts w:ascii="Times New Roman" w:hAnsi="Times New Roman" w:cs="Times New Roman"/>
          <w:b/>
          <w:sz w:val="24"/>
          <w:szCs w:val="24"/>
        </w:rPr>
        <w:t>ChIP-seq</w:t>
      </w:r>
      <w:proofErr w:type="spellEnd"/>
      <w:r w:rsidRPr="00756FC6">
        <w:rPr>
          <w:rFonts w:ascii="Times New Roman" w:hAnsi="Times New Roman" w:cs="Times New Roman"/>
          <w:b/>
          <w:sz w:val="24"/>
          <w:szCs w:val="24"/>
        </w:rPr>
        <w:t xml:space="preserve"> analysis</w:t>
      </w:r>
    </w:p>
    <w:p w14:paraId="026FA917" w14:textId="77777777" w:rsidR="00756FC6" w:rsidRPr="00756FC6" w:rsidRDefault="00756FC6" w:rsidP="00B71352">
      <w:pPr>
        <w:spacing w:line="480" w:lineRule="auto"/>
        <w:ind w:firstLineChars="100" w:firstLine="240"/>
        <w:rPr>
          <w:rFonts w:ascii="Times New Roman" w:hAnsi="Times New Roman" w:cs="Times New Roman"/>
          <w:sz w:val="24"/>
          <w:szCs w:val="24"/>
        </w:rPr>
      </w:pPr>
      <w:r w:rsidRPr="00756FC6">
        <w:rPr>
          <w:rFonts w:ascii="Times New Roman" w:hAnsi="Times New Roman" w:cs="Times New Roman"/>
          <w:sz w:val="24"/>
          <w:szCs w:val="24"/>
        </w:rPr>
        <w:t xml:space="preserve">Paired-end reads from </w:t>
      </w:r>
      <w:proofErr w:type="spellStart"/>
      <w:r w:rsidRPr="00756FC6">
        <w:rPr>
          <w:rFonts w:ascii="Times New Roman" w:hAnsi="Times New Roman" w:cs="Times New Roman"/>
          <w:sz w:val="24"/>
          <w:szCs w:val="24"/>
        </w:rPr>
        <w:t>ChIP-seq</w:t>
      </w:r>
      <w:proofErr w:type="spellEnd"/>
      <w:r w:rsidRPr="00756FC6">
        <w:rPr>
          <w:rFonts w:ascii="Times New Roman" w:hAnsi="Times New Roman" w:cs="Times New Roman"/>
          <w:sz w:val="24"/>
          <w:szCs w:val="24"/>
        </w:rPr>
        <w:t xml:space="preserve"> were aligned by the Bowtie2 algorithm against the mouse reference genome mm10. Picard (</w:t>
      </w:r>
      <w:r w:rsidRPr="00673D0E">
        <w:rPr>
          <w:rFonts w:ascii="Times New Roman" w:hAnsi="Times New Roman" w:cs="Times New Roman"/>
          <w:sz w:val="24"/>
          <w:szCs w:val="24"/>
        </w:rPr>
        <w:t>http://broadinstitute.github.io/picard/</w:t>
      </w:r>
      <w:r w:rsidRPr="00756FC6">
        <w:rPr>
          <w:rFonts w:ascii="Times New Roman" w:hAnsi="Times New Roman" w:cs="Times New Roman"/>
          <w:sz w:val="24"/>
          <w:szCs w:val="24"/>
        </w:rPr>
        <w:t>)</w:t>
      </w:r>
      <w:r>
        <w:rPr>
          <w:rFonts w:ascii="Times New Roman" w:hAnsi="Times New Roman" w:cs="Times New Roman"/>
          <w:sz w:val="24"/>
          <w:szCs w:val="24"/>
        </w:rPr>
        <w:t xml:space="preserve"> </w:t>
      </w:r>
      <w:r w:rsidRPr="00756FC6">
        <w:rPr>
          <w:rFonts w:ascii="Times New Roman" w:hAnsi="Times New Roman" w:cs="Times New Roman"/>
          <w:sz w:val="24"/>
          <w:szCs w:val="24"/>
        </w:rPr>
        <w:t xml:space="preserve">“mark duplicates” command was applied to remove PCR duplicates and reads aligned to </w:t>
      </w:r>
      <w:proofErr w:type="spellStart"/>
      <w:r w:rsidRPr="00756FC6">
        <w:rPr>
          <w:rFonts w:ascii="Times New Roman" w:hAnsi="Times New Roman" w:cs="Times New Roman"/>
          <w:sz w:val="24"/>
          <w:szCs w:val="24"/>
        </w:rPr>
        <w:t>mtDNA</w:t>
      </w:r>
      <w:proofErr w:type="spellEnd"/>
      <w:r w:rsidRPr="00756FC6">
        <w:rPr>
          <w:rFonts w:ascii="Times New Roman" w:hAnsi="Times New Roman" w:cs="Times New Roman"/>
          <w:sz w:val="24"/>
          <w:szCs w:val="24"/>
        </w:rPr>
        <w:t xml:space="preserve"> were removed. MACS3 was used for each sample using fragment sizes obtained from the alignments and a </w:t>
      </w:r>
      <w:r w:rsidRPr="00756FC6">
        <w:rPr>
          <w:rFonts w:ascii="Times New Roman" w:hAnsi="Times New Roman" w:cs="Times New Roman"/>
          <w:i/>
          <w:sz w:val="24"/>
          <w:szCs w:val="24"/>
        </w:rPr>
        <w:t>P</w:t>
      </w:r>
      <w:r w:rsidRPr="00756FC6">
        <w:rPr>
          <w:rFonts w:ascii="Times New Roman" w:hAnsi="Times New Roman" w:cs="Times New Roman"/>
          <w:sz w:val="24"/>
          <w:szCs w:val="24"/>
        </w:rPr>
        <w:t xml:space="preserve">-value cutoff of 0.05. Then merged two biological replicates were used for further analysis. Statistically significant differences in normalized read counts across peaks between sets of </w:t>
      </w:r>
      <w:proofErr w:type="spellStart"/>
      <w:r w:rsidRPr="00756FC6">
        <w:rPr>
          <w:rFonts w:ascii="Times New Roman" w:hAnsi="Times New Roman" w:cs="Times New Roman"/>
          <w:sz w:val="24"/>
          <w:szCs w:val="24"/>
        </w:rPr>
        <w:t>ChIP-seq</w:t>
      </w:r>
      <w:proofErr w:type="spellEnd"/>
      <w:r w:rsidRPr="00756FC6">
        <w:rPr>
          <w:rFonts w:ascii="Times New Roman" w:hAnsi="Times New Roman" w:cs="Times New Roman"/>
          <w:sz w:val="24"/>
          <w:szCs w:val="24"/>
        </w:rPr>
        <w:t xml:space="preserve"> experiments were determined using HOMER's getDifferentialPeaks.pl, which utilizes statistical modeling functions of DESeq2. </w:t>
      </w:r>
      <w:proofErr w:type="spellStart"/>
      <w:r w:rsidRPr="00756FC6">
        <w:rPr>
          <w:rFonts w:ascii="Times New Roman" w:hAnsi="Times New Roman" w:cs="Times New Roman"/>
          <w:sz w:val="24"/>
          <w:szCs w:val="24"/>
        </w:rPr>
        <w:t>ChromHMM</w:t>
      </w:r>
      <w:proofErr w:type="spellEnd"/>
      <w:r w:rsidRPr="00756FC6">
        <w:rPr>
          <w:rFonts w:ascii="Times New Roman" w:hAnsi="Times New Roman" w:cs="Times New Roman"/>
          <w:sz w:val="24"/>
          <w:szCs w:val="24"/>
        </w:rPr>
        <w:t xml:space="preserve"> algorithm was applied to define the chromatin states. AnnotatePeaks.pl algorithm was used to analyze distribution of peaks around the TSS. We applied findMotifsGenome.pl algorithm for enrichment of motif and </w:t>
      </w:r>
      <w:proofErr w:type="spellStart"/>
      <w:r w:rsidRPr="00756FC6">
        <w:rPr>
          <w:rFonts w:ascii="Times New Roman" w:hAnsi="Times New Roman" w:cs="Times New Roman"/>
          <w:sz w:val="24"/>
          <w:szCs w:val="24"/>
        </w:rPr>
        <w:t>bamCoverage</w:t>
      </w:r>
      <w:proofErr w:type="spellEnd"/>
      <w:r w:rsidRPr="00756FC6">
        <w:rPr>
          <w:rFonts w:ascii="Times New Roman" w:hAnsi="Times New Roman" w:cs="Times New Roman"/>
          <w:sz w:val="24"/>
          <w:szCs w:val="24"/>
        </w:rPr>
        <w:t xml:space="preserve"> algorithm were used to generate bigwig file. </w:t>
      </w:r>
    </w:p>
    <w:p w14:paraId="10B68CDC" w14:textId="77777777" w:rsidR="00756FC6" w:rsidRPr="00756FC6" w:rsidRDefault="00756FC6" w:rsidP="00B71352">
      <w:pPr>
        <w:spacing w:line="480" w:lineRule="auto"/>
        <w:ind w:firstLineChars="100" w:firstLine="241"/>
        <w:rPr>
          <w:rFonts w:ascii="Times New Roman" w:hAnsi="Times New Roman" w:cs="Times New Roman"/>
          <w:b/>
          <w:sz w:val="24"/>
          <w:szCs w:val="24"/>
        </w:rPr>
      </w:pPr>
    </w:p>
    <w:p w14:paraId="464689EF" w14:textId="77777777" w:rsidR="00756FC6" w:rsidRPr="00756FC6" w:rsidRDefault="00756FC6" w:rsidP="00693D6A">
      <w:pPr>
        <w:spacing w:line="480" w:lineRule="auto"/>
        <w:rPr>
          <w:rFonts w:ascii="Times New Roman" w:hAnsi="Times New Roman" w:cs="Times New Roman"/>
          <w:b/>
          <w:sz w:val="24"/>
          <w:szCs w:val="24"/>
        </w:rPr>
      </w:pPr>
      <w:r w:rsidRPr="00756FC6">
        <w:rPr>
          <w:rFonts w:ascii="Times New Roman" w:hAnsi="Times New Roman" w:cs="Times New Roman"/>
          <w:b/>
          <w:sz w:val="24"/>
          <w:szCs w:val="24"/>
        </w:rPr>
        <w:t>RNA-seq and analysis</w:t>
      </w:r>
    </w:p>
    <w:p w14:paraId="1B266E5B" w14:textId="0492EDBC" w:rsidR="00F25C79" w:rsidRPr="00756FC6" w:rsidRDefault="00756FC6" w:rsidP="00B71352">
      <w:pPr>
        <w:spacing w:line="480" w:lineRule="auto"/>
        <w:ind w:firstLineChars="100" w:firstLine="240"/>
        <w:rPr>
          <w:rFonts w:ascii="Times New Roman" w:hAnsi="Times New Roman" w:cs="Times New Roman"/>
          <w:sz w:val="24"/>
          <w:szCs w:val="24"/>
        </w:rPr>
      </w:pPr>
      <w:r w:rsidRPr="00756FC6">
        <w:rPr>
          <w:rFonts w:ascii="Times New Roman" w:hAnsi="Times New Roman" w:cs="Times New Roman"/>
          <w:sz w:val="24"/>
          <w:szCs w:val="24"/>
        </w:rPr>
        <w:lastRenderedPageBreak/>
        <w:t xml:space="preserve">Total RNAs were extracted from primary TEC using </w:t>
      </w:r>
      <w:proofErr w:type="spellStart"/>
      <w:r w:rsidRPr="00756FC6">
        <w:rPr>
          <w:rFonts w:ascii="Times New Roman" w:hAnsi="Times New Roman" w:cs="Times New Roman"/>
          <w:sz w:val="24"/>
          <w:szCs w:val="24"/>
        </w:rPr>
        <w:t>TRIzol</w:t>
      </w:r>
      <w:proofErr w:type="spellEnd"/>
      <w:r w:rsidRPr="00756FC6">
        <w:rPr>
          <w:rFonts w:ascii="Times New Roman" w:hAnsi="Times New Roman" w:cs="Times New Roman"/>
          <w:sz w:val="24"/>
          <w:szCs w:val="24"/>
        </w:rPr>
        <w:t xml:space="preserve"> (Invitrogen, 15596018) according to the manufacturer’s instructions. For RNA samples from </w:t>
      </w:r>
      <w:r w:rsidR="00E90307">
        <w:rPr>
          <w:rFonts w:ascii="Times New Roman" w:hAnsi="Times New Roman" w:cs="Times New Roman"/>
          <w:sz w:val="24"/>
          <w:szCs w:val="24"/>
        </w:rPr>
        <w:t>Ctrl</w:t>
      </w:r>
      <w:r w:rsidRPr="00756FC6">
        <w:rPr>
          <w:rFonts w:ascii="Times New Roman" w:hAnsi="Times New Roman" w:cs="Times New Roman"/>
          <w:sz w:val="24"/>
          <w:szCs w:val="24"/>
        </w:rPr>
        <w:t xml:space="preserve"> or </w:t>
      </w:r>
      <w:proofErr w:type="spellStart"/>
      <w:r w:rsidRPr="00756FC6">
        <w:rPr>
          <w:rFonts w:ascii="Times New Roman" w:hAnsi="Times New Roman" w:cs="Times New Roman"/>
          <w:sz w:val="24"/>
          <w:szCs w:val="24"/>
        </w:rPr>
        <w:t>Gly</w:t>
      </w:r>
      <w:proofErr w:type="spellEnd"/>
      <w:r w:rsidRPr="00756FC6">
        <w:rPr>
          <w:rFonts w:ascii="Times New Roman" w:hAnsi="Times New Roman" w:cs="Times New Roman"/>
          <w:sz w:val="24"/>
          <w:szCs w:val="24"/>
        </w:rPr>
        <w:t xml:space="preserve"> mice, libraries were constructed and sequenced on the on the </w:t>
      </w:r>
      <w:proofErr w:type="spellStart"/>
      <w:r w:rsidRPr="00756FC6">
        <w:rPr>
          <w:rFonts w:ascii="Times New Roman" w:hAnsi="Times New Roman" w:cs="Times New Roman"/>
          <w:sz w:val="24"/>
          <w:szCs w:val="24"/>
        </w:rPr>
        <w:t>Illumina</w:t>
      </w:r>
      <w:proofErr w:type="spellEnd"/>
      <w:r w:rsidRPr="00756FC6">
        <w:rPr>
          <w:rFonts w:ascii="Times New Roman" w:hAnsi="Times New Roman" w:cs="Times New Roman"/>
          <w:sz w:val="24"/>
          <w:szCs w:val="24"/>
        </w:rPr>
        <w:t xml:space="preserve"> </w:t>
      </w:r>
      <w:proofErr w:type="spellStart"/>
      <w:r w:rsidRPr="00756FC6">
        <w:rPr>
          <w:rFonts w:ascii="Times New Roman" w:hAnsi="Times New Roman" w:cs="Times New Roman"/>
          <w:sz w:val="24"/>
          <w:szCs w:val="24"/>
        </w:rPr>
        <w:t>NovaSeq</w:t>
      </w:r>
      <w:proofErr w:type="spellEnd"/>
      <w:r w:rsidRPr="00756FC6">
        <w:rPr>
          <w:rFonts w:ascii="Times New Roman" w:hAnsi="Times New Roman" w:cs="Times New Roman"/>
          <w:sz w:val="24"/>
          <w:szCs w:val="24"/>
        </w:rPr>
        <w:t xml:space="preserve"> platform. For RNA samples from WT mice treated with JQ1 or </w:t>
      </w:r>
      <w:proofErr w:type="spellStart"/>
      <w:r w:rsidRPr="00756FC6">
        <w:rPr>
          <w:rFonts w:ascii="Times New Roman" w:hAnsi="Times New Roman" w:cs="Times New Roman"/>
          <w:sz w:val="24"/>
          <w:szCs w:val="24"/>
        </w:rPr>
        <w:t>Bexarotene</w:t>
      </w:r>
      <w:proofErr w:type="spellEnd"/>
      <w:r w:rsidRPr="00756FC6">
        <w:rPr>
          <w:rFonts w:ascii="Times New Roman" w:hAnsi="Times New Roman" w:cs="Times New Roman"/>
          <w:sz w:val="24"/>
          <w:szCs w:val="24"/>
        </w:rPr>
        <w:t xml:space="preserve"> and </w:t>
      </w:r>
      <w:proofErr w:type="spellStart"/>
      <w:r w:rsidRPr="00756FC6">
        <w:rPr>
          <w:rFonts w:ascii="Times New Roman" w:hAnsi="Times New Roman" w:cs="Times New Roman"/>
          <w:sz w:val="24"/>
          <w:szCs w:val="24"/>
        </w:rPr>
        <w:t>and</w:t>
      </w:r>
      <w:proofErr w:type="spellEnd"/>
      <w:r w:rsidRPr="00756FC6">
        <w:rPr>
          <w:rFonts w:ascii="Times New Roman" w:hAnsi="Times New Roman" w:cs="Times New Roman"/>
          <w:sz w:val="24"/>
          <w:szCs w:val="24"/>
        </w:rPr>
        <w:t xml:space="preserve"> </w:t>
      </w:r>
      <w:proofErr w:type="spellStart"/>
      <w:r w:rsidRPr="00756FC6">
        <w:rPr>
          <w:rFonts w:ascii="Times New Roman" w:hAnsi="Times New Roman" w:cs="Times New Roman"/>
          <w:i/>
          <w:sz w:val="24"/>
          <w:szCs w:val="24"/>
        </w:rPr>
        <w:t>Rxr</w:t>
      </w:r>
      <w:proofErr w:type="spellEnd"/>
      <w:r w:rsidRPr="00756FC6">
        <w:rPr>
          <w:rFonts w:ascii="Times New Roman" w:hAnsi="Times New Roman" w:cs="Times New Roman"/>
          <w:i/>
          <w:sz w:val="24"/>
          <w:szCs w:val="24"/>
        </w:rPr>
        <w:t>α</w:t>
      </w:r>
      <w:r w:rsidRPr="00756FC6">
        <w:rPr>
          <w:rFonts w:ascii="Times New Roman" w:hAnsi="Times New Roman" w:cs="Times New Roman"/>
          <w:i/>
          <w:sz w:val="24"/>
          <w:szCs w:val="24"/>
          <w:vertAlign w:val="superscript"/>
        </w:rPr>
        <w:t>-/-</w:t>
      </w:r>
      <w:r w:rsidRPr="00756FC6">
        <w:rPr>
          <w:rFonts w:ascii="Times New Roman" w:hAnsi="Times New Roman" w:cs="Times New Roman"/>
          <w:sz w:val="24"/>
          <w:szCs w:val="24"/>
        </w:rPr>
        <w:t xml:space="preserve"> mice, libraries were constructed and sequenced on the </w:t>
      </w:r>
      <w:proofErr w:type="spellStart"/>
      <w:r w:rsidRPr="00756FC6">
        <w:rPr>
          <w:rFonts w:ascii="Times New Roman" w:hAnsi="Times New Roman" w:cs="Times New Roman"/>
          <w:sz w:val="24"/>
          <w:szCs w:val="24"/>
        </w:rPr>
        <w:t>Illumina</w:t>
      </w:r>
      <w:proofErr w:type="spellEnd"/>
      <w:r w:rsidRPr="00756FC6">
        <w:rPr>
          <w:rFonts w:ascii="Times New Roman" w:hAnsi="Times New Roman" w:cs="Times New Roman"/>
          <w:sz w:val="24"/>
          <w:szCs w:val="24"/>
        </w:rPr>
        <w:t xml:space="preserve"> </w:t>
      </w:r>
      <w:proofErr w:type="spellStart"/>
      <w:r w:rsidRPr="00756FC6">
        <w:rPr>
          <w:rFonts w:ascii="Times New Roman" w:hAnsi="Times New Roman" w:cs="Times New Roman"/>
          <w:sz w:val="24"/>
          <w:szCs w:val="24"/>
        </w:rPr>
        <w:t>NovaSeq</w:t>
      </w:r>
      <w:proofErr w:type="spellEnd"/>
      <w:r w:rsidRPr="00756FC6">
        <w:rPr>
          <w:rFonts w:ascii="Times New Roman" w:hAnsi="Times New Roman" w:cs="Times New Roman"/>
          <w:sz w:val="24"/>
          <w:szCs w:val="24"/>
        </w:rPr>
        <w:t xml:space="preserve"> platform. Sequence reads were aligned to the mm10 reference genome sequence using Hisat2. The aligned reads were sorted using </w:t>
      </w:r>
      <w:proofErr w:type="spellStart"/>
      <w:r w:rsidRPr="00756FC6">
        <w:rPr>
          <w:rFonts w:ascii="Times New Roman" w:hAnsi="Times New Roman" w:cs="Times New Roman"/>
          <w:sz w:val="24"/>
          <w:szCs w:val="24"/>
        </w:rPr>
        <w:t>samtools</w:t>
      </w:r>
      <w:proofErr w:type="spellEnd"/>
      <w:r w:rsidRPr="00756FC6">
        <w:rPr>
          <w:rFonts w:ascii="Times New Roman" w:hAnsi="Times New Roman" w:cs="Times New Roman"/>
          <w:sz w:val="24"/>
          <w:szCs w:val="24"/>
        </w:rPr>
        <w:t xml:space="preserve">, and read counts per gene were obtained from mapped reads using </w:t>
      </w:r>
      <w:proofErr w:type="spellStart"/>
      <w:r w:rsidRPr="00756FC6">
        <w:rPr>
          <w:rFonts w:ascii="Times New Roman" w:hAnsi="Times New Roman" w:cs="Times New Roman"/>
          <w:sz w:val="24"/>
          <w:szCs w:val="24"/>
        </w:rPr>
        <w:t>FeatureCount</w:t>
      </w:r>
      <w:proofErr w:type="spellEnd"/>
      <w:r w:rsidRPr="00756FC6">
        <w:rPr>
          <w:rFonts w:ascii="Times New Roman" w:hAnsi="Times New Roman" w:cs="Times New Roman"/>
          <w:sz w:val="24"/>
          <w:szCs w:val="24"/>
        </w:rPr>
        <w:t>. Differentially expressed genes were identified by getDiffExpression.pl algorithm.</w:t>
      </w:r>
    </w:p>
    <w:p w14:paraId="2C6450A8" w14:textId="77777777" w:rsidR="00E90739" w:rsidRPr="00E90739" w:rsidRDefault="00E90739" w:rsidP="00B71352">
      <w:pPr>
        <w:spacing w:line="480" w:lineRule="auto"/>
        <w:ind w:firstLineChars="100" w:firstLine="240"/>
        <w:rPr>
          <w:rFonts w:ascii="Times New Roman" w:hAnsi="Times New Roman" w:cs="Times New Roman"/>
          <w:sz w:val="24"/>
          <w:szCs w:val="24"/>
        </w:rPr>
      </w:pPr>
    </w:p>
    <w:p w14:paraId="1F770E55" w14:textId="77777777" w:rsidR="00F25C79" w:rsidRDefault="00F25C79" w:rsidP="00B71352">
      <w:pPr>
        <w:spacing w:line="480" w:lineRule="auto"/>
        <w:rPr>
          <w:rFonts w:ascii="Times New Roman" w:hAnsi="Times New Roman" w:cs="Times New Roman"/>
          <w:b/>
          <w:sz w:val="24"/>
          <w:szCs w:val="24"/>
        </w:rPr>
      </w:pPr>
      <w:proofErr w:type="spellStart"/>
      <w:r>
        <w:rPr>
          <w:rFonts w:ascii="Times New Roman" w:hAnsi="Times New Roman" w:cs="Times New Roman"/>
          <w:b/>
          <w:sz w:val="24"/>
          <w:szCs w:val="24"/>
        </w:rPr>
        <w:t>ChIP-qPCR</w:t>
      </w:r>
      <w:proofErr w:type="spellEnd"/>
    </w:p>
    <w:p w14:paraId="356D896D" w14:textId="11D5E93B" w:rsidR="00F25C79" w:rsidRDefault="00F25C79" w:rsidP="00B71352">
      <w:pPr>
        <w:spacing w:line="480" w:lineRule="auto"/>
        <w:ind w:firstLineChars="100" w:firstLine="240"/>
        <w:rPr>
          <w:rFonts w:ascii="Times New Roman" w:hAnsi="Times New Roman" w:cs="Times New Roman"/>
          <w:sz w:val="24"/>
          <w:szCs w:val="24"/>
        </w:rPr>
      </w:pPr>
      <w:bookmarkStart w:id="13" w:name="OLE_LINK10"/>
      <w:r w:rsidRPr="00D00752">
        <w:rPr>
          <w:rFonts w:ascii="Times New Roman" w:hAnsi="Times New Roman" w:cs="Times New Roman"/>
          <w:sz w:val="24"/>
          <w:szCs w:val="24"/>
        </w:rPr>
        <w:t xml:space="preserve">IP samples were procured as delineated in the </w:t>
      </w:r>
      <w:proofErr w:type="spellStart"/>
      <w:r w:rsidRPr="00D00752">
        <w:rPr>
          <w:rFonts w:ascii="Times New Roman" w:hAnsi="Times New Roman" w:cs="Times New Roman"/>
          <w:sz w:val="24"/>
          <w:szCs w:val="24"/>
        </w:rPr>
        <w:t>ChIP-seq</w:t>
      </w:r>
      <w:proofErr w:type="spellEnd"/>
      <w:r w:rsidRPr="00D00752">
        <w:rPr>
          <w:rFonts w:ascii="Times New Roman" w:hAnsi="Times New Roman" w:cs="Times New Roman"/>
          <w:sz w:val="24"/>
          <w:szCs w:val="24"/>
        </w:rPr>
        <w:t xml:space="preserve"> method, with the exception that the antibodies involved were SMRT (Santa Cruz Biotechnology, sc-13554) and HDAC3 (Santa Cruz Biotechnology, sc-376957). Each </w:t>
      </w:r>
      <w:proofErr w:type="spellStart"/>
      <w:r w:rsidRPr="00D00752">
        <w:rPr>
          <w:rFonts w:ascii="Times New Roman" w:hAnsi="Times New Roman" w:cs="Times New Roman"/>
          <w:sz w:val="24"/>
          <w:szCs w:val="24"/>
        </w:rPr>
        <w:t>ChIP-qPCR</w:t>
      </w:r>
      <w:proofErr w:type="spellEnd"/>
      <w:r w:rsidRPr="00D00752">
        <w:rPr>
          <w:rFonts w:ascii="Times New Roman" w:hAnsi="Times New Roman" w:cs="Times New Roman"/>
          <w:sz w:val="24"/>
          <w:szCs w:val="24"/>
        </w:rPr>
        <w:t xml:space="preserve"> reaction utilized 1 </w:t>
      </w:r>
      <w:proofErr w:type="spellStart"/>
      <w:r w:rsidRPr="00D00752">
        <w:rPr>
          <w:rFonts w:ascii="Times New Roman" w:hAnsi="Times New Roman" w:cs="Times New Roman"/>
          <w:sz w:val="24"/>
          <w:szCs w:val="24"/>
        </w:rPr>
        <w:t>μL</w:t>
      </w:r>
      <w:proofErr w:type="spellEnd"/>
      <w:r w:rsidRPr="00D00752">
        <w:rPr>
          <w:rFonts w:ascii="Times New Roman" w:hAnsi="Times New Roman" w:cs="Times New Roman"/>
          <w:sz w:val="24"/>
          <w:szCs w:val="24"/>
        </w:rPr>
        <w:t xml:space="preserve"> of purified DNA for IP samples. Concerning input samples, the purified DNA was diluted 10 times, applying the resulting 1 </w:t>
      </w:r>
      <w:proofErr w:type="spellStart"/>
      <w:r w:rsidRPr="00D00752">
        <w:rPr>
          <w:rFonts w:ascii="Times New Roman" w:hAnsi="Times New Roman" w:cs="Times New Roman"/>
          <w:sz w:val="24"/>
          <w:szCs w:val="24"/>
        </w:rPr>
        <w:t>μL</w:t>
      </w:r>
      <w:proofErr w:type="spellEnd"/>
      <w:r w:rsidRPr="00D00752">
        <w:rPr>
          <w:rFonts w:ascii="Times New Roman" w:hAnsi="Times New Roman" w:cs="Times New Roman"/>
          <w:sz w:val="24"/>
          <w:szCs w:val="24"/>
        </w:rPr>
        <w:t xml:space="preserve"> of diluted DNA per </w:t>
      </w:r>
      <w:proofErr w:type="spellStart"/>
      <w:r w:rsidRPr="00D00752">
        <w:rPr>
          <w:rFonts w:ascii="Times New Roman" w:hAnsi="Times New Roman" w:cs="Times New Roman"/>
          <w:sz w:val="24"/>
          <w:szCs w:val="24"/>
        </w:rPr>
        <w:t>ChIP-qPCR</w:t>
      </w:r>
      <w:proofErr w:type="spellEnd"/>
      <w:r w:rsidRPr="00D00752">
        <w:rPr>
          <w:rFonts w:ascii="Times New Roman" w:hAnsi="Times New Roman" w:cs="Times New Roman"/>
          <w:sz w:val="24"/>
          <w:szCs w:val="24"/>
        </w:rPr>
        <w:t xml:space="preserve"> reaction. </w:t>
      </w:r>
      <w:r w:rsidRPr="000567FD">
        <w:rPr>
          <w:rFonts w:ascii="Times New Roman" w:hAnsi="Times New Roman" w:cs="Times New Roman"/>
          <w:sz w:val="24"/>
          <w:szCs w:val="24"/>
        </w:rPr>
        <w:t>RT-qPCR</w:t>
      </w:r>
      <w:r w:rsidRPr="00D00752">
        <w:rPr>
          <w:rFonts w:ascii="Times New Roman" w:hAnsi="Times New Roman" w:cs="Times New Roman"/>
          <w:sz w:val="24"/>
          <w:szCs w:val="24"/>
        </w:rPr>
        <w:t xml:space="preserve"> was carried out to ascertain DNA abundance, with DNA enrichment exemplified as input percentage. PCR primers were devised in accordance with </w:t>
      </w:r>
      <w:proofErr w:type="spellStart"/>
      <w:r w:rsidRPr="00D00752">
        <w:rPr>
          <w:rFonts w:ascii="Times New Roman" w:hAnsi="Times New Roman" w:cs="Times New Roman"/>
          <w:sz w:val="24"/>
          <w:szCs w:val="24"/>
        </w:rPr>
        <w:t>ChIP-seq</w:t>
      </w:r>
      <w:proofErr w:type="spellEnd"/>
      <w:r w:rsidRPr="00D00752">
        <w:rPr>
          <w:rFonts w:ascii="Times New Roman" w:hAnsi="Times New Roman" w:cs="Times New Roman"/>
          <w:sz w:val="24"/>
          <w:szCs w:val="24"/>
        </w:rPr>
        <w:t xml:space="preserve"> peaks of pertinent histones on genomic loci, and Supplementary Table S</w:t>
      </w:r>
      <w:r w:rsidR="00747ABE">
        <w:rPr>
          <w:rFonts w:ascii="Times New Roman" w:hAnsi="Times New Roman" w:cs="Times New Roman"/>
          <w:sz w:val="24"/>
          <w:szCs w:val="24"/>
        </w:rPr>
        <w:t>2</w:t>
      </w:r>
      <w:r w:rsidRPr="00D00752">
        <w:rPr>
          <w:rFonts w:ascii="Times New Roman" w:hAnsi="Times New Roman" w:cs="Times New Roman"/>
          <w:sz w:val="24"/>
          <w:szCs w:val="24"/>
        </w:rPr>
        <w:t xml:space="preserve"> provides primers for </w:t>
      </w:r>
      <w:proofErr w:type="spellStart"/>
      <w:r w:rsidRPr="00D00752">
        <w:rPr>
          <w:rFonts w:ascii="Times New Roman" w:hAnsi="Times New Roman" w:cs="Times New Roman"/>
          <w:sz w:val="24"/>
          <w:szCs w:val="24"/>
        </w:rPr>
        <w:t>ChIP-qPCR</w:t>
      </w:r>
      <w:proofErr w:type="spellEnd"/>
      <w:r w:rsidRPr="00D00752">
        <w:rPr>
          <w:rFonts w:ascii="Times New Roman" w:hAnsi="Times New Roman" w:cs="Times New Roman"/>
          <w:sz w:val="24"/>
          <w:szCs w:val="24"/>
        </w:rPr>
        <w:t>.</w:t>
      </w:r>
    </w:p>
    <w:p w14:paraId="31677CEE" w14:textId="77777777" w:rsidR="00D37770" w:rsidRDefault="00D37770" w:rsidP="00B71352">
      <w:pPr>
        <w:spacing w:line="480" w:lineRule="auto"/>
        <w:ind w:firstLineChars="100" w:firstLine="240"/>
        <w:rPr>
          <w:rFonts w:ascii="Times New Roman" w:hAnsi="Times New Roman" w:cs="Times New Roman"/>
          <w:sz w:val="24"/>
          <w:szCs w:val="24"/>
        </w:rPr>
      </w:pPr>
    </w:p>
    <w:bookmarkEnd w:id="13"/>
    <w:p w14:paraId="046DAF69" w14:textId="77777777" w:rsidR="00D37770" w:rsidRDefault="00D3777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4E2214D" w14:textId="46EE901B" w:rsidR="00D37770" w:rsidRPr="00001C98" w:rsidRDefault="00D37770" w:rsidP="00D37770">
      <w:pPr>
        <w:pStyle w:val="1"/>
        <w:spacing w:line="480" w:lineRule="auto"/>
        <w:rPr>
          <w:rFonts w:ascii="Times New Roman" w:hAnsi="Times New Roman" w:cs="Times New Roman"/>
          <w:sz w:val="24"/>
          <w:szCs w:val="24"/>
        </w:rPr>
      </w:pPr>
      <w:bookmarkStart w:id="14" w:name="_Toc153447906"/>
      <w:r w:rsidRPr="00001C98">
        <w:rPr>
          <w:rFonts w:ascii="Times New Roman" w:hAnsi="Times New Roman" w:cs="Times New Roman"/>
          <w:sz w:val="24"/>
          <w:szCs w:val="24"/>
        </w:rPr>
        <w:lastRenderedPageBreak/>
        <w:t xml:space="preserve">Supplementary Table S1: </w:t>
      </w:r>
      <w:r w:rsidR="00340AE7">
        <w:rPr>
          <w:rFonts w:ascii="Times New Roman" w:hAnsi="Times New Roman" w:cs="Times New Roman"/>
          <w:sz w:val="24"/>
          <w:szCs w:val="24"/>
        </w:rPr>
        <w:t>Patient</w:t>
      </w:r>
      <w:r w:rsidRPr="00D37770">
        <w:rPr>
          <w:rFonts w:ascii="Times New Roman" w:hAnsi="Times New Roman" w:cs="Times New Roman"/>
          <w:sz w:val="24"/>
          <w:szCs w:val="24"/>
        </w:rPr>
        <w:t xml:space="preserve"> information</w:t>
      </w:r>
      <w:bookmarkEnd w:id="14"/>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9"/>
        <w:gridCol w:w="567"/>
        <w:gridCol w:w="568"/>
        <w:gridCol w:w="710"/>
        <w:gridCol w:w="1134"/>
        <w:gridCol w:w="1134"/>
        <w:gridCol w:w="1130"/>
        <w:gridCol w:w="1786"/>
      </w:tblGrid>
      <w:tr w:rsidR="00D37770" w:rsidRPr="00D37770" w14:paraId="4375A857" w14:textId="77777777" w:rsidTr="00BC03DA">
        <w:trPr>
          <w:trHeight w:val="300"/>
        </w:trPr>
        <w:tc>
          <w:tcPr>
            <w:tcW w:w="765" w:type="pct"/>
            <w:shd w:val="clear" w:color="auto" w:fill="auto"/>
            <w:noWrap/>
            <w:vAlign w:val="center"/>
            <w:hideMark/>
          </w:tcPr>
          <w:p w14:paraId="28057AAC" w14:textId="77777777" w:rsidR="00D37770" w:rsidRPr="00D37770" w:rsidRDefault="00D37770" w:rsidP="00BC03DA">
            <w:pPr>
              <w:widowControl/>
              <w:jc w:val="center"/>
              <w:rPr>
                <w:rFonts w:ascii="Times New Roman" w:eastAsia="宋体" w:hAnsi="Times New Roman" w:cs="Times New Roman"/>
                <w:color w:val="000000"/>
                <w:kern w:val="0"/>
                <w:sz w:val="22"/>
              </w:rPr>
            </w:pPr>
          </w:p>
        </w:tc>
        <w:tc>
          <w:tcPr>
            <w:tcW w:w="342" w:type="pct"/>
            <w:shd w:val="clear" w:color="auto" w:fill="auto"/>
            <w:noWrap/>
            <w:vAlign w:val="center"/>
            <w:hideMark/>
          </w:tcPr>
          <w:p w14:paraId="753FEA3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No</w:t>
            </w:r>
          </w:p>
        </w:tc>
        <w:tc>
          <w:tcPr>
            <w:tcW w:w="342" w:type="pct"/>
            <w:shd w:val="clear" w:color="auto" w:fill="auto"/>
            <w:noWrap/>
            <w:vAlign w:val="center"/>
            <w:hideMark/>
          </w:tcPr>
          <w:p w14:paraId="3009B9C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Sex</w:t>
            </w:r>
          </w:p>
        </w:tc>
        <w:tc>
          <w:tcPr>
            <w:tcW w:w="428" w:type="pct"/>
            <w:shd w:val="clear" w:color="auto" w:fill="auto"/>
            <w:noWrap/>
            <w:vAlign w:val="center"/>
            <w:hideMark/>
          </w:tcPr>
          <w:p w14:paraId="00296B0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Age</w:t>
            </w:r>
          </w:p>
        </w:tc>
        <w:tc>
          <w:tcPr>
            <w:tcW w:w="683" w:type="pct"/>
            <w:shd w:val="clear" w:color="auto" w:fill="auto"/>
            <w:noWrap/>
            <w:vAlign w:val="center"/>
            <w:hideMark/>
          </w:tcPr>
          <w:p w14:paraId="4FFAB910" w14:textId="63FD2837" w:rsidR="00D37770" w:rsidRPr="00D37770" w:rsidRDefault="00D37770" w:rsidP="00BC03DA">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C</w:t>
            </w:r>
            <w:r w:rsidRPr="00D37770">
              <w:rPr>
                <w:rFonts w:ascii="Times New Roman" w:eastAsia="宋体" w:hAnsi="Times New Roman" w:cs="Times New Roman"/>
                <w:color w:val="000000"/>
                <w:kern w:val="0"/>
                <w:sz w:val="22"/>
              </w:rPr>
              <w:t>reatinine (</w:t>
            </w:r>
            <w:proofErr w:type="spellStart"/>
            <w:r w:rsidRPr="00D37770">
              <w:rPr>
                <w:rFonts w:ascii="Times New Roman" w:eastAsia="宋体" w:hAnsi="Times New Roman" w:cs="Times New Roman"/>
                <w:color w:val="000000"/>
                <w:kern w:val="0"/>
                <w:sz w:val="22"/>
              </w:rPr>
              <w:t>μmol</w:t>
            </w:r>
            <w:proofErr w:type="spellEnd"/>
            <w:r w:rsidRPr="00D37770">
              <w:rPr>
                <w:rFonts w:ascii="Times New Roman" w:eastAsia="宋体" w:hAnsi="Times New Roman" w:cs="Times New Roman"/>
                <w:color w:val="000000"/>
                <w:kern w:val="0"/>
                <w:sz w:val="22"/>
              </w:rPr>
              <w:t>/L)</w:t>
            </w:r>
          </w:p>
        </w:tc>
        <w:tc>
          <w:tcPr>
            <w:tcW w:w="683" w:type="pct"/>
            <w:shd w:val="clear" w:color="auto" w:fill="auto"/>
            <w:noWrap/>
            <w:vAlign w:val="center"/>
            <w:hideMark/>
          </w:tcPr>
          <w:p w14:paraId="609A816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BUN (</w:t>
            </w:r>
            <w:proofErr w:type="spellStart"/>
            <w:r w:rsidRPr="00D37770">
              <w:rPr>
                <w:rFonts w:ascii="Times New Roman" w:eastAsia="宋体" w:hAnsi="Times New Roman" w:cs="Times New Roman"/>
                <w:color w:val="000000"/>
                <w:kern w:val="0"/>
                <w:sz w:val="22"/>
              </w:rPr>
              <w:t>mmol</w:t>
            </w:r>
            <w:proofErr w:type="spellEnd"/>
            <w:r w:rsidRPr="00D37770">
              <w:rPr>
                <w:rFonts w:ascii="Times New Roman" w:eastAsia="宋体" w:hAnsi="Times New Roman" w:cs="Times New Roman"/>
                <w:color w:val="000000"/>
                <w:kern w:val="0"/>
                <w:sz w:val="22"/>
              </w:rPr>
              <w:t>/L)</w:t>
            </w:r>
          </w:p>
        </w:tc>
        <w:tc>
          <w:tcPr>
            <w:tcW w:w="681" w:type="pct"/>
            <w:shd w:val="clear" w:color="auto" w:fill="auto"/>
            <w:noWrap/>
            <w:vAlign w:val="center"/>
            <w:hideMark/>
          </w:tcPr>
          <w:p w14:paraId="2262B4B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Stone size (cm)</w:t>
            </w:r>
          </w:p>
        </w:tc>
        <w:tc>
          <w:tcPr>
            <w:tcW w:w="1076" w:type="pct"/>
            <w:shd w:val="clear" w:color="auto" w:fill="auto"/>
            <w:noWrap/>
            <w:vAlign w:val="center"/>
            <w:hideMark/>
          </w:tcPr>
          <w:p w14:paraId="3FBCA794" w14:textId="77777777" w:rsidR="00D37770" w:rsidRPr="00D37770" w:rsidRDefault="00D37770" w:rsidP="00BC03DA">
            <w:pPr>
              <w:widowControl/>
              <w:jc w:val="center"/>
              <w:rPr>
                <w:rFonts w:ascii="Times New Roman" w:eastAsia="宋体" w:hAnsi="Times New Roman" w:cs="Times New Roman"/>
                <w:color w:val="000000"/>
                <w:kern w:val="0"/>
                <w:sz w:val="22"/>
              </w:rPr>
            </w:pPr>
            <w:proofErr w:type="spellStart"/>
            <w:r w:rsidRPr="00D37770">
              <w:rPr>
                <w:rFonts w:ascii="Times New Roman" w:eastAsia="宋体" w:hAnsi="Times New Roman" w:cs="Times New Roman"/>
                <w:color w:val="000000"/>
                <w:kern w:val="0"/>
                <w:sz w:val="22"/>
              </w:rPr>
              <w:t>Rxr</w:t>
            </w:r>
            <w:proofErr w:type="spellEnd"/>
            <w:r w:rsidRPr="00D37770">
              <w:rPr>
                <w:rFonts w:ascii="Times New Roman" w:eastAsia="宋体" w:hAnsi="Times New Roman" w:cs="Times New Roman"/>
                <w:color w:val="000000"/>
                <w:kern w:val="0"/>
                <w:sz w:val="22"/>
              </w:rPr>
              <w:t xml:space="preserve">α expression </w:t>
            </w:r>
            <w:r w:rsidRPr="00D37770">
              <w:rPr>
                <w:rFonts w:ascii="Times New Roman" w:eastAsia="宋体" w:hAnsi="Times New Roman" w:cs="Times New Roman"/>
                <w:color w:val="000000"/>
                <w:kern w:val="0"/>
                <w:sz w:val="22"/>
              </w:rPr>
              <w:t>（</w:t>
            </w:r>
            <w:r w:rsidRPr="00D37770">
              <w:rPr>
                <w:rFonts w:ascii="Times New Roman" w:eastAsia="宋体" w:hAnsi="Times New Roman" w:cs="Times New Roman"/>
                <w:color w:val="000000"/>
                <w:kern w:val="0"/>
                <w:sz w:val="22"/>
              </w:rPr>
              <w:t>H-score</w:t>
            </w:r>
            <w:r w:rsidRPr="00D37770">
              <w:rPr>
                <w:rFonts w:ascii="Times New Roman" w:eastAsia="宋体" w:hAnsi="Times New Roman" w:cs="Times New Roman"/>
                <w:color w:val="000000"/>
                <w:kern w:val="0"/>
                <w:sz w:val="22"/>
              </w:rPr>
              <w:t>）</w:t>
            </w:r>
          </w:p>
        </w:tc>
      </w:tr>
      <w:tr w:rsidR="00D37770" w:rsidRPr="00D37770" w14:paraId="3C516823" w14:textId="77777777" w:rsidTr="00BC03DA">
        <w:trPr>
          <w:trHeight w:val="300"/>
        </w:trPr>
        <w:tc>
          <w:tcPr>
            <w:tcW w:w="765" w:type="pct"/>
            <w:vMerge w:val="restart"/>
            <w:shd w:val="clear" w:color="auto" w:fill="auto"/>
            <w:noWrap/>
            <w:vAlign w:val="center"/>
            <w:hideMark/>
          </w:tcPr>
          <w:p w14:paraId="13C7E7B3" w14:textId="77777777" w:rsidR="00D37770" w:rsidRPr="00D37770" w:rsidRDefault="00D37770" w:rsidP="00BC03DA">
            <w:pPr>
              <w:widowControl/>
              <w:jc w:val="center"/>
              <w:rPr>
                <w:rFonts w:ascii="Times New Roman" w:eastAsia="宋体" w:hAnsi="Times New Roman" w:cs="Times New Roman"/>
                <w:color w:val="000000"/>
                <w:kern w:val="0"/>
                <w:sz w:val="22"/>
              </w:rPr>
            </w:pPr>
            <w:proofErr w:type="spellStart"/>
            <w:r w:rsidRPr="00D37770">
              <w:rPr>
                <w:rFonts w:ascii="Times New Roman" w:eastAsia="宋体" w:hAnsi="Times New Roman" w:cs="Times New Roman"/>
                <w:color w:val="000000"/>
                <w:kern w:val="0"/>
                <w:sz w:val="22"/>
              </w:rPr>
              <w:t>Nephrolith</w:t>
            </w:r>
            <w:r>
              <w:rPr>
                <w:rFonts w:ascii="Times New Roman" w:eastAsia="宋体" w:hAnsi="Times New Roman" w:cs="Times New Roman"/>
                <w:color w:val="000000"/>
                <w:kern w:val="0"/>
                <w:sz w:val="22"/>
              </w:rPr>
              <w:t>-</w:t>
            </w:r>
            <w:r w:rsidRPr="00D37770">
              <w:rPr>
                <w:rFonts w:ascii="Times New Roman" w:eastAsia="宋体" w:hAnsi="Times New Roman" w:cs="Times New Roman"/>
                <w:color w:val="000000"/>
                <w:kern w:val="0"/>
                <w:sz w:val="22"/>
              </w:rPr>
              <w:t>iasis</w:t>
            </w:r>
            <w:proofErr w:type="spellEnd"/>
          </w:p>
        </w:tc>
        <w:tc>
          <w:tcPr>
            <w:tcW w:w="342" w:type="pct"/>
            <w:shd w:val="clear" w:color="auto" w:fill="auto"/>
            <w:noWrap/>
            <w:vAlign w:val="center"/>
            <w:hideMark/>
          </w:tcPr>
          <w:p w14:paraId="77108C8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w:t>
            </w:r>
          </w:p>
        </w:tc>
        <w:tc>
          <w:tcPr>
            <w:tcW w:w="342" w:type="pct"/>
            <w:shd w:val="clear" w:color="auto" w:fill="auto"/>
            <w:noWrap/>
            <w:vAlign w:val="center"/>
            <w:hideMark/>
          </w:tcPr>
          <w:p w14:paraId="50ECE4D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2B143AC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57</w:t>
            </w:r>
          </w:p>
        </w:tc>
        <w:tc>
          <w:tcPr>
            <w:tcW w:w="683" w:type="pct"/>
            <w:shd w:val="clear" w:color="auto" w:fill="auto"/>
            <w:noWrap/>
            <w:vAlign w:val="center"/>
            <w:hideMark/>
          </w:tcPr>
          <w:p w14:paraId="421F343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51.8</w:t>
            </w:r>
          </w:p>
        </w:tc>
        <w:tc>
          <w:tcPr>
            <w:tcW w:w="683" w:type="pct"/>
            <w:shd w:val="clear" w:color="auto" w:fill="auto"/>
            <w:noWrap/>
            <w:vAlign w:val="center"/>
            <w:hideMark/>
          </w:tcPr>
          <w:p w14:paraId="4221FE1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3.9</w:t>
            </w:r>
          </w:p>
        </w:tc>
        <w:tc>
          <w:tcPr>
            <w:tcW w:w="681" w:type="pct"/>
            <w:shd w:val="clear" w:color="auto" w:fill="auto"/>
            <w:noWrap/>
            <w:vAlign w:val="center"/>
            <w:hideMark/>
          </w:tcPr>
          <w:p w14:paraId="2D1E6ED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038FBCF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0.789</w:t>
            </w:r>
          </w:p>
        </w:tc>
      </w:tr>
      <w:tr w:rsidR="00D37770" w:rsidRPr="00D37770" w14:paraId="412041EF" w14:textId="77777777" w:rsidTr="00BC03DA">
        <w:trPr>
          <w:trHeight w:val="300"/>
        </w:trPr>
        <w:tc>
          <w:tcPr>
            <w:tcW w:w="765" w:type="pct"/>
            <w:vMerge/>
            <w:vAlign w:val="center"/>
            <w:hideMark/>
          </w:tcPr>
          <w:p w14:paraId="1A14CBBA"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AD85D3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w:t>
            </w:r>
          </w:p>
        </w:tc>
        <w:tc>
          <w:tcPr>
            <w:tcW w:w="342" w:type="pct"/>
            <w:shd w:val="clear" w:color="auto" w:fill="auto"/>
            <w:noWrap/>
            <w:vAlign w:val="center"/>
            <w:hideMark/>
          </w:tcPr>
          <w:p w14:paraId="497CB4C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502F760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57</w:t>
            </w:r>
          </w:p>
        </w:tc>
        <w:tc>
          <w:tcPr>
            <w:tcW w:w="683" w:type="pct"/>
            <w:shd w:val="clear" w:color="auto" w:fill="auto"/>
            <w:noWrap/>
            <w:vAlign w:val="center"/>
            <w:hideMark/>
          </w:tcPr>
          <w:p w14:paraId="47CEE40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58.5</w:t>
            </w:r>
          </w:p>
        </w:tc>
        <w:tc>
          <w:tcPr>
            <w:tcW w:w="683" w:type="pct"/>
            <w:shd w:val="clear" w:color="auto" w:fill="auto"/>
            <w:noWrap/>
            <w:vAlign w:val="center"/>
            <w:hideMark/>
          </w:tcPr>
          <w:p w14:paraId="670F787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5.9</w:t>
            </w:r>
          </w:p>
        </w:tc>
        <w:tc>
          <w:tcPr>
            <w:tcW w:w="681" w:type="pct"/>
            <w:shd w:val="clear" w:color="auto" w:fill="auto"/>
            <w:noWrap/>
            <w:vAlign w:val="center"/>
            <w:hideMark/>
          </w:tcPr>
          <w:p w14:paraId="578DAB2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70ECA26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0.815</w:t>
            </w:r>
          </w:p>
        </w:tc>
      </w:tr>
      <w:tr w:rsidR="00D37770" w:rsidRPr="00D37770" w14:paraId="21EAABA0" w14:textId="77777777" w:rsidTr="00BC03DA">
        <w:trPr>
          <w:trHeight w:val="300"/>
        </w:trPr>
        <w:tc>
          <w:tcPr>
            <w:tcW w:w="765" w:type="pct"/>
            <w:vMerge/>
            <w:vAlign w:val="center"/>
            <w:hideMark/>
          </w:tcPr>
          <w:p w14:paraId="0D8E3DED"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4EA673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w:t>
            </w:r>
          </w:p>
        </w:tc>
        <w:tc>
          <w:tcPr>
            <w:tcW w:w="342" w:type="pct"/>
            <w:shd w:val="clear" w:color="auto" w:fill="auto"/>
            <w:noWrap/>
            <w:vAlign w:val="center"/>
            <w:hideMark/>
          </w:tcPr>
          <w:p w14:paraId="4F878D9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1E4EB79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66</w:t>
            </w:r>
          </w:p>
        </w:tc>
        <w:tc>
          <w:tcPr>
            <w:tcW w:w="683" w:type="pct"/>
            <w:shd w:val="clear" w:color="auto" w:fill="auto"/>
            <w:noWrap/>
            <w:vAlign w:val="center"/>
            <w:hideMark/>
          </w:tcPr>
          <w:p w14:paraId="4CE4D88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54.6</w:t>
            </w:r>
          </w:p>
        </w:tc>
        <w:tc>
          <w:tcPr>
            <w:tcW w:w="683" w:type="pct"/>
            <w:shd w:val="clear" w:color="auto" w:fill="auto"/>
            <w:noWrap/>
            <w:vAlign w:val="center"/>
            <w:hideMark/>
          </w:tcPr>
          <w:p w14:paraId="02532B8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4.8</w:t>
            </w:r>
          </w:p>
        </w:tc>
        <w:tc>
          <w:tcPr>
            <w:tcW w:w="681" w:type="pct"/>
            <w:shd w:val="clear" w:color="auto" w:fill="auto"/>
            <w:noWrap/>
            <w:vAlign w:val="center"/>
            <w:hideMark/>
          </w:tcPr>
          <w:p w14:paraId="4BBA93C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4FC3B45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0.893</w:t>
            </w:r>
          </w:p>
        </w:tc>
      </w:tr>
      <w:tr w:rsidR="00D37770" w:rsidRPr="00D37770" w14:paraId="04D0A2E6" w14:textId="77777777" w:rsidTr="00BC03DA">
        <w:trPr>
          <w:trHeight w:val="300"/>
        </w:trPr>
        <w:tc>
          <w:tcPr>
            <w:tcW w:w="765" w:type="pct"/>
            <w:vMerge/>
            <w:vAlign w:val="center"/>
            <w:hideMark/>
          </w:tcPr>
          <w:p w14:paraId="42C6E52D"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352D73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w:t>
            </w:r>
          </w:p>
        </w:tc>
        <w:tc>
          <w:tcPr>
            <w:tcW w:w="342" w:type="pct"/>
            <w:shd w:val="clear" w:color="auto" w:fill="auto"/>
            <w:noWrap/>
            <w:vAlign w:val="center"/>
            <w:hideMark/>
          </w:tcPr>
          <w:p w14:paraId="7C168FE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089C4D1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50</w:t>
            </w:r>
          </w:p>
        </w:tc>
        <w:tc>
          <w:tcPr>
            <w:tcW w:w="683" w:type="pct"/>
            <w:shd w:val="clear" w:color="auto" w:fill="auto"/>
            <w:noWrap/>
            <w:vAlign w:val="center"/>
            <w:hideMark/>
          </w:tcPr>
          <w:p w14:paraId="6F473F7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65.1</w:t>
            </w:r>
          </w:p>
        </w:tc>
        <w:tc>
          <w:tcPr>
            <w:tcW w:w="683" w:type="pct"/>
            <w:shd w:val="clear" w:color="auto" w:fill="auto"/>
            <w:noWrap/>
            <w:vAlign w:val="center"/>
            <w:hideMark/>
          </w:tcPr>
          <w:p w14:paraId="1B5A30E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3.9</w:t>
            </w:r>
          </w:p>
        </w:tc>
        <w:tc>
          <w:tcPr>
            <w:tcW w:w="681" w:type="pct"/>
            <w:shd w:val="clear" w:color="auto" w:fill="auto"/>
            <w:noWrap/>
            <w:vAlign w:val="center"/>
            <w:hideMark/>
          </w:tcPr>
          <w:p w14:paraId="6E12561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507DCA8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0.955</w:t>
            </w:r>
          </w:p>
        </w:tc>
      </w:tr>
      <w:tr w:rsidR="00D37770" w:rsidRPr="00D37770" w14:paraId="2701B093" w14:textId="77777777" w:rsidTr="00BC03DA">
        <w:trPr>
          <w:trHeight w:val="300"/>
        </w:trPr>
        <w:tc>
          <w:tcPr>
            <w:tcW w:w="765" w:type="pct"/>
            <w:vMerge/>
            <w:vAlign w:val="center"/>
            <w:hideMark/>
          </w:tcPr>
          <w:p w14:paraId="530607F4"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96BF08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w:t>
            </w:r>
          </w:p>
        </w:tc>
        <w:tc>
          <w:tcPr>
            <w:tcW w:w="342" w:type="pct"/>
            <w:shd w:val="clear" w:color="auto" w:fill="auto"/>
            <w:noWrap/>
            <w:vAlign w:val="center"/>
            <w:hideMark/>
          </w:tcPr>
          <w:p w14:paraId="2CF789E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2F71CCA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64</w:t>
            </w:r>
          </w:p>
        </w:tc>
        <w:tc>
          <w:tcPr>
            <w:tcW w:w="683" w:type="pct"/>
            <w:shd w:val="clear" w:color="auto" w:fill="auto"/>
            <w:noWrap/>
            <w:vAlign w:val="center"/>
            <w:hideMark/>
          </w:tcPr>
          <w:p w14:paraId="3BC5719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129</w:t>
            </w:r>
          </w:p>
        </w:tc>
        <w:tc>
          <w:tcPr>
            <w:tcW w:w="683" w:type="pct"/>
            <w:shd w:val="clear" w:color="auto" w:fill="auto"/>
            <w:noWrap/>
            <w:vAlign w:val="center"/>
            <w:hideMark/>
          </w:tcPr>
          <w:p w14:paraId="20A4AEC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w:t>
            </w:r>
          </w:p>
        </w:tc>
        <w:tc>
          <w:tcPr>
            <w:tcW w:w="681" w:type="pct"/>
            <w:shd w:val="clear" w:color="auto" w:fill="auto"/>
            <w:noWrap/>
            <w:vAlign w:val="center"/>
            <w:hideMark/>
          </w:tcPr>
          <w:p w14:paraId="68D14C0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2.2</w:t>
            </w:r>
          </w:p>
        </w:tc>
        <w:tc>
          <w:tcPr>
            <w:tcW w:w="1076" w:type="pct"/>
            <w:shd w:val="clear" w:color="auto" w:fill="auto"/>
            <w:noWrap/>
            <w:vAlign w:val="center"/>
            <w:hideMark/>
          </w:tcPr>
          <w:p w14:paraId="405F671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1.113</w:t>
            </w:r>
          </w:p>
        </w:tc>
      </w:tr>
      <w:tr w:rsidR="00D37770" w:rsidRPr="00D37770" w14:paraId="7E5254C8" w14:textId="77777777" w:rsidTr="00BC03DA">
        <w:trPr>
          <w:trHeight w:val="300"/>
        </w:trPr>
        <w:tc>
          <w:tcPr>
            <w:tcW w:w="765" w:type="pct"/>
            <w:vMerge/>
            <w:vAlign w:val="center"/>
            <w:hideMark/>
          </w:tcPr>
          <w:p w14:paraId="06DFB020"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4E74825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w:t>
            </w:r>
          </w:p>
        </w:tc>
        <w:tc>
          <w:tcPr>
            <w:tcW w:w="342" w:type="pct"/>
            <w:shd w:val="clear" w:color="auto" w:fill="auto"/>
            <w:noWrap/>
            <w:vAlign w:val="center"/>
            <w:hideMark/>
          </w:tcPr>
          <w:p w14:paraId="66B9C8E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005C483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80</w:t>
            </w:r>
          </w:p>
        </w:tc>
        <w:tc>
          <w:tcPr>
            <w:tcW w:w="683" w:type="pct"/>
            <w:shd w:val="clear" w:color="auto" w:fill="auto"/>
            <w:noWrap/>
            <w:vAlign w:val="center"/>
            <w:hideMark/>
          </w:tcPr>
          <w:p w14:paraId="6F4A3B3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83.4</w:t>
            </w:r>
          </w:p>
        </w:tc>
        <w:tc>
          <w:tcPr>
            <w:tcW w:w="683" w:type="pct"/>
            <w:shd w:val="clear" w:color="auto" w:fill="auto"/>
            <w:noWrap/>
            <w:vAlign w:val="center"/>
            <w:hideMark/>
          </w:tcPr>
          <w:p w14:paraId="0DCEAEC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7.2</w:t>
            </w:r>
          </w:p>
        </w:tc>
        <w:tc>
          <w:tcPr>
            <w:tcW w:w="681" w:type="pct"/>
            <w:shd w:val="clear" w:color="auto" w:fill="auto"/>
            <w:noWrap/>
            <w:vAlign w:val="center"/>
            <w:hideMark/>
          </w:tcPr>
          <w:p w14:paraId="4D13216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w:t>
            </w:r>
          </w:p>
        </w:tc>
        <w:tc>
          <w:tcPr>
            <w:tcW w:w="1076" w:type="pct"/>
            <w:shd w:val="clear" w:color="auto" w:fill="auto"/>
            <w:noWrap/>
            <w:vAlign w:val="center"/>
            <w:hideMark/>
          </w:tcPr>
          <w:p w14:paraId="71F5D0A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1.143</w:t>
            </w:r>
          </w:p>
        </w:tc>
      </w:tr>
      <w:tr w:rsidR="00D37770" w:rsidRPr="00D37770" w14:paraId="08017EFA" w14:textId="77777777" w:rsidTr="00BC03DA">
        <w:trPr>
          <w:trHeight w:val="300"/>
        </w:trPr>
        <w:tc>
          <w:tcPr>
            <w:tcW w:w="765" w:type="pct"/>
            <w:vMerge/>
            <w:vAlign w:val="center"/>
            <w:hideMark/>
          </w:tcPr>
          <w:p w14:paraId="378B6CD3"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7ADAB15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w:t>
            </w:r>
          </w:p>
        </w:tc>
        <w:tc>
          <w:tcPr>
            <w:tcW w:w="342" w:type="pct"/>
            <w:shd w:val="clear" w:color="auto" w:fill="auto"/>
            <w:noWrap/>
            <w:vAlign w:val="center"/>
            <w:hideMark/>
          </w:tcPr>
          <w:p w14:paraId="32D25CE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4B41EA6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81</w:t>
            </w:r>
          </w:p>
        </w:tc>
        <w:tc>
          <w:tcPr>
            <w:tcW w:w="683" w:type="pct"/>
            <w:shd w:val="clear" w:color="auto" w:fill="auto"/>
            <w:noWrap/>
            <w:vAlign w:val="center"/>
            <w:hideMark/>
          </w:tcPr>
          <w:p w14:paraId="3ACA098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12.5</w:t>
            </w:r>
          </w:p>
        </w:tc>
        <w:tc>
          <w:tcPr>
            <w:tcW w:w="683" w:type="pct"/>
            <w:shd w:val="clear" w:color="auto" w:fill="auto"/>
            <w:noWrap/>
            <w:vAlign w:val="center"/>
            <w:hideMark/>
          </w:tcPr>
          <w:p w14:paraId="73DD061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111.9</w:t>
            </w:r>
          </w:p>
        </w:tc>
        <w:tc>
          <w:tcPr>
            <w:tcW w:w="681" w:type="pct"/>
            <w:shd w:val="clear" w:color="auto" w:fill="auto"/>
            <w:noWrap/>
            <w:vAlign w:val="center"/>
            <w:hideMark/>
          </w:tcPr>
          <w:p w14:paraId="013E9B9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59E3821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1.168</w:t>
            </w:r>
          </w:p>
        </w:tc>
      </w:tr>
      <w:tr w:rsidR="00D37770" w:rsidRPr="00D37770" w14:paraId="0D4059EF" w14:textId="77777777" w:rsidTr="00BC03DA">
        <w:trPr>
          <w:trHeight w:val="300"/>
        </w:trPr>
        <w:tc>
          <w:tcPr>
            <w:tcW w:w="765" w:type="pct"/>
            <w:vMerge/>
            <w:vAlign w:val="center"/>
            <w:hideMark/>
          </w:tcPr>
          <w:p w14:paraId="3C70EF9F"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53A5867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w:t>
            </w:r>
          </w:p>
        </w:tc>
        <w:tc>
          <w:tcPr>
            <w:tcW w:w="342" w:type="pct"/>
            <w:shd w:val="clear" w:color="auto" w:fill="auto"/>
            <w:noWrap/>
            <w:vAlign w:val="center"/>
            <w:hideMark/>
          </w:tcPr>
          <w:p w14:paraId="10239B8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41127B4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45</w:t>
            </w:r>
          </w:p>
        </w:tc>
        <w:tc>
          <w:tcPr>
            <w:tcW w:w="683" w:type="pct"/>
            <w:shd w:val="clear" w:color="auto" w:fill="auto"/>
            <w:noWrap/>
            <w:vAlign w:val="center"/>
            <w:hideMark/>
          </w:tcPr>
          <w:p w14:paraId="7D0F7E6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89.2</w:t>
            </w:r>
          </w:p>
        </w:tc>
        <w:tc>
          <w:tcPr>
            <w:tcW w:w="683" w:type="pct"/>
            <w:shd w:val="clear" w:color="auto" w:fill="auto"/>
            <w:noWrap/>
            <w:vAlign w:val="center"/>
            <w:hideMark/>
          </w:tcPr>
          <w:p w14:paraId="5671E13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6.1</w:t>
            </w:r>
          </w:p>
        </w:tc>
        <w:tc>
          <w:tcPr>
            <w:tcW w:w="681" w:type="pct"/>
            <w:shd w:val="clear" w:color="auto" w:fill="auto"/>
            <w:noWrap/>
            <w:vAlign w:val="center"/>
            <w:hideMark/>
          </w:tcPr>
          <w:p w14:paraId="69D97E5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w:t>
            </w:r>
          </w:p>
        </w:tc>
        <w:tc>
          <w:tcPr>
            <w:tcW w:w="1076" w:type="pct"/>
            <w:shd w:val="clear" w:color="auto" w:fill="auto"/>
            <w:noWrap/>
            <w:vAlign w:val="center"/>
            <w:hideMark/>
          </w:tcPr>
          <w:p w14:paraId="57D1233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1.23</w:t>
            </w:r>
          </w:p>
        </w:tc>
      </w:tr>
      <w:tr w:rsidR="00D37770" w:rsidRPr="00D37770" w14:paraId="5547D961" w14:textId="77777777" w:rsidTr="00BC03DA">
        <w:trPr>
          <w:trHeight w:val="300"/>
        </w:trPr>
        <w:tc>
          <w:tcPr>
            <w:tcW w:w="765" w:type="pct"/>
            <w:vMerge/>
            <w:vAlign w:val="center"/>
            <w:hideMark/>
          </w:tcPr>
          <w:p w14:paraId="78C6E9B5"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0200B45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9</w:t>
            </w:r>
          </w:p>
        </w:tc>
        <w:tc>
          <w:tcPr>
            <w:tcW w:w="342" w:type="pct"/>
            <w:shd w:val="clear" w:color="auto" w:fill="auto"/>
            <w:noWrap/>
            <w:vAlign w:val="center"/>
            <w:hideMark/>
          </w:tcPr>
          <w:p w14:paraId="7012997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14961E6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61</w:t>
            </w:r>
          </w:p>
        </w:tc>
        <w:tc>
          <w:tcPr>
            <w:tcW w:w="683" w:type="pct"/>
            <w:shd w:val="clear" w:color="auto" w:fill="auto"/>
            <w:noWrap/>
            <w:vAlign w:val="center"/>
            <w:hideMark/>
          </w:tcPr>
          <w:p w14:paraId="5E18705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65.8</w:t>
            </w:r>
          </w:p>
        </w:tc>
        <w:tc>
          <w:tcPr>
            <w:tcW w:w="683" w:type="pct"/>
            <w:shd w:val="clear" w:color="auto" w:fill="auto"/>
            <w:noWrap/>
            <w:vAlign w:val="center"/>
            <w:hideMark/>
          </w:tcPr>
          <w:p w14:paraId="6A9A922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4.1</w:t>
            </w:r>
          </w:p>
        </w:tc>
        <w:tc>
          <w:tcPr>
            <w:tcW w:w="681" w:type="pct"/>
            <w:shd w:val="clear" w:color="auto" w:fill="auto"/>
            <w:noWrap/>
            <w:vAlign w:val="center"/>
            <w:hideMark/>
          </w:tcPr>
          <w:p w14:paraId="46E6704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0.8</w:t>
            </w:r>
          </w:p>
        </w:tc>
        <w:tc>
          <w:tcPr>
            <w:tcW w:w="1076" w:type="pct"/>
            <w:shd w:val="clear" w:color="auto" w:fill="auto"/>
            <w:noWrap/>
            <w:vAlign w:val="center"/>
            <w:hideMark/>
          </w:tcPr>
          <w:p w14:paraId="116E733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1.548</w:t>
            </w:r>
          </w:p>
        </w:tc>
      </w:tr>
      <w:tr w:rsidR="00D37770" w:rsidRPr="00D37770" w14:paraId="464E7E3A" w14:textId="77777777" w:rsidTr="00BC03DA">
        <w:trPr>
          <w:trHeight w:val="300"/>
        </w:trPr>
        <w:tc>
          <w:tcPr>
            <w:tcW w:w="765" w:type="pct"/>
            <w:vMerge/>
            <w:vAlign w:val="center"/>
            <w:hideMark/>
          </w:tcPr>
          <w:p w14:paraId="406B3F7F"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D6FBC2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10</w:t>
            </w:r>
          </w:p>
        </w:tc>
        <w:tc>
          <w:tcPr>
            <w:tcW w:w="342" w:type="pct"/>
            <w:shd w:val="clear" w:color="auto" w:fill="auto"/>
            <w:noWrap/>
            <w:vAlign w:val="center"/>
            <w:hideMark/>
          </w:tcPr>
          <w:p w14:paraId="72914BC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4B13F81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80</w:t>
            </w:r>
          </w:p>
        </w:tc>
        <w:tc>
          <w:tcPr>
            <w:tcW w:w="683" w:type="pct"/>
            <w:shd w:val="clear" w:color="auto" w:fill="auto"/>
            <w:noWrap/>
            <w:vAlign w:val="center"/>
            <w:hideMark/>
          </w:tcPr>
          <w:p w14:paraId="58206CA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55.3</w:t>
            </w:r>
          </w:p>
        </w:tc>
        <w:tc>
          <w:tcPr>
            <w:tcW w:w="683" w:type="pct"/>
            <w:shd w:val="clear" w:color="auto" w:fill="auto"/>
            <w:noWrap/>
            <w:vAlign w:val="center"/>
            <w:hideMark/>
          </w:tcPr>
          <w:p w14:paraId="6EF44F2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3.7</w:t>
            </w:r>
          </w:p>
        </w:tc>
        <w:tc>
          <w:tcPr>
            <w:tcW w:w="681" w:type="pct"/>
            <w:shd w:val="clear" w:color="auto" w:fill="auto"/>
            <w:noWrap/>
            <w:vAlign w:val="center"/>
            <w:hideMark/>
          </w:tcPr>
          <w:p w14:paraId="2D8C7B6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0.3</w:t>
            </w:r>
          </w:p>
        </w:tc>
        <w:tc>
          <w:tcPr>
            <w:tcW w:w="1076" w:type="pct"/>
            <w:shd w:val="clear" w:color="auto" w:fill="auto"/>
            <w:noWrap/>
            <w:vAlign w:val="center"/>
            <w:hideMark/>
          </w:tcPr>
          <w:p w14:paraId="016622B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1.587</w:t>
            </w:r>
          </w:p>
        </w:tc>
      </w:tr>
      <w:tr w:rsidR="00D37770" w:rsidRPr="00D37770" w14:paraId="356F39A4" w14:textId="77777777" w:rsidTr="00BC03DA">
        <w:trPr>
          <w:trHeight w:val="300"/>
        </w:trPr>
        <w:tc>
          <w:tcPr>
            <w:tcW w:w="765" w:type="pct"/>
            <w:vMerge/>
            <w:vAlign w:val="center"/>
            <w:hideMark/>
          </w:tcPr>
          <w:p w14:paraId="4C4D564E"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4DF4CE7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11</w:t>
            </w:r>
          </w:p>
        </w:tc>
        <w:tc>
          <w:tcPr>
            <w:tcW w:w="342" w:type="pct"/>
            <w:shd w:val="clear" w:color="auto" w:fill="auto"/>
            <w:noWrap/>
            <w:vAlign w:val="center"/>
            <w:hideMark/>
          </w:tcPr>
          <w:p w14:paraId="43A1AD2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2C7CB00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72</w:t>
            </w:r>
          </w:p>
        </w:tc>
        <w:tc>
          <w:tcPr>
            <w:tcW w:w="683" w:type="pct"/>
            <w:shd w:val="clear" w:color="auto" w:fill="auto"/>
            <w:noWrap/>
            <w:vAlign w:val="center"/>
            <w:hideMark/>
          </w:tcPr>
          <w:p w14:paraId="46799D8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125.9</w:t>
            </w:r>
          </w:p>
        </w:tc>
        <w:tc>
          <w:tcPr>
            <w:tcW w:w="683" w:type="pct"/>
            <w:shd w:val="clear" w:color="auto" w:fill="auto"/>
            <w:noWrap/>
            <w:vAlign w:val="center"/>
            <w:hideMark/>
          </w:tcPr>
          <w:p w14:paraId="429C816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8.8</w:t>
            </w:r>
          </w:p>
        </w:tc>
        <w:tc>
          <w:tcPr>
            <w:tcW w:w="681" w:type="pct"/>
            <w:shd w:val="clear" w:color="auto" w:fill="auto"/>
            <w:noWrap/>
            <w:vAlign w:val="center"/>
            <w:hideMark/>
          </w:tcPr>
          <w:p w14:paraId="091E46C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0.5</w:t>
            </w:r>
          </w:p>
        </w:tc>
        <w:tc>
          <w:tcPr>
            <w:tcW w:w="1076" w:type="pct"/>
            <w:shd w:val="clear" w:color="auto" w:fill="auto"/>
            <w:noWrap/>
            <w:vAlign w:val="center"/>
            <w:hideMark/>
          </w:tcPr>
          <w:p w14:paraId="698F319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1.609</w:t>
            </w:r>
          </w:p>
        </w:tc>
      </w:tr>
      <w:tr w:rsidR="00D37770" w:rsidRPr="00D37770" w14:paraId="639DF578" w14:textId="77777777" w:rsidTr="00BC03DA">
        <w:trPr>
          <w:trHeight w:val="300"/>
        </w:trPr>
        <w:tc>
          <w:tcPr>
            <w:tcW w:w="765" w:type="pct"/>
            <w:vMerge/>
            <w:vAlign w:val="center"/>
            <w:hideMark/>
          </w:tcPr>
          <w:p w14:paraId="070307BF"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1A4CE29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w:t>
            </w:r>
          </w:p>
        </w:tc>
        <w:tc>
          <w:tcPr>
            <w:tcW w:w="342" w:type="pct"/>
            <w:shd w:val="clear" w:color="auto" w:fill="auto"/>
            <w:noWrap/>
            <w:vAlign w:val="center"/>
            <w:hideMark/>
          </w:tcPr>
          <w:p w14:paraId="129D50D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3831F78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57</w:t>
            </w:r>
          </w:p>
        </w:tc>
        <w:tc>
          <w:tcPr>
            <w:tcW w:w="683" w:type="pct"/>
            <w:shd w:val="clear" w:color="auto" w:fill="auto"/>
            <w:noWrap/>
            <w:vAlign w:val="center"/>
            <w:hideMark/>
          </w:tcPr>
          <w:p w14:paraId="6FF0F5B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85.4</w:t>
            </w:r>
          </w:p>
        </w:tc>
        <w:tc>
          <w:tcPr>
            <w:tcW w:w="683" w:type="pct"/>
            <w:shd w:val="clear" w:color="auto" w:fill="auto"/>
            <w:noWrap/>
            <w:vAlign w:val="center"/>
            <w:hideMark/>
          </w:tcPr>
          <w:p w14:paraId="0A0E5B6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9.5</w:t>
            </w:r>
          </w:p>
        </w:tc>
        <w:tc>
          <w:tcPr>
            <w:tcW w:w="681" w:type="pct"/>
            <w:shd w:val="clear" w:color="auto" w:fill="auto"/>
            <w:noWrap/>
            <w:vAlign w:val="center"/>
            <w:hideMark/>
          </w:tcPr>
          <w:p w14:paraId="63D41DD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0.5</w:t>
            </w:r>
          </w:p>
        </w:tc>
        <w:tc>
          <w:tcPr>
            <w:tcW w:w="1076" w:type="pct"/>
            <w:shd w:val="clear" w:color="auto" w:fill="auto"/>
            <w:noWrap/>
            <w:vAlign w:val="center"/>
            <w:hideMark/>
          </w:tcPr>
          <w:p w14:paraId="5B8A4C4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1.756</w:t>
            </w:r>
          </w:p>
        </w:tc>
      </w:tr>
      <w:tr w:rsidR="00D37770" w:rsidRPr="00D37770" w14:paraId="779B83A1" w14:textId="77777777" w:rsidTr="00BC03DA">
        <w:trPr>
          <w:trHeight w:val="300"/>
        </w:trPr>
        <w:tc>
          <w:tcPr>
            <w:tcW w:w="765" w:type="pct"/>
            <w:vMerge/>
            <w:vAlign w:val="center"/>
            <w:hideMark/>
          </w:tcPr>
          <w:p w14:paraId="3DDEF215"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CF9E24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13</w:t>
            </w:r>
          </w:p>
        </w:tc>
        <w:tc>
          <w:tcPr>
            <w:tcW w:w="342" w:type="pct"/>
            <w:shd w:val="clear" w:color="auto" w:fill="auto"/>
            <w:noWrap/>
            <w:vAlign w:val="center"/>
            <w:hideMark/>
          </w:tcPr>
          <w:p w14:paraId="096A7EA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558ABE9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67</w:t>
            </w:r>
          </w:p>
        </w:tc>
        <w:tc>
          <w:tcPr>
            <w:tcW w:w="683" w:type="pct"/>
            <w:shd w:val="clear" w:color="auto" w:fill="auto"/>
            <w:noWrap/>
            <w:vAlign w:val="center"/>
            <w:hideMark/>
          </w:tcPr>
          <w:p w14:paraId="46BE777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129.7</w:t>
            </w:r>
          </w:p>
        </w:tc>
        <w:tc>
          <w:tcPr>
            <w:tcW w:w="683" w:type="pct"/>
            <w:shd w:val="clear" w:color="auto" w:fill="auto"/>
            <w:noWrap/>
            <w:vAlign w:val="center"/>
            <w:hideMark/>
          </w:tcPr>
          <w:p w14:paraId="13FA6E3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5.2</w:t>
            </w:r>
          </w:p>
        </w:tc>
        <w:tc>
          <w:tcPr>
            <w:tcW w:w="681" w:type="pct"/>
            <w:shd w:val="clear" w:color="auto" w:fill="auto"/>
            <w:noWrap/>
            <w:vAlign w:val="center"/>
            <w:hideMark/>
          </w:tcPr>
          <w:p w14:paraId="0964221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w:t>
            </w:r>
          </w:p>
        </w:tc>
        <w:tc>
          <w:tcPr>
            <w:tcW w:w="1076" w:type="pct"/>
            <w:shd w:val="clear" w:color="auto" w:fill="auto"/>
            <w:noWrap/>
            <w:vAlign w:val="center"/>
            <w:hideMark/>
          </w:tcPr>
          <w:p w14:paraId="617C462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1.789</w:t>
            </w:r>
          </w:p>
        </w:tc>
      </w:tr>
      <w:tr w:rsidR="00D37770" w:rsidRPr="00D37770" w14:paraId="22ED6435" w14:textId="77777777" w:rsidTr="00BC03DA">
        <w:trPr>
          <w:trHeight w:val="300"/>
        </w:trPr>
        <w:tc>
          <w:tcPr>
            <w:tcW w:w="765" w:type="pct"/>
            <w:vMerge/>
            <w:vAlign w:val="center"/>
            <w:hideMark/>
          </w:tcPr>
          <w:p w14:paraId="2415AC4E"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E7FE6B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14</w:t>
            </w:r>
          </w:p>
        </w:tc>
        <w:tc>
          <w:tcPr>
            <w:tcW w:w="342" w:type="pct"/>
            <w:shd w:val="clear" w:color="auto" w:fill="auto"/>
            <w:noWrap/>
            <w:vAlign w:val="center"/>
            <w:hideMark/>
          </w:tcPr>
          <w:p w14:paraId="3BC2745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2DF5E54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59</w:t>
            </w:r>
          </w:p>
        </w:tc>
        <w:tc>
          <w:tcPr>
            <w:tcW w:w="683" w:type="pct"/>
            <w:shd w:val="clear" w:color="auto" w:fill="auto"/>
            <w:noWrap/>
            <w:vAlign w:val="center"/>
            <w:hideMark/>
          </w:tcPr>
          <w:p w14:paraId="4D69AD0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49.9</w:t>
            </w:r>
          </w:p>
        </w:tc>
        <w:tc>
          <w:tcPr>
            <w:tcW w:w="683" w:type="pct"/>
            <w:shd w:val="clear" w:color="auto" w:fill="auto"/>
            <w:noWrap/>
            <w:vAlign w:val="center"/>
            <w:hideMark/>
          </w:tcPr>
          <w:p w14:paraId="6A20F13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5.4</w:t>
            </w:r>
          </w:p>
        </w:tc>
        <w:tc>
          <w:tcPr>
            <w:tcW w:w="681" w:type="pct"/>
            <w:shd w:val="clear" w:color="auto" w:fill="auto"/>
            <w:noWrap/>
            <w:vAlign w:val="center"/>
            <w:hideMark/>
          </w:tcPr>
          <w:p w14:paraId="0CD3945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w:t>
            </w:r>
          </w:p>
        </w:tc>
        <w:tc>
          <w:tcPr>
            <w:tcW w:w="1076" w:type="pct"/>
            <w:shd w:val="clear" w:color="auto" w:fill="auto"/>
            <w:noWrap/>
            <w:vAlign w:val="center"/>
            <w:hideMark/>
          </w:tcPr>
          <w:p w14:paraId="2BEFA08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1.824</w:t>
            </w:r>
          </w:p>
        </w:tc>
      </w:tr>
      <w:tr w:rsidR="00D37770" w:rsidRPr="00D37770" w14:paraId="60208DBF" w14:textId="77777777" w:rsidTr="00BC03DA">
        <w:trPr>
          <w:trHeight w:val="300"/>
        </w:trPr>
        <w:tc>
          <w:tcPr>
            <w:tcW w:w="765" w:type="pct"/>
            <w:vMerge/>
            <w:vAlign w:val="center"/>
            <w:hideMark/>
          </w:tcPr>
          <w:p w14:paraId="082A1BF3"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527EF2D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342" w:type="pct"/>
            <w:shd w:val="clear" w:color="auto" w:fill="auto"/>
            <w:noWrap/>
            <w:vAlign w:val="center"/>
            <w:hideMark/>
          </w:tcPr>
          <w:p w14:paraId="6B364F4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1D8D6E8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72</w:t>
            </w:r>
          </w:p>
        </w:tc>
        <w:tc>
          <w:tcPr>
            <w:tcW w:w="683" w:type="pct"/>
            <w:shd w:val="clear" w:color="auto" w:fill="auto"/>
            <w:noWrap/>
            <w:vAlign w:val="center"/>
            <w:hideMark/>
          </w:tcPr>
          <w:p w14:paraId="55D703F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90.6</w:t>
            </w:r>
          </w:p>
        </w:tc>
        <w:tc>
          <w:tcPr>
            <w:tcW w:w="683" w:type="pct"/>
            <w:shd w:val="clear" w:color="auto" w:fill="auto"/>
            <w:noWrap/>
            <w:vAlign w:val="center"/>
            <w:hideMark/>
          </w:tcPr>
          <w:p w14:paraId="34BF23E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6.8</w:t>
            </w:r>
          </w:p>
        </w:tc>
        <w:tc>
          <w:tcPr>
            <w:tcW w:w="681" w:type="pct"/>
            <w:shd w:val="clear" w:color="auto" w:fill="auto"/>
            <w:noWrap/>
            <w:vAlign w:val="center"/>
            <w:hideMark/>
          </w:tcPr>
          <w:p w14:paraId="23D0DEE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0.3</w:t>
            </w:r>
          </w:p>
        </w:tc>
        <w:tc>
          <w:tcPr>
            <w:tcW w:w="1076" w:type="pct"/>
            <w:shd w:val="clear" w:color="auto" w:fill="auto"/>
            <w:noWrap/>
            <w:vAlign w:val="center"/>
            <w:hideMark/>
          </w:tcPr>
          <w:p w14:paraId="1F03640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1.91</w:t>
            </w:r>
          </w:p>
        </w:tc>
      </w:tr>
      <w:tr w:rsidR="00D37770" w:rsidRPr="00D37770" w14:paraId="43205F96" w14:textId="77777777" w:rsidTr="00BC03DA">
        <w:trPr>
          <w:trHeight w:val="300"/>
        </w:trPr>
        <w:tc>
          <w:tcPr>
            <w:tcW w:w="765" w:type="pct"/>
            <w:vMerge/>
            <w:vAlign w:val="center"/>
            <w:hideMark/>
          </w:tcPr>
          <w:p w14:paraId="5BEABD3D"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576AB9B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16</w:t>
            </w:r>
          </w:p>
        </w:tc>
        <w:tc>
          <w:tcPr>
            <w:tcW w:w="342" w:type="pct"/>
            <w:shd w:val="clear" w:color="auto" w:fill="auto"/>
            <w:noWrap/>
            <w:vAlign w:val="center"/>
            <w:hideMark/>
          </w:tcPr>
          <w:p w14:paraId="34641C5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7FA0148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67</w:t>
            </w:r>
          </w:p>
        </w:tc>
        <w:tc>
          <w:tcPr>
            <w:tcW w:w="683" w:type="pct"/>
            <w:shd w:val="clear" w:color="auto" w:fill="auto"/>
            <w:noWrap/>
            <w:vAlign w:val="center"/>
            <w:hideMark/>
          </w:tcPr>
          <w:p w14:paraId="3B40D14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92.5</w:t>
            </w:r>
          </w:p>
        </w:tc>
        <w:tc>
          <w:tcPr>
            <w:tcW w:w="683" w:type="pct"/>
            <w:shd w:val="clear" w:color="auto" w:fill="auto"/>
            <w:noWrap/>
            <w:vAlign w:val="center"/>
            <w:hideMark/>
          </w:tcPr>
          <w:p w14:paraId="40A9F81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3.7</w:t>
            </w:r>
          </w:p>
        </w:tc>
        <w:tc>
          <w:tcPr>
            <w:tcW w:w="681" w:type="pct"/>
            <w:shd w:val="clear" w:color="auto" w:fill="auto"/>
            <w:noWrap/>
            <w:vAlign w:val="center"/>
            <w:hideMark/>
          </w:tcPr>
          <w:p w14:paraId="539FA65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w:t>
            </w:r>
          </w:p>
        </w:tc>
        <w:tc>
          <w:tcPr>
            <w:tcW w:w="1076" w:type="pct"/>
            <w:shd w:val="clear" w:color="auto" w:fill="auto"/>
            <w:noWrap/>
            <w:vAlign w:val="center"/>
            <w:hideMark/>
          </w:tcPr>
          <w:p w14:paraId="2EBDD1A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0.16</w:t>
            </w:r>
          </w:p>
        </w:tc>
      </w:tr>
      <w:tr w:rsidR="00D37770" w:rsidRPr="00D37770" w14:paraId="5AB3FFAB" w14:textId="77777777" w:rsidTr="00BC03DA">
        <w:trPr>
          <w:trHeight w:val="300"/>
        </w:trPr>
        <w:tc>
          <w:tcPr>
            <w:tcW w:w="765" w:type="pct"/>
            <w:vMerge/>
            <w:vAlign w:val="center"/>
            <w:hideMark/>
          </w:tcPr>
          <w:p w14:paraId="4BFFE39E"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32CC145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17</w:t>
            </w:r>
          </w:p>
        </w:tc>
        <w:tc>
          <w:tcPr>
            <w:tcW w:w="342" w:type="pct"/>
            <w:shd w:val="clear" w:color="auto" w:fill="auto"/>
            <w:noWrap/>
            <w:vAlign w:val="center"/>
            <w:hideMark/>
          </w:tcPr>
          <w:p w14:paraId="5A3535A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4659398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55</w:t>
            </w:r>
          </w:p>
        </w:tc>
        <w:tc>
          <w:tcPr>
            <w:tcW w:w="683" w:type="pct"/>
            <w:shd w:val="clear" w:color="auto" w:fill="auto"/>
            <w:noWrap/>
            <w:vAlign w:val="center"/>
            <w:hideMark/>
          </w:tcPr>
          <w:p w14:paraId="6800469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73.2</w:t>
            </w:r>
          </w:p>
        </w:tc>
        <w:tc>
          <w:tcPr>
            <w:tcW w:w="683" w:type="pct"/>
            <w:shd w:val="clear" w:color="auto" w:fill="auto"/>
            <w:noWrap/>
            <w:vAlign w:val="center"/>
            <w:hideMark/>
          </w:tcPr>
          <w:p w14:paraId="6DA1975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5.9</w:t>
            </w:r>
          </w:p>
        </w:tc>
        <w:tc>
          <w:tcPr>
            <w:tcW w:w="681" w:type="pct"/>
            <w:shd w:val="clear" w:color="auto" w:fill="auto"/>
            <w:noWrap/>
            <w:vAlign w:val="center"/>
            <w:hideMark/>
          </w:tcPr>
          <w:p w14:paraId="6B3838E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w:t>
            </w:r>
          </w:p>
        </w:tc>
        <w:tc>
          <w:tcPr>
            <w:tcW w:w="1076" w:type="pct"/>
            <w:shd w:val="clear" w:color="auto" w:fill="auto"/>
            <w:noWrap/>
            <w:vAlign w:val="center"/>
            <w:hideMark/>
          </w:tcPr>
          <w:p w14:paraId="66EAD9D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0.579</w:t>
            </w:r>
          </w:p>
        </w:tc>
      </w:tr>
      <w:tr w:rsidR="00D37770" w:rsidRPr="00D37770" w14:paraId="06515DBB" w14:textId="77777777" w:rsidTr="00BC03DA">
        <w:trPr>
          <w:trHeight w:val="300"/>
        </w:trPr>
        <w:tc>
          <w:tcPr>
            <w:tcW w:w="765" w:type="pct"/>
            <w:vMerge/>
            <w:vAlign w:val="center"/>
            <w:hideMark/>
          </w:tcPr>
          <w:p w14:paraId="466438E9"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0DE80AC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18</w:t>
            </w:r>
          </w:p>
        </w:tc>
        <w:tc>
          <w:tcPr>
            <w:tcW w:w="342" w:type="pct"/>
            <w:shd w:val="clear" w:color="auto" w:fill="auto"/>
            <w:noWrap/>
            <w:vAlign w:val="center"/>
            <w:hideMark/>
          </w:tcPr>
          <w:p w14:paraId="19F3313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21B4D80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60</w:t>
            </w:r>
          </w:p>
        </w:tc>
        <w:tc>
          <w:tcPr>
            <w:tcW w:w="683" w:type="pct"/>
            <w:shd w:val="clear" w:color="auto" w:fill="auto"/>
            <w:noWrap/>
            <w:vAlign w:val="center"/>
            <w:hideMark/>
          </w:tcPr>
          <w:p w14:paraId="31D0BA2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146.8</w:t>
            </w:r>
          </w:p>
        </w:tc>
        <w:tc>
          <w:tcPr>
            <w:tcW w:w="683" w:type="pct"/>
            <w:shd w:val="clear" w:color="auto" w:fill="auto"/>
            <w:noWrap/>
            <w:vAlign w:val="center"/>
            <w:hideMark/>
          </w:tcPr>
          <w:p w14:paraId="2F82E8D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10.4</w:t>
            </w:r>
          </w:p>
        </w:tc>
        <w:tc>
          <w:tcPr>
            <w:tcW w:w="681" w:type="pct"/>
            <w:shd w:val="clear" w:color="auto" w:fill="auto"/>
            <w:noWrap/>
            <w:vAlign w:val="center"/>
            <w:hideMark/>
          </w:tcPr>
          <w:p w14:paraId="4C2BB5E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c>
          <w:tcPr>
            <w:tcW w:w="1076" w:type="pct"/>
            <w:shd w:val="clear" w:color="auto" w:fill="auto"/>
            <w:noWrap/>
            <w:vAlign w:val="center"/>
            <w:hideMark/>
          </w:tcPr>
          <w:p w14:paraId="43ED6BE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0.689</w:t>
            </w:r>
          </w:p>
        </w:tc>
      </w:tr>
      <w:tr w:rsidR="00D37770" w:rsidRPr="00D37770" w14:paraId="5297ECD5" w14:textId="77777777" w:rsidTr="00BC03DA">
        <w:trPr>
          <w:trHeight w:val="300"/>
        </w:trPr>
        <w:tc>
          <w:tcPr>
            <w:tcW w:w="765" w:type="pct"/>
            <w:vMerge/>
            <w:vAlign w:val="center"/>
            <w:hideMark/>
          </w:tcPr>
          <w:p w14:paraId="7A85761E"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D115D0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w:t>
            </w:r>
          </w:p>
        </w:tc>
        <w:tc>
          <w:tcPr>
            <w:tcW w:w="342" w:type="pct"/>
            <w:shd w:val="clear" w:color="auto" w:fill="auto"/>
            <w:noWrap/>
            <w:vAlign w:val="center"/>
            <w:hideMark/>
          </w:tcPr>
          <w:p w14:paraId="4E2AA06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54582E3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66</w:t>
            </w:r>
          </w:p>
        </w:tc>
        <w:tc>
          <w:tcPr>
            <w:tcW w:w="683" w:type="pct"/>
            <w:shd w:val="clear" w:color="auto" w:fill="auto"/>
            <w:noWrap/>
            <w:vAlign w:val="center"/>
            <w:hideMark/>
          </w:tcPr>
          <w:p w14:paraId="55F1C08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79.4</w:t>
            </w:r>
          </w:p>
        </w:tc>
        <w:tc>
          <w:tcPr>
            <w:tcW w:w="683" w:type="pct"/>
            <w:shd w:val="clear" w:color="auto" w:fill="auto"/>
            <w:noWrap/>
            <w:vAlign w:val="center"/>
            <w:hideMark/>
          </w:tcPr>
          <w:p w14:paraId="3674F9D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5.6</w:t>
            </w:r>
          </w:p>
        </w:tc>
        <w:tc>
          <w:tcPr>
            <w:tcW w:w="681" w:type="pct"/>
            <w:shd w:val="clear" w:color="auto" w:fill="auto"/>
            <w:noWrap/>
            <w:vAlign w:val="center"/>
            <w:hideMark/>
          </w:tcPr>
          <w:p w14:paraId="40A1FA1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w:t>
            </w:r>
          </w:p>
        </w:tc>
        <w:tc>
          <w:tcPr>
            <w:tcW w:w="1076" w:type="pct"/>
            <w:shd w:val="clear" w:color="auto" w:fill="auto"/>
            <w:noWrap/>
            <w:vAlign w:val="center"/>
            <w:hideMark/>
          </w:tcPr>
          <w:p w14:paraId="2104DCD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0.764</w:t>
            </w:r>
          </w:p>
        </w:tc>
      </w:tr>
      <w:tr w:rsidR="00D37770" w:rsidRPr="00D37770" w14:paraId="09F1A2F9" w14:textId="77777777" w:rsidTr="00BC03DA">
        <w:trPr>
          <w:trHeight w:val="300"/>
        </w:trPr>
        <w:tc>
          <w:tcPr>
            <w:tcW w:w="765" w:type="pct"/>
            <w:vMerge w:val="restart"/>
            <w:shd w:val="clear" w:color="auto" w:fill="auto"/>
            <w:noWrap/>
            <w:vAlign w:val="center"/>
            <w:hideMark/>
          </w:tcPr>
          <w:p w14:paraId="296575F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Ctrl</w:t>
            </w:r>
          </w:p>
        </w:tc>
        <w:tc>
          <w:tcPr>
            <w:tcW w:w="342" w:type="pct"/>
            <w:shd w:val="clear" w:color="auto" w:fill="auto"/>
            <w:noWrap/>
            <w:vAlign w:val="center"/>
            <w:hideMark/>
          </w:tcPr>
          <w:p w14:paraId="346BE66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20</w:t>
            </w:r>
          </w:p>
        </w:tc>
        <w:tc>
          <w:tcPr>
            <w:tcW w:w="342" w:type="pct"/>
            <w:shd w:val="clear" w:color="auto" w:fill="auto"/>
            <w:noWrap/>
            <w:vAlign w:val="center"/>
            <w:hideMark/>
          </w:tcPr>
          <w:p w14:paraId="2A734E3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248D834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61</w:t>
            </w:r>
          </w:p>
        </w:tc>
        <w:tc>
          <w:tcPr>
            <w:tcW w:w="683" w:type="pct"/>
            <w:shd w:val="clear" w:color="auto" w:fill="auto"/>
            <w:noWrap/>
            <w:vAlign w:val="center"/>
            <w:hideMark/>
          </w:tcPr>
          <w:p w14:paraId="63F2241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77.8</w:t>
            </w:r>
          </w:p>
        </w:tc>
        <w:tc>
          <w:tcPr>
            <w:tcW w:w="683" w:type="pct"/>
            <w:shd w:val="clear" w:color="auto" w:fill="auto"/>
            <w:noWrap/>
            <w:vAlign w:val="center"/>
            <w:hideMark/>
          </w:tcPr>
          <w:p w14:paraId="5B5E81E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w:t>
            </w:r>
          </w:p>
        </w:tc>
        <w:tc>
          <w:tcPr>
            <w:tcW w:w="681" w:type="pct"/>
            <w:shd w:val="clear" w:color="auto" w:fill="auto"/>
            <w:noWrap/>
            <w:vAlign w:val="center"/>
            <w:hideMark/>
          </w:tcPr>
          <w:p w14:paraId="53A98F8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2AF4BC8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1.5</w:t>
            </w:r>
          </w:p>
        </w:tc>
      </w:tr>
      <w:tr w:rsidR="00D37770" w:rsidRPr="00D37770" w14:paraId="277037E9" w14:textId="77777777" w:rsidTr="00BC03DA">
        <w:trPr>
          <w:trHeight w:val="300"/>
        </w:trPr>
        <w:tc>
          <w:tcPr>
            <w:tcW w:w="765" w:type="pct"/>
            <w:vMerge/>
            <w:vAlign w:val="center"/>
            <w:hideMark/>
          </w:tcPr>
          <w:p w14:paraId="1605DDB6"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7A174BE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21</w:t>
            </w:r>
          </w:p>
        </w:tc>
        <w:tc>
          <w:tcPr>
            <w:tcW w:w="342" w:type="pct"/>
            <w:shd w:val="clear" w:color="auto" w:fill="auto"/>
            <w:noWrap/>
            <w:vAlign w:val="center"/>
            <w:hideMark/>
          </w:tcPr>
          <w:p w14:paraId="6AC702D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6FC558C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64</w:t>
            </w:r>
          </w:p>
        </w:tc>
        <w:tc>
          <w:tcPr>
            <w:tcW w:w="683" w:type="pct"/>
            <w:shd w:val="clear" w:color="auto" w:fill="auto"/>
            <w:noWrap/>
            <w:vAlign w:val="center"/>
            <w:hideMark/>
          </w:tcPr>
          <w:p w14:paraId="00ECE18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84.4</w:t>
            </w:r>
          </w:p>
        </w:tc>
        <w:tc>
          <w:tcPr>
            <w:tcW w:w="683" w:type="pct"/>
            <w:shd w:val="clear" w:color="auto" w:fill="auto"/>
            <w:noWrap/>
            <w:vAlign w:val="center"/>
            <w:hideMark/>
          </w:tcPr>
          <w:p w14:paraId="1A94DA4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4.7</w:t>
            </w:r>
          </w:p>
        </w:tc>
        <w:tc>
          <w:tcPr>
            <w:tcW w:w="681" w:type="pct"/>
            <w:shd w:val="clear" w:color="auto" w:fill="auto"/>
            <w:noWrap/>
            <w:vAlign w:val="center"/>
            <w:hideMark/>
          </w:tcPr>
          <w:p w14:paraId="5B868E4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540D909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1.647</w:t>
            </w:r>
          </w:p>
        </w:tc>
      </w:tr>
      <w:tr w:rsidR="00D37770" w:rsidRPr="00D37770" w14:paraId="271D892B" w14:textId="77777777" w:rsidTr="00BC03DA">
        <w:trPr>
          <w:trHeight w:val="300"/>
        </w:trPr>
        <w:tc>
          <w:tcPr>
            <w:tcW w:w="765" w:type="pct"/>
            <w:vMerge/>
            <w:vAlign w:val="center"/>
            <w:hideMark/>
          </w:tcPr>
          <w:p w14:paraId="171DBDB0"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B02CCD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22</w:t>
            </w:r>
          </w:p>
        </w:tc>
        <w:tc>
          <w:tcPr>
            <w:tcW w:w="342" w:type="pct"/>
            <w:shd w:val="clear" w:color="auto" w:fill="auto"/>
            <w:noWrap/>
            <w:vAlign w:val="center"/>
            <w:hideMark/>
          </w:tcPr>
          <w:p w14:paraId="657883D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5B67543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58</w:t>
            </w:r>
          </w:p>
        </w:tc>
        <w:tc>
          <w:tcPr>
            <w:tcW w:w="683" w:type="pct"/>
            <w:shd w:val="clear" w:color="auto" w:fill="auto"/>
            <w:noWrap/>
            <w:vAlign w:val="center"/>
            <w:hideMark/>
          </w:tcPr>
          <w:p w14:paraId="261735F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66.3</w:t>
            </w:r>
          </w:p>
        </w:tc>
        <w:tc>
          <w:tcPr>
            <w:tcW w:w="683" w:type="pct"/>
            <w:shd w:val="clear" w:color="auto" w:fill="auto"/>
            <w:noWrap/>
            <w:vAlign w:val="center"/>
            <w:hideMark/>
          </w:tcPr>
          <w:p w14:paraId="637D6EF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4.9</w:t>
            </w:r>
          </w:p>
        </w:tc>
        <w:tc>
          <w:tcPr>
            <w:tcW w:w="681" w:type="pct"/>
            <w:shd w:val="clear" w:color="auto" w:fill="auto"/>
            <w:noWrap/>
            <w:vAlign w:val="center"/>
            <w:hideMark/>
          </w:tcPr>
          <w:p w14:paraId="5E15C7D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04A0C7C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1.714</w:t>
            </w:r>
          </w:p>
        </w:tc>
      </w:tr>
      <w:tr w:rsidR="00D37770" w:rsidRPr="00D37770" w14:paraId="0458EADB" w14:textId="77777777" w:rsidTr="00BC03DA">
        <w:trPr>
          <w:trHeight w:val="300"/>
        </w:trPr>
        <w:tc>
          <w:tcPr>
            <w:tcW w:w="765" w:type="pct"/>
            <w:vMerge/>
            <w:vAlign w:val="center"/>
            <w:hideMark/>
          </w:tcPr>
          <w:p w14:paraId="332408F8"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0878DD7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23</w:t>
            </w:r>
          </w:p>
        </w:tc>
        <w:tc>
          <w:tcPr>
            <w:tcW w:w="342" w:type="pct"/>
            <w:shd w:val="clear" w:color="auto" w:fill="auto"/>
            <w:noWrap/>
            <w:vAlign w:val="center"/>
            <w:hideMark/>
          </w:tcPr>
          <w:p w14:paraId="1FD53A7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523069A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58</w:t>
            </w:r>
          </w:p>
        </w:tc>
        <w:tc>
          <w:tcPr>
            <w:tcW w:w="683" w:type="pct"/>
            <w:shd w:val="clear" w:color="auto" w:fill="auto"/>
            <w:noWrap/>
            <w:vAlign w:val="center"/>
            <w:hideMark/>
          </w:tcPr>
          <w:p w14:paraId="2651182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128.8</w:t>
            </w:r>
          </w:p>
        </w:tc>
        <w:tc>
          <w:tcPr>
            <w:tcW w:w="683" w:type="pct"/>
            <w:shd w:val="clear" w:color="auto" w:fill="auto"/>
            <w:noWrap/>
            <w:vAlign w:val="center"/>
            <w:hideMark/>
          </w:tcPr>
          <w:p w14:paraId="1017B79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7.4</w:t>
            </w:r>
          </w:p>
        </w:tc>
        <w:tc>
          <w:tcPr>
            <w:tcW w:w="681" w:type="pct"/>
            <w:shd w:val="clear" w:color="auto" w:fill="auto"/>
            <w:noWrap/>
            <w:vAlign w:val="center"/>
            <w:hideMark/>
          </w:tcPr>
          <w:p w14:paraId="78EB745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7BDA64C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1.789</w:t>
            </w:r>
          </w:p>
        </w:tc>
      </w:tr>
      <w:tr w:rsidR="00D37770" w:rsidRPr="00D37770" w14:paraId="2323A410" w14:textId="77777777" w:rsidTr="00BC03DA">
        <w:trPr>
          <w:trHeight w:val="300"/>
        </w:trPr>
        <w:tc>
          <w:tcPr>
            <w:tcW w:w="765" w:type="pct"/>
            <w:vMerge/>
            <w:vAlign w:val="center"/>
            <w:hideMark/>
          </w:tcPr>
          <w:p w14:paraId="62368ED3"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212287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24</w:t>
            </w:r>
          </w:p>
        </w:tc>
        <w:tc>
          <w:tcPr>
            <w:tcW w:w="342" w:type="pct"/>
            <w:shd w:val="clear" w:color="auto" w:fill="auto"/>
            <w:noWrap/>
            <w:vAlign w:val="center"/>
            <w:hideMark/>
          </w:tcPr>
          <w:p w14:paraId="6DA83C9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6A287BD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60</w:t>
            </w:r>
          </w:p>
        </w:tc>
        <w:tc>
          <w:tcPr>
            <w:tcW w:w="683" w:type="pct"/>
            <w:shd w:val="clear" w:color="auto" w:fill="auto"/>
            <w:noWrap/>
            <w:vAlign w:val="center"/>
            <w:hideMark/>
          </w:tcPr>
          <w:p w14:paraId="2E24AA6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74.2</w:t>
            </w:r>
          </w:p>
        </w:tc>
        <w:tc>
          <w:tcPr>
            <w:tcW w:w="683" w:type="pct"/>
            <w:shd w:val="clear" w:color="auto" w:fill="auto"/>
            <w:noWrap/>
            <w:vAlign w:val="center"/>
            <w:hideMark/>
          </w:tcPr>
          <w:p w14:paraId="4FAAC29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6.3</w:t>
            </w:r>
          </w:p>
        </w:tc>
        <w:tc>
          <w:tcPr>
            <w:tcW w:w="681" w:type="pct"/>
            <w:shd w:val="clear" w:color="auto" w:fill="auto"/>
            <w:noWrap/>
            <w:vAlign w:val="center"/>
            <w:hideMark/>
          </w:tcPr>
          <w:p w14:paraId="64F8983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2FF3482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1.818</w:t>
            </w:r>
          </w:p>
        </w:tc>
      </w:tr>
      <w:tr w:rsidR="00D37770" w:rsidRPr="00D37770" w14:paraId="1777E15D" w14:textId="77777777" w:rsidTr="00BC03DA">
        <w:trPr>
          <w:trHeight w:val="300"/>
        </w:trPr>
        <w:tc>
          <w:tcPr>
            <w:tcW w:w="765" w:type="pct"/>
            <w:vMerge/>
            <w:vAlign w:val="center"/>
            <w:hideMark/>
          </w:tcPr>
          <w:p w14:paraId="2959AD84"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7062612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25</w:t>
            </w:r>
          </w:p>
        </w:tc>
        <w:tc>
          <w:tcPr>
            <w:tcW w:w="342" w:type="pct"/>
            <w:shd w:val="clear" w:color="auto" w:fill="auto"/>
            <w:noWrap/>
            <w:vAlign w:val="center"/>
            <w:hideMark/>
          </w:tcPr>
          <w:p w14:paraId="09367BA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0A325EA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80</w:t>
            </w:r>
          </w:p>
        </w:tc>
        <w:tc>
          <w:tcPr>
            <w:tcW w:w="683" w:type="pct"/>
            <w:shd w:val="clear" w:color="auto" w:fill="auto"/>
            <w:noWrap/>
            <w:vAlign w:val="center"/>
            <w:hideMark/>
          </w:tcPr>
          <w:p w14:paraId="4966143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100.2</w:t>
            </w:r>
          </w:p>
        </w:tc>
        <w:tc>
          <w:tcPr>
            <w:tcW w:w="683" w:type="pct"/>
            <w:shd w:val="clear" w:color="auto" w:fill="auto"/>
            <w:noWrap/>
            <w:vAlign w:val="center"/>
            <w:hideMark/>
          </w:tcPr>
          <w:p w14:paraId="6C22833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10</w:t>
            </w:r>
          </w:p>
        </w:tc>
        <w:tc>
          <w:tcPr>
            <w:tcW w:w="681" w:type="pct"/>
            <w:shd w:val="clear" w:color="auto" w:fill="auto"/>
            <w:noWrap/>
            <w:vAlign w:val="center"/>
            <w:hideMark/>
          </w:tcPr>
          <w:p w14:paraId="031154F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4AF4413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1.879</w:t>
            </w:r>
          </w:p>
        </w:tc>
      </w:tr>
      <w:tr w:rsidR="00D37770" w:rsidRPr="00D37770" w14:paraId="4A433A0B" w14:textId="77777777" w:rsidTr="00BC03DA">
        <w:trPr>
          <w:trHeight w:val="300"/>
        </w:trPr>
        <w:tc>
          <w:tcPr>
            <w:tcW w:w="765" w:type="pct"/>
            <w:vMerge/>
            <w:vAlign w:val="center"/>
            <w:hideMark/>
          </w:tcPr>
          <w:p w14:paraId="6D0D5E3C"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34E51F8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26</w:t>
            </w:r>
          </w:p>
        </w:tc>
        <w:tc>
          <w:tcPr>
            <w:tcW w:w="342" w:type="pct"/>
            <w:shd w:val="clear" w:color="auto" w:fill="auto"/>
            <w:noWrap/>
            <w:vAlign w:val="center"/>
            <w:hideMark/>
          </w:tcPr>
          <w:p w14:paraId="54F66D8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0CD3DF4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45</w:t>
            </w:r>
          </w:p>
        </w:tc>
        <w:tc>
          <w:tcPr>
            <w:tcW w:w="683" w:type="pct"/>
            <w:shd w:val="clear" w:color="auto" w:fill="auto"/>
            <w:noWrap/>
            <w:vAlign w:val="center"/>
            <w:hideMark/>
          </w:tcPr>
          <w:p w14:paraId="372A8D5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86.9</w:t>
            </w:r>
          </w:p>
        </w:tc>
        <w:tc>
          <w:tcPr>
            <w:tcW w:w="683" w:type="pct"/>
            <w:shd w:val="clear" w:color="auto" w:fill="auto"/>
            <w:noWrap/>
            <w:vAlign w:val="center"/>
            <w:hideMark/>
          </w:tcPr>
          <w:p w14:paraId="767C88C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3.6</w:t>
            </w:r>
          </w:p>
        </w:tc>
        <w:tc>
          <w:tcPr>
            <w:tcW w:w="681" w:type="pct"/>
            <w:shd w:val="clear" w:color="auto" w:fill="auto"/>
            <w:noWrap/>
            <w:vAlign w:val="center"/>
            <w:hideMark/>
          </w:tcPr>
          <w:p w14:paraId="229771F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26FCC5F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1.919</w:t>
            </w:r>
          </w:p>
        </w:tc>
      </w:tr>
      <w:tr w:rsidR="00D37770" w:rsidRPr="00D37770" w14:paraId="799BF892" w14:textId="77777777" w:rsidTr="00BC03DA">
        <w:trPr>
          <w:trHeight w:val="300"/>
        </w:trPr>
        <w:tc>
          <w:tcPr>
            <w:tcW w:w="765" w:type="pct"/>
            <w:vMerge/>
            <w:vAlign w:val="center"/>
            <w:hideMark/>
          </w:tcPr>
          <w:p w14:paraId="1016A35F"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4F86322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27</w:t>
            </w:r>
          </w:p>
        </w:tc>
        <w:tc>
          <w:tcPr>
            <w:tcW w:w="342" w:type="pct"/>
            <w:shd w:val="clear" w:color="auto" w:fill="auto"/>
            <w:noWrap/>
            <w:vAlign w:val="center"/>
            <w:hideMark/>
          </w:tcPr>
          <w:p w14:paraId="6A3ED64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07B0943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67</w:t>
            </w:r>
          </w:p>
        </w:tc>
        <w:tc>
          <w:tcPr>
            <w:tcW w:w="683" w:type="pct"/>
            <w:shd w:val="clear" w:color="auto" w:fill="auto"/>
            <w:noWrap/>
            <w:vAlign w:val="center"/>
            <w:hideMark/>
          </w:tcPr>
          <w:p w14:paraId="1C3354C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100.2</w:t>
            </w:r>
          </w:p>
        </w:tc>
        <w:tc>
          <w:tcPr>
            <w:tcW w:w="683" w:type="pct"/>
            <w:shd w:val="clear" w:color="auto" w:fill="auto"/>
            <w:noWrap/>
            <w:vAlign w:val="center"/>
            <w:hideMark/>
          </w:tcPr>
          <w:p w14:paraId="7847483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w:t>
            </w:r>
          </w:p>
        </w:tc>
        <w:tc>
          <w:tcPr>
            <w:tcW w:w="681" w:type="pct"/>
            <w:shd w:val="clear" w:color="auto" w:fill="auto"/>
            <w:noWrap/>
            <w:vAlign w:val="center"/>
            <w:hideMark/>
          </w:tcPr>
          <w:p w14:paraId="61AACA4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701F3E0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1.927</w:t>
            </w:r>
          </w:p>
        </w:tc>
      </w:tr>
      <w:tr w:rsidR="00D37770" w:rsidRPr="00D37770" w14:paraId="255C16B2" w14:textId="77777777" w:rsidTr="00BC03DA">
        <w:trPr>
          <w:trHeight w:val="300"/>
        </w:trPr>
        <w:tc>
          <w:tcPr>
            <w:tcW w:w="765" w:type="pct"/>
            <w:vMerge/>
            <w:vAlign w:val="center"/>
            <w:hideMark/>
          </w:tcPr>
          <w:p w14:paraId="6F9BEB74"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4BA4A91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28</w:t>
            </w:r>
          </w:p>
        </w:tc>
        <w:tc>
          <w:tcPr>
            <w:tcW w:w="342" w:type="pct"/>
            <w:shd w:val="clear" w:color="auto" w:fill="auto"/>
            <w:noWrap/>
            <w:vAlign w:val="center"/>
            <w:hideMark/>
          </w:tcPr>
          <w:p w14:paraId="06F6C89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447B2E4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60</w:t>
            </w:r>
          </w:p>
        </w:tc>
        <w:tc>
          <w:tcPr>
            <w:tcW w:w="683" w:type="pct"/>
            <w:shd w:val="clear" w:color="auto" w:fill="auto"/>
            <w:noWrap/>
            <w:vAlign w:val="center"/>
            <w:hideMark/>
          </w:tcPr>
          <w:p w14:paraId="44AAAA8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82.8</w:t>
            </w:r>
          </w:p>
        </w:tc>
        <w:tc>
          <w:tcPr>
            <w:tcW w:w="683" w:type="pct"/>
            <w:shd w:val="clear" w:color="auto" w:fill="auto"/>
            <w:noWrap/>
            <w:vAlign w:val="center"/>
            <w:hideMark/>
          </w:tcPr>
          <w:p w14:paraId="625C4C3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5.3</w:t>
            </w:r>
          </w:p>
        </w:tc>
        <w:tc>
          <w:tcPr>
            <w:tcW w:w="681" w:type="pct"/>
            <w:shd w:val="clear" w:color="auto" w:fill="auto"/>
            <w:noWrap/>
            <w:vAlign w:val="center"/>
            <w:hideMark/>
          </w:tcPr>
          <w:p w14:paraId="09E3BD2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00DC7AB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1.941</w:t>
            </w:r>
          </w:p>
        </w:tc>
      </w:tr>
      <w:tr w:rsidR="00D37770" w:rsidRPr="00D37770" w14:paraId="0C269B76" w14:textId="77777777" w:rsidTr="00BC03DA">
        <w:trPr>
          <w:trHeight w:val="300"/>
        </w:trPr>
        <w:tc>
          <w:tcPr>
            <w:tcW w:w="765" w:type="pct"/>
            <w:vMerge/>
            <w:vAlign w:val="center"/>
            <w:hideMark/>
          </w:tcPr>
          <w:p w14:paraId="58DF7332"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0F5323E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29</w:t>
            </w:r>
          </w:p>
        </w:tc>
        <w:tc>
          <w:tcPr>
            <w:tcW w:w="342" w:type="pct"/>
            <w:shd w:val="clear" w:color="auto" w:fill="auto"/>
            <w:noWrap/>
            <w:vAlign w:val="center"/>
            <w:hideMark/>
          </w:tcPr>
          <w:p w14:paraId="0395829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19C0296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57</w:t>
            </w:r>
          </w:p>
        </w:tc>
        <w:tc>
          <w:tcPr>
            <w:tcW w:w="683" w:type="pct"/>
            <w:shd w:val="clear" w:color="auto" w:fill="auto"/>
            <w:noWrap/>
            <w:vAlign w:val="center"/>
            <w:hideMark/>
          </w:tcPr>
          <w:p w14:paraId="7C0258D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422.6</w:t>
            </w:r>
          </w:p>
        </w:tc>
        <w:tc>
          <w:tcPr>
            <w:tcW w:w="683" w:type="pct"/>
            <w:shd w:val="clear" w:color="auto" w:fill="auto"/>
            <w:noWrap/>
            <w:vAlign w:val="center"/>
            <w:hideMark/>
          </w:tcPr>
          <w:p w14:paraId="0117484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21</w:t>
            </w:r>
          </w:p>
        </w:tc>
        <w:tc>
          <w:tcPr>
            <w:tcW w:w="681" w:type="pct"/>
            <w:shd w:val="clear" w:color="auto" w:fill="auto"/>
            <w:noWrap/>
            <w:vAlign w:val="center"/>
            <w:hideMark/>
          </w:tcPr>
          <w:p w14:paraId="753CEF0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3DAC0AC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1.959</w:t>
            </w:r>
          </w:p>
        </w:tc>
      </w:tr>
      <w:tr w:rsidR="00D37770" w:rsidRPr="00D37770" w14:paraId="703CF5E6" w14:textId="77777777" w:rsidTr="00BC03DA">
        <w:trPr>
          <w:trHeight w:val="300"/>
        </w:trPr>
        <w:tc>
          <w:tcPr>
            <w:tcW w:w="765" w:type="pct"/>
            <w:vMerge/>
            <w:vAlign w:val="center"/>
            <w:hideMark/>
          </w:tcPr>
          <w:p w14:paraId="4026BA8F"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8CFDEB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30</w:t>
            </w:r>
          </w:p>
        </w:tc>
        <w:tc>
          <w:tcPr>
            <w:tcW w:w="342" w:type="pct"/>
            <w:shd w:val="clear" w:color="auto" w:fill="auto"/>
            <w:noWrap/>
            <w:vAlign w:val="center"/>
            <w:hideMark/>
          </w:tcPr>
          <w:p w14:paraId="49A0A38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32ADFB4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65</w:t>
            </w:r>
          </w:p>
        </w:tc>
        <w:tc>
          <w:tcPr>
            <w:tcW w:w="683" w:type="pct"/>
            <w:shd w:val="clear" w:color="auto" w:fill="auto"/>
            <w:noWrap/>
            <w:vAlign w:val="center"/>
            <w:hideMark/>
          </w:tcPr>
          <w:p w14:paraId="578CF9E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46.7</w:t>
            </w:r>
          </w:p>
        </w:tc>
        <w:tc>
          <w:tcPr>
            <w:tcW w:w="683" w:type="pct"/>
            <w:shd w:val="clear" w:color="auto" w:fill="auto"/>
            <w:noWrap/>
            <w:vAlign w:val="center"/>
            <w:hideMark/>
          </w:tcPr>
          <w:p w14:paraId="565CE8F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3.6</w:t>
            </w:r>
          </w:p>
        </w:tc>
        <w:tc>
          <w:tcPr>
            <w:tcW w:w="681" w:type="pct"/>
            <w:shd w:val="clear" w:color="auto" w:fill="auto"/>
            <w:noWrap/>
            <w:vAlign w:val="center"/>
            <w:hideMark/>
          </w:tcPr>
          <w:p w14:paraId="45622CD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625EF72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1.982</w:t>
            </w:r>
          </w:p>
        </w:tc>
      </w:tr>
      <w:tr w:rsidR="00D37770" w:rsidRPr="00D37770" w14:paraId="371DB736" w14:textId="77777777" w:rsidTr="00BC03DA">
        <w:trPr>
          <w:trHeight w:val="300"/>
        </w:trPr>
        <w:tc>
          <w:tcPr>
            <w:tcW w:w="765" w:type="pct"/>
            <w:vMerge/>
            <w:vAlign w:val="center"/>
            <w:hideMark/>
          </w:tcPr>
          <w:p w14:paraId="6DB26B1E"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70C453C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31</w:t>
            </w:r>
          </w:p>
        </w:tc>
        <w:tc>
          <w:tcPr>
            <w:tcW w:w="342" w:type="pct"/>
            <w:shd w:val="clear" w:color="auto" w:fill="auto"/>
            <w:noWrap/>
            <w:vAlign w:val="center"/>
            <w:hideMark/>
          </w:tcPr>
          <w:p w14:paraId="36CE2F0A"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1EEF6C5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50</w:t>
            </w:r>
          </w:p>
        </w:tc>
        <w:tc>
          <w:tcPr>
            <w:tcW w:w="683" w:type="pct"/>
            <w:shd w:val="clear" w:color="auto" w:fill="auto"/>
            <w:noWrap/>
            <w:vAlign w:val="center"/>
            <w:hideMark/>
          </w:tcPr>
          <w:p w14:paraId="621B6FE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63.1</w:t>
            </w:r>
          </w:p>
        </w:tc>
        <w:tc>
          <w:tcPr>
            <w:tcW w:w="683" w:type="pct"/>
            <w:shd w:val="clear" w:color="auto" w:fill="auto"/>
            <w:noWrap/>
            <w:vAlign w:val="center"/>
            <w:hideMark/>
          </w:tcPr>
          <w:p w14:paraId="51A0391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5.3</w:t>
            </w:r>
          </w:p>
        </w:tc>
        <w:tc>
          <w:tcPr>
            <w:tcW w:w="681" w:type="pct"/>
            <w:shd w:val="clear" w:color="auto" w:fill="auto"/>
            <w:noWrap/>
            <w:vAlign w:val="center"/>
            <w:hideMark/>
          </w:tcPr>
          <w:p w14:paraId="0ABB419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4CCEDDB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2.002</w:t>
            </w:r>
          </w:p>
        </w:tc>
      </w:tr>
      <w:tr w:rsidR="00D37770" w:rsidRPr="00D37770" w14:paraId="19C0311D" w14:textId="77777777" w:rsidTr="00BC03DA">
        <w:trPr>
          <w:trHeight w:val="300"/>
        </w:trPr>
        <w:tc>
          <w:tcPr>
            <w:tcW w:w="765" w:type="pct"/>
            <w:vMerge/>
            <w:vAlign w:val="center"/>
            <w:hideMark/>
          </w:tcPr>
          <w:p w14:paraId="0A0A6FC2"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4D6E107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32</w:t>
            </w:r>
          </w:p>
        </w:tc>
        <w:tc>
          <w:tcPr>
            <w:tcW w:w="342" w:type="pct"/>
            <w:shd w:val="clear" w:color="auto" w:fill="auto"/>
            <w:noWrap/>
            <w:vAlign w:val="center"/>
            <w:hideMark/>
          </w:tcPr>
          <w:p w14:paraId="127B48E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1EA98AC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56</w:t>
            </w:r>
          </w:p>
        </w:tc>
        <w:tc>
          <w:tcPr>
            <w:tcW w:w="683" w:type="pct"/>
            <w:shd w:val="clear" w:color="auto" w:fill="auto"/>
            <w:noWrap/>
            <w:vAlign w:val="center"/>
            <w:hideMark/>
          </w:tcPr>
          <w:p w14:paraId="693EF173"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56.7</w:t>
            </w:r>
          </w:p>
        </w:tc>
        <w:tc>
          <w:tcPr>
            <w:tcW w:w="683" w:type="pct"/>
            <w:shd w:val="clear" w:color="auto" w:fill="auto"/>
            <w:noWrap/>
            <w:vAlign w:val="center"/>
            <w:hideMark/>
          </w:tcPr>
          <w:p w14:paraId="2EC1C93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4.7</w:t>
            </w:r>
          </w:p>
        </w:tc>
        <w:tc>
          <w:tcPr>
            <w:tcW w:w="681" w:type="pct"/>
            <w:shd w:val="clear" w:color="auto" w:fill="auto"/>
            <w:noWrap/>
            <w:vAlign w:val="center"/>
            <w:hideMark/>
          </w:tcPr>
          <w:p w14:paraId="5B50B67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4274E69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2.082</w:t>
            </w:r>
          </w:p>
        </w:tc>
      </w:tr>
      <w:tr w:rsidR="00D37770" w:rsidRPr="00D37770" w14:paraId="505DCC78" w14:textId="77777777" w:rsidTr="00BC03DA">
        <w:trPr>
          <w:trHeight w:val="300"/>
        </w:trPr>
        <w:tc>
          <w:tcPr>
            <w:tcW w:w="765" w:type="pct"/>
            <w:vMerge/>
            <w:vAlign w:val="center"/>
            <w:hideMark/>
          </w:tcPr>
          <w:p w14:paraId="7D28E6B8"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2528221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33</w:t>
            </w:r>
          </w:p>
        </w:tc>
        <w:tc>
          <w:tcPr>
            <w:tcW w:w="342" w:type="pct"/>
            <w:shd w:val="clear" w:color="auto" w:fill="auto"/>
            <w:noWrap/>
            <w:vAlign w:val="center"/>
            <w:hideMark/>
          </w:tcPr>
          <w:p w14:paraId="0FB0D94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0E8D05A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72</w:t>
            </w:r>
          </w:p>
        </w:tc>
        <w:tc>
          <w:tcPr>
            <w:tcW w:w="683" w:type="pct"/>
            <w:shd w:val="clear" w:color="auto" w:fill="auto"/>
            <w:noWrap/>
            <w:vAlign w:val="center"/>
            <w:hideMark/>
          </w:tcPr>
          <w:p w14:paraId="531E0D9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61.9</w:t>
            </w:r>
          </w:p>
        </w:tc>
        <w:tc>
          <w:tcPr>
            <w:tcW w:w="683" w:type="pct"/>
            <w:shd w:val="clear" w:color="auto" w:fill="auto"/>
            <w:noWrap/>
            <w:vAlign w:val="center"/>
            <w:hideMark/>
          </w:tcPr>
          <w:p w14:paraId="42FB34D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4.8</w:t>
            </w:r>
          </w:p>
        </w:tc>
        <w:tc>
          <w:tcPr>
            <w:tcW w:w="681" w:type="pct"/>
            <w:shd w:val="clear" w:color="auto" w:fill="auto"/>
            <w:noWrap/>
            <w:vAlign w:val="center"/>
            <w:hideMark/>
          </w:tcPr>
          <w:p w14:paraId="3A27DD2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265CC77D"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2.135</w:t>
            </w:r>
          </w:p>
        </w:tc>
      </w:tr>
      <w:tr w:rsidR="00D37770" w:rsidRPr="00D37770" w14:paraId="412FF66B" w14:textId="77777777" w:rsidTr="00BC03DA">
        <w:trPr>
          <w:trHeight w:val="300"/>
        </w:trPr>
        <w:tc>
          <w:tcPr>
            <w:tcW w:w="765" w:type="pct"/>
            <w:vMerge/>
            <w:vAlign w:val="center"/>
            <w:hideMark/>
          </w:tcPr>
          <w:p w14:paraId="3979EB11"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153BABFE"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34</w:t>
            </w:r>
          </w:p>
        </w:tc>
        <w:tc>
          <w:tcPr>
            <w:tcW w:w="342" w:type="pct"/>
            <w:shd w:val="clear" w:color="auto" w:fill="auto"/>
            <w:noWrap/>
            <w:vAlign w:val="center"/>
            <w:hideMark/>
          </w:tcPr>
          <w:p w14:paraId="2D41E752"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5454098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57</w:t>
            </w:r>
          </w:p>
        </w:tc>
        <w:tc>
          <w:tcPr>
            <w:tcW w:w="683" w:type="pct"/>
            <w:shd w:val="clear" w:color="auto" w:fill="auto"/>
            <w:noWrap/>
            <w:vAlign w:val="center"/>
            <w:hideMark/>
          </w:tcPr>
          <w:p w14:paraId="36FE90F5"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88.1</w:t>
            </w:r>
          </w:p>
        </w:tc>
        <w:tc>
          <w:tcPr>
            <w:tcW w:w="683" w:type="pct"/>
            <w:shd w:val="clear" w:color="auto" w:fill="auto"/>
            <w:noWrap/>
            <w:vAlign w:val="center"/>
            <w:hideMark/>
          </w:tcPr>
          <w:p w14:paraId="5F0BC5B8"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6.1</w:t>
            </w:r>
          </w:p>
        </w:tc>
        <w:tc>
          <w:tcPr>
            <w:tcW w:w="681" w:type="pct"/>
            <w:shd w:val="clear" w:color="auto" w:fill="auto"/>
            <w:noWrap/>
            <w:vAlign w:val="center"/>
            <w:hideMark/>
          </w:tcPr>
          <w:p w14:paraId="61ACFEF4"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44BDD20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2.149</w:t>
            </w:r>
          </w:p>
        </w:tc>
      </w:tr>
      <w:tr w:rsidR="00D37770" w:rsidRPr="00D37770" w14:paraId="7A1ADFC6" w14:textId="77777777" w:rsidTr="00BC03DA">
        <w:trPr>
          <w:trHeight w:val="300"/>
        </w:trPr>
        <w:tc>
          <w:tcPr>
            <w:tcW w:w="765" w:type="pct"/>
            <w:vMerge/>
            <w:vAlign w:val="center"/>
            <w:hideMark/>
          </w:tcPr>
          <w:p w14:paraId="680D3B77"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5EAF20D7"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35</w:t>
            </w:r>
          </w:p>
        </w:tc>
        <w:tc>
          <w:tcPr>
            <w:tcW w:w="342" w:type="pct"/>
            <w:shd w:val="clear" w:color="auto" w:fill="auto"/>
            <w:noWrap/>
            <w:vAlign w:val="center"/>
            <w:hideMark/>
          </w:tcPr>
          <w:p w14:paraId="7F8BC56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F</w:t>
            </w:r>
          </w:p>
        </w:tc>
        <w:tc>
          <w:tcPr>
            <w:tcW w:w="428" w:type="pct"/>
            <w:shd w:val="clear" w:color="auto" w:fill="auto"/>
            <w:noWrap/>
            <w:vAlign w:val="center"/>
            <w:hideMark/>
          </w:tcPr>
          <w:p w14:paraId="3021C0F6"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58</w:t>
            </w:r>
          </w:p>
        </w:tc>
        <w:tc>
          <w:tcPr>
            <w:tcW w:w="683" w:type="pct"/>
            <w:shd w:val="clear" w:color="auto" w:fill="auto"/>
            <w:noWrap/>
            <w:vAlign w:val="center"/>
            <w:hideMark/>
          </w:tcPr>
          <w:p w14:paraId="19F4799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52</w:t>
            </w:r>
          </w:p>
        </w:tc>
        <w:tc>
          <w:tcPr>
            <w:tcW w:w="683" w:type="pct"/>
            <w:shd w:val="clear" w:color="auto" w:fill="auto"/>
            <w:noWrap/>
            <w:vAlign w:val="center"/>
            <w:hideMark/>
          </w:tcPr>
          <w:p w14:paraId="52E9F9C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4.3</w:t>
            </w:r>
          </w:p>
        </w:tc>
        <w:tc>
          <w:tcPr>
            <w:tcW w:w="681" w:type="pct"/>
            <w:shd w:val="clear" w:color="auto" w:fill="auto"/>
            <w:noWrap/>
            <w:vAlign w:val="center"/>
            <w:hideMark/>
          </w:tcPr>
          <w:p w14:paraId="752082F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7B4DFE1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2.15</w:t>
            </w:r>
          </w:p>
        </w:tc>
      </w:tr>
      <w:tr w:rsidR="00D37770" w:rsidRPr="00D37770" w14:paraId="04028E5E" w14:textId="77777777" w:rsidTr="00BC03DA">
        <w:trPr>
          <w:trHeight w:val="300"/>
        </w:trPr>
        <w:tc>
          <w:tcPr>
            <w:tcW w:w="765" w:type="pct"/>
            <w:vMerge/>
            <w:vAlign w:val="center"/>
            <w:hideMark/>
          </w:tcPr>
          <w:p w14:paraId="74079A26" w14:textId="77777777" w:rsidR="00D37770" w:rsidRPr="00D37770" w:rsidRDefault="00D37770" w:rsidP="00BC03DA">
            <w:pPr>
              <w:widowControl/>
              <w:jc w:val="left"/>
              <w:rPr>
                <w:rFonts w:ascii="Times New Roman" w:eastAsia="宋体" w:hAnsi="Times New Roman" w:cs="Times New Roman"/>
                <w:color w:val="000000"/>
                <w:kern w:val="0"/>
                <w:sz w:val="22"/>
              </w:rPr>
            </w:pPr>
          </w:p>
        </w:tc>
        <w:tc>
          <w:tcPr>
            <w:tcW w:w="342" w:type="pct"/>
            <w:shd w:val="clear" w:color="auto" w:fill="auto"/>
            <w:noWrap/>
            <w:vAlign w:val="center"/>
            <w:hideMark/>
          </w:tcPr>
          <w:p w14:paraId="62B1A14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36</w:t>
            </w:r>
          </w:p>
        </w:tc>
        <w:tc>
          <w:tcPr>
            <w:tcW w:w="342" w:type="pct"/>
            <w:shd w:val="clear" w:color="auto" w:fill="auto"/>
            <w:noWrap/>
            <w:vAlign w:val="center"/>
            <w:hideMark/>
          </w:tcPr>
          <w:p w14:paraId="53863721"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M</w:t>
            </w:r>
          </w:p>
        </w:tc>
        <w:tc>
          <w:tcPr>
            <w:tcW w:w="428" w:type="pct"/>
            <w:shd w:val="clear" w:color="auto" w:fill="auto"/>
            <w:noWrap/>
            <w:vAlign w:val="center"/>
            <w:hideMark/>
          </w:tcPr>
          <w:p w14:paraId="5EFDC840"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59</w:t>
            </w:r>
          </w:p>
        </w:tc>
        <w:tc>
          <w:tcPr>
            <w:tcW w:w="683" w:type="pct"/>
            <w:shd w:val="clear" w:color="auto" w:fill="auto"/>
            <w:noWrap/>
            <w:vAlign w:val="center"/>
            <w:hideMark/>
          </w:tcPr>
          <w:p w14:paraId="48F8223B"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77.7</w:t>
            </w:r>
          </w:p>
        </w:tc>
        <w:tc>
          <w:tcPr>
            <w:tcW w:w="683" w:type="pct"/>
            <w:shd w:val="clear" w:color="auto" w:fill="auto"/>
            <w:noWrap/>
            <w:vAlign w:val="center"/>
            <w:hideMark/>
          </w:tcPr>
          <w:p w14:paraId="7246093F"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7.2</w:t>
            </w:r>
          </w:p>
        </w:tc>
        <w:tc>
          <w:tcPr>
            <w:tcW w:w="681" w:type="pct"/>
            <w:shd w:val="clear" w:color="auto" w:fill="auto"/>
            <w:noWrap/>
            <w:vAlign w:val="center"/>
            <w:hideMark/>
          </w:tcPr>
          <w:p w14:paraId="03DDB199"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NA</w:t>
            </w:r>
          </w:p>
        </w:tc>
        <w:tc>
          <w:tcPr>
            <w:tcW w:w="1076" w:type="pct"/>
            <w:shd w:val="clear" w:color="auto" w:fill="auto"/>
            <w:noWrap/>
            <w:vAlign w:val="center"/>
            <w:hideMark/>
          </w:tcPr>
          <w:p w14:paraId="6AF2E9DC" w14:textId="77777777" w:rsidR="00D37770" w:rsidRPr="00D37770" w:rsidRDefault="00D37770" w:rsidP="00BC03DA">
            <w:pPr>
              <w:widowControl/>
              <w:jc w:val="center"/>
              <w:rPr>
                <w:rFonts w:ascii="Times New Roman" w:eastAsia="宋体" w:hAnsi="Times New Roman" w:cs="Times New Roman"/>
                <w:color w:val="000000"/>
                <w:kern w:val="0"/>
                <w:sz w:val="22"/>
              </w:rPr>
            </w:pPr>
            <w:r w:rsidRPr="00D37770">
              <w:rPr>
                <w:rFonts w:ascii="Times New Roman" w:eastAsia="宋体" w:hAnsi="Times New Roman" w:cs="Times New Roman"/>
                <w:color w:val="000000"/>
                <w:kern w:val="0"/>
                <w:sz w:val="22"/>
              </w:rPr>
              <w:t>2.375</w:t>
            </w:r>
          </w:p>
        </w:tc>
      </w:tr>
    </w:tbl>
    <w:p w14:paraId="62247808" w14:textId="53C90292" w:rsidR="00D37770" w:rsidRPr="00D37770" w:rsidRDefault="00D37770" w:rsidP="00D37770">
      <w:pPr>
        <w:widowControl/>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bookmarkStart w:id="15" w:name="_Toc153297640"/>
      <w:r>
        <w:rPr>
          <w:rFonts w:ascii="Times New Roman" w:hAnsi="Times New Roman" w:cs="Times New Roman"/>
          <w:sz w:val="24"/>
          <w:szCs w:val="24"/>
        </w:rPr>
        <w:br w:type="page"/>
      </w:r>
    </w:p>
    <w:p w14:paraId="53302ED7" w14:textId="4CE6CF99" w:rsidR="00F25C79" w:rsidRPr="00001C98" w:rsidRDefault="00F25C79" w:rsidP="00B71352">
      <w:pPr>
        <w:pStyle w:val="1"/>
        <w:spacing w:line="480" w:lineRule="auto"/>
        <w:rPr>
          <w:rFonts w:ascii="Times New Roman" w:hAnsi="Times New Roman" w:cs="Times New Roman"/>
          <w:sz w:val="24"/>
          <w:szCs w:val="24"/>
        </w:rPr>
      </w:pPr>
      <w:bookmarkStart w:id="16" w:name="_Toc153447907"/>
      <w:r w:rsidRPr="00001C98">
        <w:rPr>
          <w:rFonts w:ascii="Times New Roman" w:hAnsi="Times New Roman" w:cs="Times New Roman"/>
          <w:sz w:val="24"/>
          <w:szCs w:val="24"/>
        </w:rPr>
        <w:lastRenderedPageBreak/>
        <w:t>Supplementary Table S</w:t>
      </w:r>
      <w:r w:rsidR="00D37770">
        <w:rPr>
          <w:rFonts w:ascii="Times New Roman" w:hAnsi="Times New Roman" w:cs="Times New Roman"/>
          <w:sz w:val="24"/>
          <w:szCs w:val="24"/>
        </w:rPr>
        <w:t>2</w:t>
      </w:r>
      <w:r w:rsidRPr="00001C98">
        <w:rPr>
          <w:rFonts w:ascii="Times New Roman" w:hAnsi="Times New Roman" w:cs="Times New Roman"/>
          <w:sz w:val="24"/>
          <w:szCs w:val="24"/>
        </w:rPr>
        <w:t>: Primers used for RT-</w:t>
      </w:r>
      <w:proofErr w:type="spellStart"/>
      <w:r w:rsidRPr="00001C98">
        <w:rPr>
          <w:rFonts w:ascii="Times New Roman" w:hAnsi="Times New Roman" w:cs="Times New Roman"/>
          <w:sz w:val="24"/>
          <w:szCs w:val="24"/>
        </w:rPr>
        <w:t>qPCR</w:t>
      </w:r>
      <w:proofErr w:type="spellEnd"/>
      <w:r w:rsidRPr="00001C98">
        <w:rPr>
          <w:rFonts w:ascii="Times New Roman" w:hAnsi="Times New Roman" w:cs="Times New Roman"/>
          <w:sz w:val="24"/>
          <w:szCs w:val="24"/>
        </w:rPr>
        <w:t xml:space="preserve"> and </w:t>
      </w:r>
      <w:proofErr w:type="spellStart"/>
      <w:r w:rsidRPr="00001C98">
        <w:rPr>
          <w:rFonts w:ascii="Times New Roman" w:hAnsi="Times New Roman" w:cs="Times New Roman"/>
          <w:sz w:val="24"/>
          <w:szCs w:val="24"/>
        </w:rPr>
        <w:t>ChIP-qPCR</w:t>
      </w:r>
      <w:proofErr w:type="spellEnd"/>
      <w:r w:rsidRPr="00001C98">
        <w:rPr>
          <w:rFonts w:ascii="Times New Roman" w:hAnsi="Times New Roman" w:cs="Times New Roman"/>
          <w:sz w:val="24"/>
          <w:szCs w:val="24"/>
        </w:rPr>
        <w:t xml:space="preserve"> analysis</w:t>
      </w:r>
      <w:bookmarkEnd w:id="15"/>
      <w:bookmarkEnd w:id="16"/>
    </w:p>
    <w:tbl>
      <w:tblPr>
        <w:tblStyle w:val="a6"/>
        <w:tblW w:w="0" w:type="auto"/>
        <w:tblLook w:val="04A0" w:firstRow="1" w:lastRow="0" w:firstColumn="1" w:lastColumn="0" w:noHBand="0" w:noVBand="1"/>
      </w:tblPr>
      <w:tblGrid>
        <w:gridCol w:w="2689"/>
        <w:gridCol w:w="3997"/>
      </w:tblGrid>
      <w:tr w:rsidR="00F25C79" w:rsidRPr="0014344D" w14:paraId="47A6E26A" w14:textId="77777777" w:rsidTr="00FB6211">
        <w:trPr>
          <w:trHeight w:val="270"/>
        </w:trPr>
        <w:tc>
          <w:tcPr>
            <w:tcW w:w="2689" w:type="dxa"/>
            <w:noWrap/>
          </w:tcPr>
          <w:p w14:paraId="7A81CBB0"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Gene</w:t>
            </w:r>
          </w:p>
        </w:tc>
        <w:tc>
          <w:tcPr>
            <w:tcW w:w="3118" w:type="dxa"/>
            <w:noWrap/>
          </w:tcPr>
          <w:p w14:paraId="60701A1E"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DNA sequence (5’ &gt; 3’)</w:t>
            </w:r>
          </w:p>
        </w:tc>
      </w:tr>
      <w:tr w:rsidR="00F25C79" w:rsidRPr="0014344D" w14:paraId="4E64F9B8" w14:textId="77777777" w:rsidTr="00FB6211">
        <w:trPr>
          <w:trHeight w:val="270"/>
        </w:trPr>
        <w:tc>
          <w:tcPr>
            <w:tcW w:w="5807" w:type="dxa"/>
            <w:gridSpan w:val="2"/>
            <w:noWrap/>
          </w:tcPr>
          <w:p w14:paraId="6848DD76"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Primers used for RT-qPCR</w:t>
            </w:r>
          </w:p>
        </w:tc>
      </w:tr>
      <w:tr w:rsidR="00F25C79" w:rsidRPr="0014344D" w14:paraId="57590869" w14:textId="77777777" w:rsidTr="00FB6211">
        <w:trPr>
          <w:trHeight w:val="270"/>
        </w:trPr>
        <w:tc>
          <w:tcPr>
            <w:tcW w:w="2689" w:type="dxa"/>
            <w:noWrap/>
            <w:hideMark/>
          </w:tcPr>
          <w:p w14:paraId="12CCD95E" w14:textId="77777777" w:rsidR="00F25C79" w:rsidRPr="0014344D" w:rsidRDefault="00F25C79" w:rsidP="00B71352">
            <w:pPr>
              <w:spacing w:line="480" w:lineRule="auto"/>
              <w:rPr>
                <w:rFonts w:ascii="Times New Roman" w:hAnsi="Times New Roman" w:cs="Times New Roman"/>
                <w:sz w:val="24"/>
                <w:szCs w:val="24"/>
              </w:rPr>
            </w:pPr>
            <w:proofErr w:type="spellStart"/>
            <w:r w:rsidRPr="00E90739">
              <w:rPr>
                <w:rFonts w:ascii="Times New Roman" w:hAnsi="Times New Roman" w:cs="Times New Roman"/>
                <w:i/>
                <w:sz w:val="24"/>
                <w:szCs w:val="24"/>
              </w:rPr>
              <w:t>Ppar</w:t>
            </w:r>
            <w:proofErr w:type="spellEnd"/>
            <w:r w:rsidRPr="00E90739">
              <w:rPr>
                <w:rFonts w:ascii="Times New Roman" w:hAnsi="Times New Roman" w:cs="Times New Roman"/>
                <w:i/>
                <w:sz w:val="24"/>
                <w:szCs w:val="24"/>
              </w:rPr>
              <w:t>α</w:t>
            </w:r>
            <w:r w:rsidR="00E90739">
              <w:rPr>
                <w:rFonts w:ascii="Times New Roman" w:hAnsi="Times New Roman" w:cs="Times New Roman"/>
                <w:sz w:val="24"/>
                <w:szCs w:val="24"/>
              </w:rPr>
              <w:t xml:space="preserve"> </w:t>
            </w:r>
            <w:r w:rsidRPr="0014344D">
              <w:rPr>
                <w:rFonts w:ascii="Times New Roman" w:hAnsi="Times New Roman" w:cs="Times New Roman"/>
                <w:sz w:val="24"/>
                <w:szCs w:val="24"/>
              </w:rPr>
              <w:t>F</w:t>
            </w:r>
          </w:p>
        </w:tc>
        <w:tc>
          <w:tcPr>
            <w:tcW w:w="3118" w:type="dxa"/>
            <w:noWrap/>
            <w:hideMark/>
          </w:tcPr>
          <w:p w14:paraId="57BBB69A"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TGCCTTCCCTGTGAACTGAC</w:t>
            </w:r>
          </w:p>
        </w:tc>
      </w:tr>
      <w:tr w:rsidR="00F25C79" w:rsidRPr="0014344D" w14:paraId="2A606567" w14:textId="77777777" w:rsidTr="00FB6211">
        <w:trPr>
          <w:trHeight w:val="285"/>
        </w:trPr>
        <w:tc>
          <w:tcPr>
            <w:tcW w:w="2689" w:type="dxa"/>
            <w:noWrap/>
            <w:hideMark/>
          </w:tcPr>
          <w:p w14:paraId="0DA49584" w14:textId="77777777" w:rsidR="00F25C79" w:rsidRPr="0014344D" w:rsidRDefault="00F25C79" w:rsidP="00B71352">
            <w:pPr>
              <w:spacing w:line="480" w:lineRule="auto"/>
              <w:rPr>
                <w:rFonts w:ascii="Times New Roman" w:hAnsi="Times New Roman" w:cs="Times New Roman"/>
                <w:sz w:val="24"/>
                <w:szCs w:val="24"/>
              </w:rPr>
            </w:pPr>
            <w:proofErr w:type="spellStart"/>
            <w:r w:rsidRPr="00E90739">
              <w:rPr>
                <w:rFonts w:ascii="Times New Roman" w:hAnsi="Times New Roman" w:cs="Times New Roman"/>
                <w:i/>
                <w:sz w:val="24"/>
                <w:szCs w:val="24"/>
              </w:rPr>
              <w:t>Ppar</w:t>
            </w:r>
            <w:proofErr w:type="spellEnd"/>
            <w:r w:rsidRPr="00E90739">
              <w:rPr>
                <w:rFonts w:ascii="Times New Roman" w:hAnsi="Times New Roman" w:cs="Times New Roman"/>
                <w:i/>
                <w:sz w:val="24"/>
                <w:szCs w:val="24"/>
              </w:rPr>
              <w:t>α</w:t>
            </w:r>
            <w:r w:rsidR="00E90739">
              <w:rPr>
                <w:rFonts w:ascii="Times New Roman" w:hAnsi="Times New Roman" w:cs="Times New Roman"/>
                <w:sz w:val="24"/>
                <w:szCs w:val="24"/>
              </w:rPr>
              <w:t xml:space="preserve"> </w:t>
            </w:r>
            <w:r w:rsidRPr="0014344D">
              <w:rPr>
                <w:rFonts w:ascii="Times New Roman" w:hAnsi="Times New Roman" w:cs="Times New Roman"/>
                <w:sz w:val="24"/>
                <w:szCs w:val="24"/>
              </w:rPr>
              <w:t>R</w:t>
            </w:r>
          </w:p>
        </w:tc>
        <w:tc>
          <w:tcPr>
            <w:tcW w:w="3118" w:type="dxa"/>
            <w:noWrap/>
            <w:hideMark/>
          </w:tcPr>
          <w:p w14:paraId="7E08959B"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TTCGCCGAAAGAAGCCCTTA</w:t>
            </w:r>
          </w:p>
        </w:tc>
      </w:tr>
      <w:tr w:rsidR="00F25C79" w:rsidRPr="0014344D" w14:paraId="242621D1" w14:textId="77777777" w:rsidTr="00FB6211">
        <w:trPr>
          <w:trHeight w:val="270"/>
        </w:trPr>
        <w:tc>
          <w:tcPr>
            <w:tcW w:w="2689" w:type="dxa"/>
            <w:noWrap/>
            <w:hideMark/>
          </w:tcPr>
          <w:p w14:paraId="4F1EF144"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Slc26a1</w:t>
            </w:r>
            <w:r w:rsidRPr="0014344D">
              <w:rPr>
                <w:rFonts w:ascii="Times New Roman" w:hAnsi="Times New Roman" w:cs="Times New Roman"/>
                <w:sz w:val="24"/>
                <w:szCs w:val="24"/>
              </w:rPr>
              <w:t xml:space="preserve"> F</w:t>
            </w:r>
          </w:p>
        </w:tc>
        <w:tc>
          <w:tcPr>
            <w:tcW w:w="3118" w:type="dxa"/>
            <w:noWrap/>
            <w:hideMark/>
          </w:tcPr>
          <w:p w14:paraId="711A972A"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CTAGTGCCTGGTGAGACACA</w:t>
            </w:r>
          </w:p>
        </w:tc>
      </w:tr>
      <w:tr w:rsidR="00F25C79" w:rsidRPr="0014344D" w14:paraId="3605293A" w14:textId="77777777" w:rsidTr="00FB6211">
        <w:trPr>
          <w:trHeight w:val="270"/>
        </w:trPr>
        <w:tc>
          <w:tcPr>
            <w:tcW w:w="2689" w:type="dxa"/>
            <w:noWrap/>
            <w:hideMark/>
          </w:tcPr>
          <w:p w14:paraId="65EC16A1"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Slc26a1</w:t>
            </w:r>
            <w:r w:rsidRPr="0014344D">
              <w:rPr>
                <w:rFonts w:ascii="Times New Roman" w:hAnsi="Times New Roman" w:cs="Times New Roman"/>
                <w:sz w:val="24"/>
                <w:szCs w:val="24"/>
              </w:rPr>
              <w:t xml:space="preserve"> R</w:t>
            </w:r>
          </w:p>
        </w:tc>
        <w:tc>
          <w:tcPr>
            <w:tcW w:w="3118" w:type="dxa"/>
            <w:noWrap/>
            <w:hideMark/>
          </w:tcPr>
          <w:p w14:paraId="2D2D182C"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AGGCTCTTTGGCTTATCTGTT</w:t>
            </w:r>
          </w:p>
        </w:tc>
      </w:tr>
      <w:tr w:rsidR="00F25C79" w:rsidRPr="0014344D" w14:paraId="2F7A632D" w14:textId="77777777" w:rsidTr="00FB6211">
        <w:trPr>
          <w:trHeight w:val="270"/>
        </w:trPr>
        <w:tc>
          <w:tcPr>
            <w:tcW w:w="2689" w:type="dxa"/>
            <w:noWrap/>
            <w:hideMark/>
          </w:tcPr>
          <w:p w14:paraId="7F0B565B"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Spp1</w:t>
            </w:r>
            <w:r w:rsidRPr="0014344D">
              <w:rPr>
                <w:rFonts w:ascii="Times New Roman" w:hAnsi="Times New Roman" w:cs="Times New Roman"/>
                <w:sz w:val="24"/>
                <w:szCs w:val="24"/>
              </w:rPr>
              <w:t xml:space="preserve"> F</w:t>
            </w:r>
          </w:p>
        </w:tc>
        <w:tc>
          <w:tcPr>
            <w:tcW w:w="3118" w:type="dxa"/>
            <w:noWrap/>
            <w:hideMark/>
          </w:tcPr>
          <w:p w14:paraId="70FCDB6A"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CTGGCTGAATTCTGAGGGACT</w:t>
            </w:r>
          </w:p>
        </w:tc>
      </w:tr>
      <w:tr w:rsidR="00F25C79" w:rsidRPr="0014344D" w14:paraId="1BDB46B6" w14:textId="77777777" w:rsidTr="00FB6211">
        <w:trPr>
          <w:trHeight w:val="270"/>
        </w:trPr>
        <w:tc>
          <w:tcPr>
            <w:tcW w:w="2689" w:type="dxa"/>
            <w:noWrap/>
            <w:hideMark/>
          </w:tcPr>
          <w:p w14:paraId="053B7DF5"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Spp1</w:t>
            </w:r>
            <w:r w:rsidRPr="0014344D">
              <w:rPr>
                <w:rFonts w:ascii="Times New Roman" w:hAnsi="Times New Roman" w:cs="Times New Roman"/>
                <w:sz w:val="24"/>
                <w:szCs w:val="24"/>
              </w:rPr>
              <w:t xml:space="preserve"> R</w:t>
            </w:r>
          </w:p>
        </w:tc>
        <w:tc>
          <w:tcPr>
            <w:tcW w:w="3118" w:type="dxa"/>
            <w:noWrap/>
            <w:hideMark/>
          </w:tcPr>
          <w:p w14:paraId="565BD3DA"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ACAGGGATGACATCGAGGGA</w:t>
            </w:r>
          </w:p>
        </w:tc>
      </w:tr>
      <w:tr w:rsidR="00F25C79" w:rsidRPr="0014344D" w14:paraId="6966A7F5" w14:textId="77777777" w:rsidTr="00FB6211">
        <w:trPr>
          <w:trHeight w:val="270"/>
        </w:trPr>
        <w:tc>
          <w:tcPr>
            <w:tcW w:w="2689" w:type="dxa"/>
            <w:noWrap/>
            <w:hideMark/>
          </w:tcPr>
          <w:p w14:paraId="463478E7"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Cd44</w:t>
            </w:r>
            <w:r w:rsidRPr="0014344D">
              <w:rPr>
                <w:rFonts w:ascii="Times New Roman" w:hAnsi="Times New Roman" w:cs="Times New Roman"/>
                <w:sz w:val="24"/>
                <w:szCs w:val="24"/>
              </w:rPr>
              <w:t xml:space="preserve"> F</w:t>
            </w:r>
          </w:p>
        </w:tc>
        <w:tc>
          <w:tcPr>
            <w:tcW w:w="3118" w:type="dxa"/>
            <w:noWrap/>
            <w:hideMark/>
          </w:tcPr>
          <w:p w14:paraId="660F0604"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AGAAGGGACAACTGCTTCGG</w:t>
            </w:r>
          </w:p>
        </w:tc>
      </w:tr>
      <w:tr w:rsidR="00F25C79" w:rsidRPr="0014344D" w14:paraId="2D89DC1D" w14:textId="77777777" w:rsidTr="00FB6211">
        <w:trPr>
          <w:trHeight w:val="270"/>
        </w:trPr>
        <w:tc>
          <w:tcPr>
            <w:tcW w:w="2689" w:type="dxa"/>
            <w:noWrap/>
            <w:hideMark/>
          </w:tcPr>
          <w:p w14:paraId="22466069"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Cd44</w:t>
            </w:r>
            <w:r w:rsidRPr="0014344D">
              <w:rPr>
                <w:rFonts w:ascii="Times New Roman" w:hAnsi="Times New Roman" w:cs="Times New Roman"/>
                <w:sz w:val="24"/>
                <w:szCs w:val="24"/>
              </w:rPr>
              <w:t xml:space="preserve"> R</w:t>
            </w:r>
          </w:p>
        </w:tc>
        <w:tc>
          <w:tcPr>
            <w:tcW w:w="3118" w:type="dxa"/>
            <w:noWrap/>
            <w:hideMark/>
          </w:tcPr>
          <w:p w14:paraId="00ED6009"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GTGGTCACTCCACTGTCCTG</w:t>
            </w:r>
          </w:p>
        </w:tc>
      </w:tr>
      <w:tr w:rsidR="00F25C79" w:rsidRPr="0014344D" w14:paraId="35CCC277" w14:textId="77777777" w:rsidTr="00FB6211">
        <w:trPr>
          <w:trHeight w:val="270"/>
        </w:trPr>
        <w:tc>
          <w:tcPr>
            <w:tcW w:w="2689" w:type="dxa"/>
            <w:noWrap/>
          </w:tcPr>
          <w:p w14:paraId="1CCE09C6"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Bmp2</w:t>
            </w:r>
            <w:r w:rsidRPr="0014344D">
              <w:rPr>
                <w:rFonts w:ascii="Times New Roman" w:eastAsia="宋体" w:hAnsi="Times New Roman" w:cs="Times New Roman"/>
                <w:color w:val="000000"/>
                <w:kern w:val="0"/>
                <w:sz w:val="24"/>
                <w:szCs w:val="24"/>
              </w:rPr>
              <w:t xml:space="preserve"> F</w:t>
            </w:r>
          </w:p>
        </w:tc>
        <w:tc>
          <w:tcPr>
            <w:tcW w:w="3118" w:type="dxa"/>
            <w:noWrap/>
          </w:tcPr>
          <w:p w14:paraId="2759A99D"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TTCCATCACGAAGAAGCCGT</w:t>
            </w:r>
          </w:p>
        </w:tc>
      </w:tr>
      <w:tr w:rsidR="00F25C79" w:rsidRPr="0014344D" w14:paraId="1F5547B0" w14:textId="77777777" w:rsidTr="00FB6211">
        <w:trPr>
          <w:trHeight w:val="270"/>
        </w:trPr>
        <w:tc>
          <w:tcPr>
            <w:tcW w:w="2689" w:type="dxa"/>
            <w:noWrap/>
          </w:tcPr>
          <w:p w14:paraId="0B4D29EF"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Bmp2</w:t>
            </w:r>
            <w:r w:rsidRPr="0014344D">
              <w:rPr>
                <w:rFonts w:ascii="Times New Roman" w:eastAsia="宋体" w:hAnsi="Times New Roman" w:cs="Times New Roman"/>
                <w:color w:val="000000"/>
                <w:kern w:val="0"/>
                <w:sz w:val="24"/>
                <w:szCs w:val="24"/>
              </w:rPr>
              <w:t xml:space="preserve"> R</w:t>
            </w:r>
          </w:p>
        </w:tc>
        <w:tc>
          <w:tcPr>
            <w:tcW w:w="3118" w:type="dxa"/>
            <w:noWrap/>
          </w:tcPr>
          <w:p w14:paraId="2A4E77C3"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GGCCGTTTTCCCACTCATCT</w:t>
            </w:r>
          </w:p>
        </w:tc>
      </w:tr>
      <w:tr w:rsidR="00F25C79" w:rsidRPr="0014344D" w14:paraId="3E189FC7" w14:textId="77777777" w:rsidTr="00FB6211">
        <w:trPr>
          <w:trHeight w:val="270"/>
        </w:trPr>
        <w:tc>
          <w:tcPr>
            <w:tcW w:w="2689" w:type="dxa"/>
            <w:noWrap/>
          </w:tcPr>
          <w:p w14:paraId="25ABE83B" w14:textId="77777777" w:rsidR="00F25C79" w:rsidRPr="0014344D" w:rsidRDefault="00F25C79" w:rsidP="00B71352">
            <w:pPr>
              <w:spacing w:line="480" w:lineRule="auto"/>
              <w:rPr>
                <w:rFonts w:ascii="Times New Roman" w:eastAsia="宋体" w:hAnsi="Times New Roman" w:cs="Times New Roman"/>
                <w:color w:val="000000"/>
                <w:kern w:val="0"/>
                <w:sz w:val="24"/>
                <w:szCs w:val="24"/>
              </w:rPr>
            </w:pPr>
            <w:proofErr w:type="spellStart"/>
            <w:r w:rsidRPr="00E90739">
              <w:rPr>
                <w:rFonts w:ascii="Times New Roman" w:hAnsi="Times New Roman" w:cs="Times New Roman"/>
                <w:i/>
                <w:sz w:val="24"/>
                <w:szCs w:val="24"/>
              </w:rPr>
              <w:t>Fgg</w:t>
            </w:r>
            <w:proofErr w:type="spellEnd"/>
            <w:r w:rsidRPr="0014344D">
              <w:rPr>
                <w:rFonts w:ascii="Times New Roman" w:eastAsia="宋体" w:hAnsi="Times New Roman" w:cs="Times New Roman"/>
                <w:color w:val="000000"/>
                <w:kern w:val="0"/>
                <w:sz w:val="24"/>
                <w:szCs w:val="24"/>
              </w:rPr>
              <w:t xml:space="preserve"> F</w:t>
            </w:r>
          </w:p>
        </w:tc>
        <w:tc>
          <w:tcPr>
            <w:tcW w:w="3118" w:type="dxa"/>
            <w:noWrap/>
          </w:tcPr>
          <w:p w14:paraId="4EF8E93D"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GCACCACAGAGTTTTGGCTG</w:t>
            </w:r>
          </w:p>
        </w:tc>
      </w:tr>
      <w:tr w:rsidR="00F25C79" w:rsidRPr="0014344D" w14:paraId="172EF1E2" w14:textId="77777777" w:rsidTr="00FB6211">
        <w:trPr>
          <w:trHeight w:val="270"/>
        </w:trPr>
        <w:tc>
          <w:tcPr>
            <w:tcW w:w="2689" w:type="dxa"/>
            <w:noWrap/>
          </w:tcPr>
          <w:p w14:paraId="51B66E3B" w14:textId="77777777" w:rsidR="00F25C79" w:rsidRPr="0014344D" w:rsidRDefault="00F25C79" w:rsidP="00B71352">
            <w:pPr>
              <w:spacing w:line="480" w:lineRule="auto"/>
              <w:rPr>
                <w:rFonts w:ascii="Times New Roman" w:eastAsia="宋体" w:hAnsi="Times New Roman" w:cs="Times New Roman"/>
                <w:color w:val="000000"/>
                <w:kern w:val="0"/>
                <w:sz w:val="24"/>
                <w:szCs w:val="24"/>
              </w:rPr>
            </w:pPr>
            <w:proofErr w:type="spellStart"/>
            <w:r w:rsidRPr="00E90739">
              <w:rPr>
                <w:rFonts w:ascii="Times New Roman" w:hAnsi="Times New Roman" w:cs="Times New Roman"/>
                <w:i/>
                <w:sz w:val="24"/>
                <w:szCs w:val="24"/>
              </w:rPr>
              <w:t>Fgg</w:t>
            </w:r>
            <w:proofErr w:type="spellEnd"/>
            <w:r w:rsidRPr="0014344D">
              <w:rPr>
                <w:rFonts w:ascii="Times New Roman" w:eastAsia="宋体" w:hAnsi="Times New Roman" w:cs="Times New Roman"/>
                <w:color w:val="000000"/>
                <w:kern w:val="0"/>
                <w:sz w:val="24"/>
                <w:szCs w:val="24"/>
              </w:rPr>
              <w:t xml:space="preserve"> R</w:t>
            </w:r>
          </w:p>
        </w:tc>
        <w:tc>
          <w:tcPr>
            <w:tcW w:w="3118" w:type="dxa"/>
            <w:noWrap/>
          </w:tcPr>
          <w:p w14:paraId="5EAFBE93"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ATAGTCCGCAGTGCTGGTTC</w:t>
            </w:r>
          </w:p>
        </w:tc>
      </w:tr>
      <w:tr w:rsidR="00F25C79" w:rsidRPr="0014344D" w14:paraId="432EACAE" w14:textId="77777777" w:rsidTr="00FB6211">
        <w:trPr>
          <w:trHeight w:val="270"/>
        </w:trPr>
        <w:tc>
          <w:tcPr>
            <w:tcW w:w="2689" w:type="dxa"/>
            <w:noWrap/>
            <w:hideMark/>
          </w:tcPr>
          <w:p w14:paraId="7F0234D4" w14:textId="77777777" w:rsidR="00F25C79" w:rsidRPr="0014344D" w:rsidRDefault="00F25C79" w:rsidP="00B71352">
            <w:pPr>
              <w:spacing w:line="480" w:lineRule="auto"/>
              <w:rPr>
                <w:rFonts w:ascii="Times New Roman" w:hAnsi="Times New Roman" w:cs="Times New Roman"/>
                <w:sz w:val="24"/>
                <w:szCs w:val="24"/>
              </w:rPr>
            </w:pPr>
            <w:proofErr w:type="spellStart"/>
            <w:r w:rsidRPr="00E90739">
              <w:rPr>
                <w:rFonts w:ascii="Times New Roman" w:hAnsi="Times New Roman" w:cs="Times New Roman"/>
                <w:i/>
                <w:sz w:val="24"/>
                <w:szCs w:val="24"/>
              </w:rPr>
              <w:t>Gapdh</w:t>
            </w:r>
            <w:proofErr w:type="spellEnd"/>
            <w:r w:rsidRPr="0014344D">
              <w:rPr>
                <w:rFonts w:ascii="Times New Roman" w:hAnsi="Times New Roman" w:cs="Times New Roman"/>
                <w:sz w:val="24"/>
                <w:szCs w:val="24"/>
              </w:rPr>
              <w:t xml:space="preserve"> F</w:t>
            </w:r>
          </w:p>
        </w:tc>
        <w:tc>
          <w:tcPr>
            <w:tcW w:w="3118" w:type="dxa"/>
            <w:noWrap/>
            <w:hideMark/>
          </w:tcPr>
          <w:p w14:paraId="12B19F08"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ACCCTTAAGAGGGATGCTGC</w:t>
            </w:r>
          </w:p>
        </w:tc>
      </w:tr>
      <w:tr w:rsidR="00F25C79" w:rsidRPr="0014344D" w14:paraId="5F4EE382" w14:textId="77777777" w:rsidTr="00FB6211">
        <w:trPr>
          <w:trHeight w:val="270"/>
        </w:trPr>
        <w:tc>
          <w:tcPr>
            <w:tcW w:w="2689" w:type="dxa"/>
            <w:noWrap/>
            <w:hideMark/>
          </w:tcPr>
          <w:p w14:paraId="70A36095" w14:textId="77777777" w:rsidR="00F25C79" w:rsidRPr="0014344D" w:rsidRDefault="00F25C79" w:rsidP="00B71352">
            <w:pPr>
              <w:spacing w:line="480" w:lineRule="auto"/>
              <w:rPr>
                <w:rFonts w:ascii="Times New Roman" w:hAnsi="Times New Roman" w:cs="Times New Roman"/>
                <w:sz w:val="24"/>
                <w:szCs w:val="24"/>
              </w:rPr>
            </w:pPr>
            <w:proofErr w:type="spellStart"/>
            <w:r w:rsidRPr="00E90739">
              <w:rPr>
                <w:rFonts w:ascii="Times New Roman" w:hAnsi="Times New Roman" w:cs="Times New Roman"/>
                <w:i/>
                <w:sz w:val="24"/>
                <w:szCs w:val="24"/>
              </w:rPr>
              <w:t>Gapdh</w:t>
            </w:r>
            <w:proofErr w:type="spellEnd"/>
            <w:r w:rsidRPr="0014344D">
              <w:rPr>
                <w:rFonts w:ascii="Times New Roman" w:hAnsi="Times New Roman" w:cs="Times New Roman"/>
                <w:sz w:val="24"/>
                <w:szCs w:val="24"/>
              </w:rPr>
              <w:t xml:space="preserve"> R</w:t>
            </w:r>
          </w:p>
        </w:tc>
        <w:tc>
          <w:tcPr>
            <w:tcW w:w="3118" w:type="dxa"/>
            <w:noWrap/>
            <w:hideMark/>
          </w:tcPr>
          <w:p w14:paraId="46BD1802"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CCCAATACGGCCAAATCCGT</w:t>
            </w:r>
          </w:p>
        </w:tc>
      </w:tr>
      <w:tr w:rsidR="00F25C79" w:rsidRPr="0014344D" w14:paraId="3668A682" w14:textId="77777777" w:rsidTr="00FB6211">
        <w:trPr>
          <w:trHeight w:val="270"/>
        </w:trPr>
        <w:tc>
          <w:tcPr>
            <w:tcW w:w="5807" w:type="dxa"/>
            <w:gridSpan w:val="2"/>
            <w:noWrap/>
          </w:tcPr>
          <w:p w14:paraId="707AE9CF"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 xml:space="preserve">Primers used for </w:t>
            </w:r>
            <w:proofErr w:type="spellStart"/>
            <w:r w:rsidRPr="0014344D">
              <w:rPr>
                <w:rFonts w:ascii="Times New Roman" w:hAnsi="Times New Roman" w:cs="Times New Roman"/>
                <w:sz w:val="24"/>
                <w:szCs w:val="24"/>
              </w:rPr>
              <w:t>ChIP-qPCR</w:t>
            </w:r>
            <w:proofErr w:type="spellEnd"/>
          </w:p>
        </w:tc>
      </w:tr>
      <w:tr w:rsidR="00F25C79" w:rsidRPr="0014344D" w14:paraId="350426F6" w14:textId="77777777" w:rsidTr="00FB6211">
        <w:trPr>
          <w:trHeight w:val="270"/>
        </w:trPr>
        <w:tc>
          <w:tcPr>
            <w:tcW w:w="2689" w:type="dxa"/>
            <w:noWrap/>
          </w:tcPr>
          <w:p w14:paraId="67C889E3" w14:textId="77777777" w:rsidR="00F25C79" w:rsidRPr="0014344D" w:rsidRDefault="00F25C79" w:rsidP="00B71352">
            <w:pPr>
              <w:widowControl/>
              <w:spacing w:line="480" w:lineRule="auto"/>
              <w:jc w:val="left"/>
              <w:rPr>
                <w:rFonts w:ascii="Times New Roman" w:eastAsia="宋体" w:hAnsi="Times New Roman" w:cs="Times New Roman"/>
                <w:color w:val="000000"/>
                <w:kern w:val="0"/>
                <w:sz w:val="24"/>
                <w:szCs w:val="24"/>
              </w:rPr>
            </w:pPr>
            <w:r w:rsidRPr="00E90739">
              <w:rPr>
                <w:rFonts w:ascii="Times New Roman" w:hAnsi="Times New Roman" w:cs="Times New Roman"/>
                <w:i/>
                <w:sz w:val="24"/>
                <w:szCs w:val="24"/>
              </w:rPr>
              <w:t>Bmp2</w:t>
            </w:r>
            <w:r w:rsidRPr="0014344D">
              <w:rPr>
                <w:rFonts w:ascii="Times New Roman" w:eastAsia="宋体" w:hAnsi="Times New Roman" w:cs="Times New Roman"/>
                <w:color w:val="000000"/>
                <w:kern w:val="0"/>
                <w:sz w:val="24"/>
                <w:szCs w:val="24"/>
              </w:rPr>
              <w:t xml:space="preserve"> </w:t>
            </w:r>
            <w:proofErr w:type="spellStart"/>
            <w:r w:rsidRPr="0014344D">
              <w:rPr>
                <w:rFonts w:ascii="Times New Roman" w:eastAsia="宋体" w:hAnsi="Times New Roman" w:cs="Times New Roman"/>
                <w:color w:val="000000"/>
                <w:kern w:val="0"/>
                <w:sz w:val="24"/>
                <w:szCs w:val="24"/>
              </w:rPr>
              <w:t>C</w:t>
            </w:r>
            <w:r w:rsidR="00E90739">
              <w:rPr>
                <w:rFonts w:ascii="Times New Roman" w:eastAsia="宋体" w:hAnsi="Times New Roman" w:cs="Times New Roman"/>
                <w:color w:val="000000"/>
                <w:kern w:val="0"/>
                <w:sz w:val="24"/>
                <w:szCs w:val="24"/>
              </w:rPr>
              <w:t>h</w:t>
            </w:r>
            <w:r w:rsidRPr="0014344D">
              <w:rPr>
                <w:rFonts w:ascii="Times New Roman" w:eastAsia="宋体" w:hAnsi="Times New Roman" w:cs="Times New Roman"/>
                <w:color w:val="000000"/>
                <w:kern w:val="0"/>
                <w:sz w:val="24"/>
                <w:szCs w:val="24"/>
              </w:rPr>
              <w:t>IP</w:t>
            </w:r>
            <w:proofErr w:type="spellEnd"/>
            <w:r w:rsidRPr="0014344D">
              <w:rPr>
                <w:rFonts w:ascii="Times New Roman" w:eastAsia="宋体" w:hAnsi="Times New Roman" w:cs="Times New Roman"/>
                <w:color w:val="000000"/>
                <w:kern w:val="0"/>
                <w:sz w:val="24"/>
                <w:szCs w:val="24"/>
              </w:rPr>
              <w:t xml:space="preserve"> </w:t>
            </w:r>
            <w:proofErr w:type="spellStart"/>
            <w:r w:rsidRPr="0014344D">
              <w:rPr>
                <w:rFonts w:ascii="Times New Roman" w:eastAsia="宋体" w:hAnsi="Times New Roman" w:cs="Times New Roman"/>
                <w:color w:val="000000"/>
                <w:kern w:val="0"/>
                <w:sz w:val="24"/>
                <w:szCs w:val="24"/>
              </w:rPr>
              <w:t>qPCR</w:t>
            </w:r>
            <w:proofErr w:type="spellEnd"/>
            <w:r w:rsidRPr="0014344D">
              <w:rPr>
                <w:rFonts w:ascii="Times New Roman" w:eastAsia="宋体" w:hAnsi="Times New Roman" w:cs="Times New Roman"/>
                <w:color w:val="000000"/>
                <w:kern w:val="0"/>
                <w:sz w:val="24"/>
                <w:szCs w:val="24"/>
              </w:rPr>
              <w:t xml:space="preserve"> F</w:t>
            </w:r>
          </w:p>
        </w:tc>
        <w:tc>
          <w:tcPr>
            <w:tcW w:w="3118" w:type="dxa"/>
            <w:noWrap/>
          </w:tcPr>
          <w:p w14:paraId="135EC04E" w14:textId="77777777" w:rsidR="00F25C79" w:rsidRPr="0014344D" w:rsidRDefault="00F25C79" w:rsidP="00B71352">
            <w:pPr>
              <w:widowControl/>
              <w:spacing w:line="480" w:lineRule="auto"/>
              <w:jc w:val="left"/>
              <w:rPr>
                <w:rFonts w:ascii="Times New Roman" w:eastAsia="宋体" w:hAnsi="Times New Roman" w:cs="Times New Roman"/>
                <w:color w:val="000000"/>
                <w:kern w:val="0"/>
                <w:sz w:val="24"/>
                <w:szCs w:val="24"/>
              </w:rPr>
            </w:pPr>
            <w:r w:rsidRPr="0014344D">
              <w:rPr>
                <w:rFonts w:ascii="Times New Roman" w:eastAsia="宋体" w:hAnsi="Times New Roman" w:cs="Times New Roman"/>
                <w:color w:val="000000"/>
                <w:kern w:val="0"/>
                <w:sz w:val="24"/>
                <w:szCs w:val="24"/>
              </w:rPr>
              <w:t>AACAGAAGCGTTTGCTCACA</w:t>
            </w:r>
          </w:p>
        </w:tc>
      </w:tr>
      <w:tr w:rsidR="00F25C79" w:rsidRPr="0014344D" w14:paraId="6A319740" w14:textId="77777777" w:rsidTr="00FB6211">
        <w:trPr>
          <w:trHeight w:val="270"/>
        </w:trPr>
        <w:tc>
          <w:tcPr>
            <w:tcW w:w="2689" w:type="dxa"/>
            <w:noWrap/>
          </w:tcPr>
          <w:p w14:paraId="7B576ECD" w14:textId="77777777" w:rsidR="00F25C79" w:rsidRPr="0014344D" w:rsidRDefault="00F25C79" w:rsidP="00B71352">
            <w:pPr>
              <w:widowControl/>
              <w:spacing w:line="480" w:lineRule="auto"/>
              <w:jc w:val="left"/>
              <w:rPr>
                <w:rFonts w:ascii="Times New Roman" w:eastAsia="宋体" w:hAnsi="Times New Roman" w:cs="Times New Roman"/>
                <w:color w:val="000000"/>
                <w:kern w:val="0"/>
                <w:sz w:val="24"/>
                <w:szCs w:val="24"/>
              </w:rPr>
            </w:pPr>
            <w:r w:rsidRPr="00E90739">
              <w:rPr>
                <w:rFonts w:ascii="Times New Roman" w:hAnsi="Times New Roman" w:cs="Times New Roman"/>
                <w:i/>
                <w:sz w:val="24"/>
                <w:szCs w:val="24"/>
              </w:rPr>
              <w:t>Bmp2</w:t>
            </w:r>
            <w:r w:rsidRPr="0014344D">
              <w:rPr>
                <w:rFonts w:ascii="Times New Roman" w:eastAsia="宋体" w:hAnsi="Times New Roman" w:cs="Times New Roman"/>
                <w:color w:val="000000"/>
                <w:kern w:val="0"/>
                <w:sz w:val="24"/>
                <w:szCs w:val="24"/>
              </w:rPr>
              <w:t xml:space="preserve"> </w:t>
            </w:r>
            <w:proofErr w:type="spellStart"/>
            <w:r w:rsidRPr="0014344D">
              <w:rPr>
                <w:rFonts w:ascii="Times New Roman" w:eastAsia="宋体" w:hAnsi="Times New Roman" w:cs="Times New Roman"/>
                <w:color w:val="000000"/>
                <w:kern w:val="0"/>
                <w:sz w:val="24"/>
                <w:szCs w:val="24"/>
              </w:rPr>
              <w:t>C</w:t>
            </w:r>
            <w:r w:rsidR="00E90739">
              <w:rPr>
                <w:rFonts w:ascii="Times New Roman" w:eastAsia="宋体" w:hAnsi="Times New Roman" w:cs="Times New Roman"/>
                <w:color w:val="000000"/>
                <w:kern w:val="0"/>
                <w:sz w:val="24"/>
                <w:szCs w:val="24"/>
              </w:rPr>
              <w:t>h</w:t>
            </w:r>
            <w:r w:rsidRPr="0014344D">
              <w:rPr>
                <w:rFonts w:ascii="Times New Roman" w:eastAsia="宋体" w:hAnsi="Times New Roman" w:cs="Times New Roman"/>
                <w:color w:val="000000"/>
                <w:kern w:val="0"/>
                <w:sz w:val="24"/>
                <w:szCs w:val="24"/>
              </w:rPr>
              <w:t>IP</w:t>
            </w:r>
            <w:proofErr w:type="spellEnd"/>
            <w:r w:rsidRPr="0014344D">
              <w:rPr>
                <w:rFonts w:ascii="Times New Roman" w:eastAsia="宋体" w:hAnsi="Times New Roman" w:cs="Times New Roman"/>
                <w:color w:val="000000"/>
                <w:kern w:val="0"/>
                <w:sz w:val="24"/>
                <w:szCs w:val="24"/>
              </w:rPr>
              <w:t xml:space="preserve"> </w:t>
            </w:r>
            <w:proofErr w:type="spellStart"/>
            <w:r w:rsidRPr="0014344D">
              <w:rPr>
                <w:rFonts w:ascii="Times New Roman" w:eastAsia="宋体" w:hAnsi="Times New Roman" w:cs="Times New Roman"/>
                <w:color w:val="000000"/>
                <w:kern w:val="0"/>
                <w:sz w:val="24"/>
                <w:szCs w:val="24"/>
              </w:rPr>
              <w:t>qPCR</w:t>
            </w:r>
            <w:proofErr w:type="spellEnd"/>
            <w:r w:rsidRPr="0014344D">
              <w:rPr>
                <w:rFonts w:ascii="Times New Roman" w:eastAsia="宋体" w:hAnsi="Times New Roman" w:cs="Times New Roman"/>
                <w:color w:val="000000"/>
                <w:kern w:val="0"/>
                <w:sz w:val="24"/>
                <w:szCs w:val="24"/>
              </w:rPr>
              <w:t xml:space="preserve"> R</w:t>
            </w:r>
          </w:p>
        </w:tc>
        <w:tc>
          <w:tcPr>
            <w:tcW w:w="3118" w:type="dxa"/>
            <w:noWrap/>
          </w:tcPr>
          <w:p w14:paraId="64429A98" w14:textId="77777777" w:rsidR="00F25C79" w:rsidRPr="0014344D" w:rsidRDefault="00F25C79" w:rsidP="00B71352">
            <w:pPr>
              <w:widowControl/>
              <w:spacing w:line="480" w:lineRule="auto"/>
              <w:jc w:val="left"/>
              <w:rPr>
                <w:rFonts w:ascii="Times New Roman" w:eastAsia="宋体" w:hAnsi="Times New Roman" w:cs="Times New Roman"/>
                <w:color w:val="000000"/>
                <w:kern w:val="0"/>
                <w:sz w:val="24"/>
                <w:szCs w:val="24"/>
              </w:rPr>
            </w:pPr>
            <w:r w:rsidRPr="0014344D">
              <w:rPr>
                <w:rFonts w:ascii="Times New Roman" w:eastAsia="宋体" w:hAnsi="Times New Roman" w:cs="Times New Roman"/>
                <w:color w:val="000000"/>
                <w:kern w:val="0"/>
                <w:sz w:val="24"/>
                <w:szCs w:val="24"/>
              </w:rPr>
              <w:t>CGGGAGACTAGGGCAAATCC</w:t>
            </w:r>
          </w:p>
        </w:tc>
      </w:tr>
      <w:tr w:rsidR="00F25C79" w:rsidRPr="0014344D" w14:paraId="46175E3F" w14:textId="77777777" w:rsidTr="00FB6211">
        <w:trPr>
          <w:trHeight w:val="270"/>
        </w:trPr>
        <w:tc>
          <w:tcPr>
            <w:tcW w:w="2689" w:type="dxa"/>
            <w:noWrap/>
          </w:tcPr>
          <w:p w14:paraId="0B8470E2" w14:textId="339AFFE2" w:rsidR="00F25C79" w:rsidRPr="0014344D" w:rsidRDefault="00DA6359" w:rsidP="00B71352">
            <w:pPr>
              <w:spacing w:line="480" w:lineRule="auto"/>
              <w:rPr>
                <w:rFonts w:ascii="Times New Roman" w:hAnsi="Times New Roman" w:cs="Times New Roman"/>
                <w:sz w:val="24"/>
                <w:szCs w:val="24"/>
              </w:rPr>
            </w:pPr>
            <w:r>
              <w:rPr>
                <w:rFonts w:ascii="Times New Roman" w:hAnsi="Times New Roman" w:cs="Times New Roman"/>
                <w:i/>
                <w:sz w:val="24"/>
                <w:szCs w:val="24"/>
              </w:rPr>
              <w:t>Sp7</w:t>
            </w:r>
            <w:r w:rsidR="00F25C79" w:rsidRPr="0014344D">
              <w:rPr>
                <w:rFonts w:ascii="Times New Roman" w:hAnsi="Times New Roman" w:cs="Times New Roman"/>
                <w:sz w:val="24"/>
                <w:szCs w:val="24"/>
              </w:rPr>
              <w:t xml:space="preserve"> </w:t>
            </w:r>
            <w:proofErr w:type="spellStart"/>
            <w:r w:rsidR="00F25C79" w:rsidRPr="0014344D">
              <w:rPr>
                <w:rFonts w:ascii="Times New Roman" w:hAnsi="Times New Roman" w:cs="Times New Roman"/>
                <w:sz w:val="24"/>
                <w:szCs w:val="24"/>
              </w:rPr>
              <w:t>C</w:t>
            </w:r>
            <w:r w:rsidR="00E90739">
              <w:rPr>
                <w:rFonts w:ascii="Times New Roman" w:hAnsi="Times New Roman" w:cs="Times New Roman"/>
                <w:sz w:val="24"/>
                <w:szCs w:val="24"/>
              </w:rPr>
              <w:t>h</w:t>
            </w:r>
            <w:r w:rsidR="00F25C79" w:rsidRPr="0014344D">
              <w:rPr>
                <w:rFonts w:ascii="Times New Roman" w:hAnsi="Times New Roman" w:cs="Times New Roman"/>
                <w:sz w:val="24"/>
                <w:szCs w:val="24"/>
              </w:rPr>
              <w:t>IP</w:t>
            </w:r>
            <w:proofErr w:type="spellEnd"/>
            <w:r w:rsidR="00F25C79" w:rsidRPr="0014344D">
              <w:rPr>
                <w:rFonts w:ascii="Times New Roman" w:hAnsi="Times New Roman" w:cs="Times New Roman"/>
                <w:sz w:val="24"/>
                <w:szCs w:val="24"/>
              </w:rPr>
              <w:t xml:space="preserve"> </w:t>
            </w:r>
            <w:proofErr w:type="spellStart"/>
            <w:r w:rsidR="00F25C79" w:rsidRPr="0014344D">
              <w:rPr>
                <w:rFonts w:ascii="Times New Roman" w:hAnsi="Times New Roman" w:cs="Times New Roman"/>
                <w:sz w:val="24"/>
                <w:szCs w:val="24"/>
              </w:rPr>
              <w:t>qPCR</w:t>
            </w:r>
            <w:proofErr w:type="spellEnd"/>
            <w:r w:rsidR="00F25C79" w:rsidRPr="0014344D">
              <w:rPr>
                <w:rFonts w:ascii="Times New Roman" w:hAnsi="Times New Roman" w:cs="Times New Roman"/>
                <w:sz w:val="24"/>
                <w:szCs w:val="24"/>
              </w:rPr>
              <w:t xml:space="preserve"> F </w:t>
            </w:r>
          </w:p>
        </w:tc>
        <w:tc>
          <w:tcPr>
            <w:tcW w:w="3118" w:type="dxa"/>
            <w:noWrap/>
          </w:tcPr>
          <w:p w14:paraId="72EB4087" w14:textId="6DD49832" w:rsidR="00F25C79" w:rsidRPr="0014344D" w:rsidRDefault="00DA6359" w:rsidP="00B71352">
            <w:pPr>
              <w:spacing w:line="480" w:lineRule="auto"/>
              <w:rPr>
                <w:rFonts w:ascii="Times New Roman" w:hAnsi="Times New Roman" w:cs="Times New Roman"/>
                <w:sz w:val="24"/>
                <w:szCs w:val="24"/>
              </w:rPr>
            </w:pPr>
            <w:r w:rsidRPr="00DA6359">
              <w:rPr>
                <w:rFonts w:ascii="Times New Roman" w:hAnsi="Times New Roman" w:cs="Times New Roman"/>
                <w:sz w:val="24"/>
                <w:szCs w:val="24"/>
              </w:rPr>
              <w:t>GTCGGGTCTTTCTCTGCCTC</w:t>
            </w:r>
          </w:p>
        </w:tc>
      </w:tr>
      <w:tr w:rsidR="00F25C79" w:rsidRPr="0014344D" w14:paraId="197B9D5D" w14:textId="77777777" w:rsidTr="00FB6211">
        <w:trPr>
          <w:trHeight w:val="270"/>
        </w:trPr>
        <w:tc>
          <w:tcPr>
            <w:tcW w:w="2689" w:type="dxa"/>
            <w:noWrap/>
          </w:tcPr>
          <w:p w14:paraId="0987839C" w14:textId="6CC066AC" w:rsidR="00F25C79" w:rsidRPr="0014344D" w:rsidRDefault="00DA6359" w:rsidP="00B71352">
            <w:pPr>
              <w:spacing w:line="480" w:lineRule="auto"/>
              <w:rPr>
                <w:rFonts w:ascii="Times New Roman" w:hAnsi="Times New Roman" w:cs="Times New Roman"/>
                <w:sz w:val="24"/>
                <w:szCs w:val="24"/>
              </w:rPr>
            </w:pPr>
            <w:r>
              <w:rPr>
                <w:rFonts w:ascii="Times New Roman" w:hAnsi="Times New Roman" w:cs="Times New Roman"/>
                <w:i/>
                <w:sz w:val="24"/>
                <w:szCs w:val="24"/>
              </w:rPr>
              <w:lastRenderedPageBreak/>
              <w:t>Sp7</w:t>
            </w:r>
            <w:r w:rsidR="00F25C79" w:rsidRPr="0014344D">
              <w:rPr>
                <w:rFonts w:ascii="Times New Roman" w:hAnsi="Times New Roman" w:cs="Times New Roman"/>
                <w:sz w:val="24"/>
                <w:szCs w:val="24"/>
              </w:rPr>
              <w:t xml:space="preserve"> </w:t>
            </w:r>
            <w:proofErr w:type="spellStart"/>
            <w:r w:rsidR="00F25C79" w:rsidRPr="0014344D">
              <w:rPr>
                <w:rFonts w:ascii="Times New Roman" w:hAnsi="Times New Roman" w:cs="Times New Roman"/>
                <w:sz w:val="24"/>
                <w:szCs w:val="24"/>
              </w:rPr>
              <w:t>C</w:t>
            </w:r>
            <w:r w:rsidR="00E90739">
              <w:rPr>
                <w:rFonts w:ascii="Times New Roman" w:hAnsi="Times New Roman" w:cs="Times New Roman"/>
                <w:sz w:val="24"/>
                <w:szCs w:val="24"/>
              </w:rPr>
              <w:t>h</w:t>
            </w:r>
            <w:r w:rsidR="00F25C79" w:rsidRPr="0014344D">
              <w:rPr>
                <w:rFonts w:ascii="Times New Roman" w:hAnsi="Times New Roman" w:cs="Times New Roman"/>
                <w:sz w:val="24"/>
                <w:szCs w:val="24"/>
              </w:rPr>
              <w:t>IP</w:t>
            </w:r>
            <w:proofErr w:type="spellEnd"/>
            <w:r w:rsidR="00F25C79" w:rsidRPr="0014344D">
              <w:rPr>
                <w:rFonts w:ascii="Times New Roman" w:hAnsi="Times New Roman" w:cs="Times New Roman"/>
                <w:sz w:val="24"/>
                <w:szCs w:val="24"/>
              </w:rPr>
              <w:t xml:space="preserve"> </w:t>
            </w:r>
            <w:proofErr w:type="spellStart"/>
            <w:r w:rsidR="00F25C79" w:rsidRPr="0014344D">
              <w:rPr>
                <w:rFonts w:ascii="Times New Roman" w:hAnsi="Times New Roman" w:cs="Times New Roman"/>
                <w:sz w:val="24"/>
                <w:szCs w:val="24"/>
              </w:rPr>
              <w:t>qPCR</w:t>
            </w:r>
            <w:proofErr w:type="spellEnd"/>
            <w:r w:rsidR="00F25C79" w:rsidRPr="0014344D">
              <w:rPr>
                <w:rFonts w:ascii="Times New Roman" w:hAnsi="Times New Roman" w:cs="Times New Roman"/>
                <w:sz w:val="24"/>
                <w:szCs w:val="24"/>
              </w:rPr>
              <w:t xml:space="preserve"> R</w:t>
            </w:r>
          </w:p>
        </w:tc>
        <w:tc>
          <w:tcPr>
            <w:tcW w:w="3118" w:type="dxa"/>
            <w:noWrap/>
          </w:tcPr>
          <w:p w14:paraId="2ED0C0A7" w14:textId="14A16102" w:rsidR="00F25C79" w:rsidRPr="0014344D" w:rsidRDefault="00DA6359" w:rsidP="00B71352">
            <w:pPr>
              <w:spacing w:line="480" w:lineRule="auto"/>
              <w:rPr>
                <w:rFonts w:ascii="Times New Roman" w:hAnsi="Times New Roman" w:cs="Times New Roman"/>
                <w:sz w:val="24"/>
                <w:szCs w:val="24"/>
              </w:rPr>
            </w:pPr>
            <w:r w:rsidRPr="00DA6359">
              <w:rPr>
                <w:rFonts w:ascii="Times New Roman" w:hAnsi="Times New Roman" w:cs="Times New Roman"/>
                <w:sz w:val="24"/>
                <w:szCs w:val="24"/>
              </w:rPr>
              <w:t>TTCCTCAGGTTGTTGCAGGG</w:t>
            </w:r>
          </w:p>
        </w:tc>
      </w:tr>
      <w:tr w:rsidR="00F25C79" w:rsidRPr="0014344D" w14:paraId="439DC5A0" w14:textId="77777777" w:rsidTr="00FB6211">
        <w:trPr>
          <w:trHeight w:val="270"/>
        </w:trPr>
        <w:tc>
          <w:tcPr>
            <w:tcW w:w="2689" w:type="dxa"/>
            <w:noWrap/>
          </w:tcPr>
          <w:p w14:paraId="3650B255"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Stat3</w:t>
            </w:r>
            <w:r w:rsidRPr="0014344D">
              <w:rPr>
                <w:rFonts w:ascii="Times New Roman" w:hAnsi="Times New Roman" w:cs="Times New Roman"/>
                <w:sz w:val="24"/>
                <w:szCs w:val="24"/>
              </w:rPr>
              <w:t xml:space="preserve"> </w:t>
            </w:r>
            <w:proofErr w:type="spellStart"/>
            <w:r w:rsidRPr="0014344D">
              <w:rPr>
                <w:rFonts w:ascii="Times New Roman" w:hAnsi="Times New Roman" w:cs="Times New Roman"/>
                <w:sz w:val="24"/>
                <w:szCs w:val="24"/>
              </w:rPr>
              <w:t>C</w:t>
            </w:r>
            <w:r w:rsidR="00E90739">
              <w:rPr>
                <w:rFonts w:ascii="Times New Roman" w:hAnsi="Times New Roman" w:cs="Times New Roman"/>
                <w:sz w:val="24"/>
                <w:szCs w:val="24"/>
              </w:rPr>
              <w:t>h</w:t>
            </w:r>
            <w:r w:rsidRPr="0014344D">
              <w:rPr>
                <w:rFonts w:ascii="Times New Roman" w:hAnsi="Times New Roman" w:cs="Times New Roman"/>
                <w:sz w:val="24"/>
                <w:szCs w:val="24"/>
              </w:rPr>
              <w:t>IP</w:t>
            </w:r>
            <w:proofErr w:type="spellEnd"/>
            <w:r w:rsidRPr="0014344D">
              <w:rPr>
                <w:rFonts w:ascii="Times New Roman" w:hAnsi="Times New Roman" w:cs="Times New Roman"/>
                <w:sz w:val="24"/>
                <w:szCs w:val="24"/>
              </w:rPr>
              <w:t xml:space="preserve"> </w:t>
            </w:r>
            <w:proofErr w:type="spellStart"/>
            <w:r w:rsidRPr="0014344D">
              <w:rPr>
                <w:rFonts w:ascii="Times New Roman" w:hAnsi="Times New Roman" w:cs="Times New Roman"/>
                <w:sz w:val="24"/>
                <w:szCs w:val="24"/>
              </w:rPr>
              <w:t>qPCR</w:t>
            </w:r>
            <w:proofErr w:type="spellEnd"/>
            <w:r w:rsidRPr="0014344D">
              <w:rPr>
                <w:rFonts w:ascii="Times New Roman" w:hAnsi="Times New Roman" w:cs="Times New Roman"/>
                <w:sz w:val="24"/>
                <w:szCs w:val="24"/>
              </w:rPr>
              <w:t xml:space="preserve"> F </w:t>
            </w:r>
          </w:p>
        </w:tc>
        <w:tc>
          <w:tcPr>
            <w:tcW w:w="3118" w:type="dxa"/>
            <w:noWrap/>
          </w:tcPr>
          <w:p w14:paraId="50D62D89"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TGACTCATGGGAGCTAGGTTGT</w:t>
            </w:r>
          </w:p>
        </w:tc>
      </w:tr>
      <w:tr w:rsidR="00F25C79" w:rsidRPr="0014344D" w14:paraId="6571CE74" w14:textId="77777777" w:rsidTr="00FB6211">
        <w:trPr>
          <w:trHeight w:val="270"/>
        </w:trPr>
        <w:tc>
          <w:tcPr>
            <w:tcW w:w="2689" w:type="dxa"/>
            <w:noWrap/>
          </w:tcPr>
          <w:p w14:paraId="16B35156" w14:textId="77777777" w:rsidR="00F25C79" w:rsidRPr="0014344D" w:rsidRDefault="00F25C79" w:rsidP="00B71352">
            <w:pPr>
              <w:spacing w:line="480" w:lineRule="auto"/>
              <w:rPr>
                <w:rFonts w:ascii="Times New Roman" w:hAnsi="Times New Roman" w:cs="Times New Roman"/>
                <w:sz w:val="24"/>
                <w:szCs w:val="24"/>
              </w:rPr>
            </w:pPr>
            <w:r w:rsidRPr="00E90739">
              <w:rPr>
                <w:rFonts w:ascii="Times New Roman" w:hAnsi="Times New Roman" w:cs="Times New Roman"/>
                <w:i/>
                <w:sz w:val="24"/>
                <w:szCs w:val="24"/>
              </w:rPr>
              <w:t>Stat3</w:t>
            </w:r>
            <w:r w:rsidRPr="0014344D">
              <w:rPr>
                <w:rFonts w:ascii="Times New Roman" w:hAnsi="Times New Roman" w:cs="Times New Roman"/>
                <w:sz w:val="24"/>
                <w:szCs w:val="24"/>
              </w:rPr>
              <w:t xml:space="preserve"> </w:t>
            </w:r>
            <w:proofErr w:type="spellStart"/>
            <w:r w:rsidRPr="0014344D">
              <w:rPr>
                <w:rFonts w:ascii="Times New Roman" w:hAnsi="Times New Roman" w:cs="Times New Roman"/>
                <w:sz w:val="24"/>
                <w:szCs w:val="24"/>
              </w:rPr>
              <w:t>C</w:t>
            </w:r>
            <w:r w:rsidR="00E90739">
              <w:rPr>
                <w:rFonts w:ascii="Times New Roman" w:hAnsi="Times New Roman" w:cs="Times New Roman"/>
                <w:sz w:val="24"/>
                <w:szCs w:val="24"/>
              </w:rPr>
              <w:t>h</w:t>
            </w:r>
            <w:r w:rsidRPr="0014344D">
              <w:rPr>
                <w:rFonts w:ascii="Times New Roman" w:hAnsi="Times New Roman" w:cs="Times New Roman"/>
                <w:sz w:val="24"/>
                <w:szCs w:val="24"/>
              </w:rPr>
              <w:t>IP</w:t>
            </w:r>
            <w:proofErr w:type="spellEnd"/>
            <w:r w:rsidRPr="0014344D">
              <w:rPr>
                <w:rFonts w:ascii="Times New Roman" w:hAnsi="Times New Roman" w:cs="Times New Roman"/>
                <w:sz w:val="24"/>
                <w:szCs w:val="24"/>
              </w:rPr>
              <w:t xml:space="preserve"> </w:t>
            </w:r>
            <w:proofErr w:type="spellStart"/>
            <w:r w:rsidRPr="0014344D">
              <w:rPr>
                <w:rFonts w:ascii="Times New Roman" w:hAnsi="Times New Roman" w:cs="Times New Roman"/>
                <w:sz w:val="24"/>
                <w:szCs w:val="24"/>
              </w:rPr>
              <w:t>qPCR</w:t>
            </w:r>
            <w:proofErr w:type="spellEnd"/>
            <w:r w:rsidRPr="0014344D">
              <w:rPr>
                <w:rFonts w:ascii="Times New Roman" w:hAnsi="Times New Roman" w:cs="Times New Roman"/>
                <w:sz w:val="24"/>
                <w:szCs w:val="24"/>
              </w:rPr>
              <w:t xml:space="preserve"> R</w:t>
            </w:r>
          </w:p>
        </w:tc>
        <w:tc>
          <w:tcPr>
            <w:tcW w:w="3118" w:type="dxa"/>
            <w:noWrap/>
          </w:tcPr>
          <w:p w14:paraId="78440B48" w14:textId="77777777" w:rsidR="00F25C79" w:rsidRPr="0014344D" w:rsidRDefault="00F25C79" w:rsidP="00B71352">
            <w:pPr>
              <w:spacing w:line="480" w:lineRule="auto"/>
              <w:rPr>
                <w:rFonts w:ascii="Times New Roman" w:hAnsi="Times New Roman" w:cs="Times New Roman"/>
                <w:sz w:val="24"/>
                <w:szCs w:val="24"/>
              </w:rPr>
            </w:pPr>
            <w:r w:rsidRPr="0014344D">
              <w:rPr>
                <w:rFonts w:ascii="Times New Roman" w:hAnsi="Times New Roman" w:cs="Times New Roman"/>
                <w:sz w:val="24"/>
                <w:szCs w:val="24"/>
              </w:rPr>
              <w:t>TCACAGTTACCCTTCACTTGATGT</w:t>
            </w:r>
          </w:p>
        </w:tc>
      </w:tr>
    </w:tbl>
    <w:p w14:paraId="5A0A1760" w14:textId="77777777" w:rsidR="00F25C79" w:rsidRDefault="00F25C79" w:rsidP="00B71352">
      <w:pPr>
        <w:spacing w:line="480" w:lineRule="auto"/>
      </w:pPr>
      <w:r>
        <w:br w:type="page"/>
      </w:r>
    </w:p>
    <w:p w14:paraId="502F928B" w14:textId="77777777" w:rsidR="00F25C79" w:rsidRPr="00001C98" w:rsidRDefault="00F25C79" w:rsidP="00B71352">
      <w:pPr>
        <w:pStyle w:val="1"/>
        <w:spacing w:line="480" w:lineRule="auto"/>
        <w:rPr>
          <w:rFonts w:ascii="Times New Roman" w:hAnsi="Times New Roman" w:cs="Times New Roman"/>
          <w:sz w:val="24"/>
          <w:szCs w:val="24"/>
        </w:rPr>
      </w:pPr>
      <w:bookmarkStart w:id="17" w:name="_Toc153297641"/>
      <w:bookmarkStart w:id="18" w:name="_Toc153447908"/>
      <w:r w:rsidRPr="00001C98">
        <w:rPr>
          <w:rFonts w:ascii="Times New Roman" w:hAnsi="Times New Roman" w:cs="Times New Roman"/>
          <w:sz w:val="24"/>
          <w:szCs w:val="24"/>
        </w:rPr>
        <w:lastRenderedPageBreak/>
        <w:t>Supplementary Figure S1</w:t>
      </w:r>
      <w:bookmarkEnd w:id="17"/>
      <w:bookmarkEnd w:id="18"/>
      <w:r w:rsidRPr="00001C98">
        <w:rPr>
          <w:rFonts w:ascii="Times New Roman" w:hAnsi="Times New Roman" w:cs="Times New Roman"/>
          <w:sz w:val="24"/>
          <w:szCs w:val="24"/>
        </w:rPr>
        <w:t xml:space="preserve"> </w:t>
      </w:r>
    </w:p>
    <w:p w14:paraId="4C15C213" w14:textId="77777777" w:rsidR="00F25C79" w:rsidRDefault="00F25C79" w:rsidP="00B71352">
      <w:pPr>
        <w:pStyle w:val="1"/>
        <w:spacing w:line="480" w:lineRule="auto"/>
      </w:pPr>
      <w:bookmarkStart w:id="19" w:name="_Toc153297642"/>
      <w:bookmarkStart w:id="20" w:name="_Toc153447909"/>
      <w:r>
        <w:rPr>
          <w:noProof/>
        </w:rPr>
        <w:drawing>
          <wp:inline distT="0" distB="0" distL="0" distR="0" wp14:anchorId="49BB092C" wp14:editId="275BC450">
            <wp:extent cx="5267325" cy="1771650"/>
            <wp:effectExtent l="0" t="0" r="9525" b="0"/>
            <wp:docPr id="2" name="图片 2" descr="C:\Users\Administrator\AppData\Local\Microsoft\Windows\INetCache\Content.Word\sFig11129 16 0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sFig11129 16 08.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325" cy="1771650"/>
                    </a:xfrm>
                    <a:prstGeom prst="rect">
                      <a:avLst/>
                    </a:prstGeom>
                    <a:noFill/>
                    <a:ln>
                      <a:noFill/>
                    </a:ln>
                  </pic:spPr>
                </pic:pic>
              </a:graphicData>
            </a:graphic>
          </wp:inline>
        </w:drawing>
      </w:r>
      <w:bookmarkEnd w:id="19"/>
      <w:bookmarkEnd w:id="20"/>
    </w:p>
    <w:p w14:paraId="553C247B" w14:textId="77777777" w:rsidR="00445125" w:rsidRDefault="00F25C79" w:rsidP="00B71352">
      <w:pPr>
        <w:spacing w:line="480" w:lineRule="auto"/>
        <w:rPr>
          <w:rFonts w:ascii="Times New Roman" w:hAnsi="Times New Roman" w:cs="Times New Roman"/>
          <w:b/>
          <w:kern w:val="0"/>
          <w:sz w:val="24"/>
          <w:szCs w:val="24"/>
        </w:rPr>
      </w:pPr>
      <w:r>
        <w:rPr>
          <w:rFonts w:ascii="Times New Roman" w:hAnsi="Times New Roman" w:cs="Times New Roman"/>
          <w:b/>
          <w:kern w:val="0"/>
          <w:sz w:val="24"/>
          <w:szCs w:val="24"/>
        </w:rPr>
        <w:t>F</w:t>
      </w:r>
      <w:r w:rsidRPr="00DE6BBB">
        <w:rPr>
          <w:rFonts w:ascii="Times New Roman" w:hAnsi="Times New Roman" w:cs="Times New Roman"/>
          <w:b/>
          <w:kern w:val="0"/>
          <w:sz w:val="24"/>
          <w:szCs w:val="24"/>
        </w:rPr>
        <w:t>ig</w:t>
      </w:r>
      <w:r w:rsidRPr="00DE6BBB">
        <w:rPr>
          <w:rFonts w:ascii="Times New Roman" w:hAnsi="Times New Roman" w:cs="Times New Roman" w:hint="eastAsia"/>
          <w:b/>
          <w:kern w:val="0"/>
          <w:sz w:val="24"/>
          <w:szCs w:val="24"/>
        </w:rPr>
        <w:t>ure</w:t>
      </w:r>
      <w:r>
        <w:rPr>
          <w:rFonts w:ascii="Times New Roman" w:hAnsi="Times New Roman" w:cs="Times New Roman"/>
          <w:b/>
          <w:kern w:val="0"/>
          <w:sz w:val="24"/>
          <w:szCs w:val="24"/>
        </w:rPr>
        <w:t xml:space="preserve"> S</w:t>
      </w:r>
      <w:r w:rsidRPr="00DE6BBB">
        <w:rPr>
          <w:rFonts w:ascii="Times New Roman" w:hAnsi="Times New Roman" w:cs="Times New Roman" w:hint="eastAsia"/>
          <w:b/>
          <w:kern w:val="0"/>
          <w:sz w:val="24"/>
          <w:szCs w:val="24"/>
        </w:rPr>
        <w:t>1</w:t>
      </w:r>
      <w:r w:rsidR="00445125">
        <w:rPr>
          <w:rFonts w:ascii="Times New Roman" w:hAnsi="Times New Roman" w:cs="Times New Roman"/>
          <w:b/>
          <w:kern w:val="0"/>
          <w:sz w:val="24"/>
          <w:szCs w:val="24"/>
        </w:rPr>
        <w:t>.</w:t>
      </w:r>
      <w:r w:rsidRPr="00DE6BBB">
        <w:rPr>
          <w:rFonts w:ascii="Times New Roman" w:hAnsi="Times New Roman" w:cs="Times New Roman" w:hint="eastAsia"/>
          <w:b/>
          <w:kern w:val="0"/>
          <w:sz w:val="24"/>
          <w:szCs w:val="24"/>
        </w:rPr>
        <w:t xml:space="preserve"> </w:t>
      </w:r>
      <w:r>
        <w:rPr>
          <w:rFonts w:ascii="Times New Roman" w:hAnsi="Times New Roman" w:cs="Times New Roman"/>
          <w:b/>
          <w:kern w:val="0"/>
          <w:sz w:val="24"/>
          <w:szCs w:val="24"/>
        </w:rPr>
        <w:t>Generation</w:t>
      </w:r>
      <w:r w:rsidRPr="00DE6BBB">
        <w:rPr>
          <w:rFonts w:ascii="Times New Roman" w:hAnsi="Times New Roman" w:cs="Times New Roman" w:hint="eastAsia"/>
          <w:b/>
          <w:kern w:val="0"/>
          <w:sz w:val="24"/>
          <w:szCs w:val="24"/>
        </w:rPr>
        <w:t xml:space="preserve"> </w:t>
      </w:r>
      <w:r>
        <w:rPr>
          <w:rFonts w:ascii="Times New Roman" w:hAnsi="Times New Roman" w:cs="Times New Roman"/>
          <w:b/>
          <w:kern w:val="0"/>
          <w:sz w:val="24"/>
          <w:szCs w:val="24"/>
        </w:rPr>
        <w:t xml:space="preserve">and characterization </w:t>
      </w:r>
      <w:r w:rsidRPr="00DE6BBB">
        <w:rPr>
          <w:rFonts w:ascii="Times New Roman" w:hAnsi="Times New Roman" w:cs="Times New Roman" w:hint="eastAsia"/>
          <w:b/>
          <w:kern w:val="0"/>
          <w:sz w:val="24"/>
          <w:szCs w:val="24"/>
        </w:rPr>
        <w:t xml:space="preserve">of </w:t>
      </w:r>
      <w:proofErr w:type="spellStart"/>
      <w:r w:rsidRPr="00FD686D">
        <w:rPr>
          <w:rFonts w:ascii="Times New Roman" w:hAnsi="Times New Roman" w:cs="Times New Roman"/>
          <w:b/>
          <w:i/>
          <w:iCs/>
          <w:kern w:val="0"/>
          <w:sz w:val="24"/>
          <w:szCs w:val="24"/>
        </w:rPr>
        <w:t>Rxr</w:t>
      </w:r>
      <w:proofErr w:type="spellEnd"/>
      <w:r w:rsidRPr="00FD686D">
        <w:rPr>
          <w:rFonts w:ascii="Times New Roman" w:hAnsi="Times New Roman" w:cs="Times New Roman"/>
          <w:b/>
          <w:i/>
          <w:iCs/>
          <w:kern w:val="0"/>
          <w:sz w:val="24"/>
          <w:szCs w:val="24"/>
        </w:rPr>
        <w:t>α</w:t>
      </w:r>
      <w:r w:rsidRPr="00DE6BBB">
        <w:rPr>
          <w:rFonts w:ascii="Times New Roman" w:hAnsi="Times New Roman" w:cs="Times New Roman" w:hint="eastAsia"/>
          <w:b/>
          <w:kern w:val="0"/>
          <w:sz w:val="24"/>
          <w:szCs w:val="24"/>
        </w:rPr>
        <w:t xml:space="preserve">-knockout mouse. </w:t>
      </w:r>
    </w:p>
    <w:p w14:paraId="79C33C19" w14:textId="7F5055B3" w:rsidR="00F25C79" w:rsidRPr="00DE6BBB" w:rsidRDefault="00F25C79" w:rsidP="00B71352">
      <w:pPr>
        <w:spacing w:line="480" w:lineRule="auto"/>
        <w:rPr>
          <w:rFonts w:ascii="Times New Roman" w:hAnsi="Times New Roman" w:cs="Times New Roman"/>
          <w:kern w:val="0"/>
          <w:sz w:val="24"/>
          <w:szCs w:val="24"/>
        </w:rPr>
      </w:pPr>
      <w:r w:rsidRPr="00EF5B3E">
        <w:rPr>
          <w:rFonts w:ascii="Times New Roman" w:hAnsi="Times New Roman" w:cs="Times New Roman"/>
          <w:b/>
          <w:bCs/>
          <w:kern w:val="0"/>
          <w:sz w:val="24"/>
          <w:szCs w:val="24"/>
        </w:rPr>
        <w:t>(a)</w:t>
      </w:r>
      <w:r w:rsidRPr="00EF5B3E">
        <w:rPr>
          <w:b/>
          <w:bCs/>
        </w:rPr>
        <w:t xml:space="preserve"> </w:t>
      </w:r>
      <w:r w:rsidRPr="00230B18">
        <w:rPr>
          <w:rFonts w:ascii="Times New Roman" w:hAnsi="Times New Roman" w:cs="Times New Roman"/>
          <w:kern w:val="0"/>
          <w:sz w:val="24"/>
          <w:szCs w:val="24"/>
        </w:rPr>
        <w:t xml:space="preserve">Schematic diagram of </w:t>
      </w:r>
      <w:r w:rsidRPr="005F18ED">
        <w:rPr>
          <w:rFonts w:ascii="Times New Roman" w:hAnsi="Times New Roman"/>
          <w:sz w:val="24"/>
          <w:szCs w:val="24"/>
        </w:rPr>
        <w:t xml:space="preserve">tubule-specific </w:t>
      </w:r>
      <w:proofErr w:type="spellStart"/>
      <w:r w:rsidRPr="00380CDF">
        <w:rPr>
          <w:rFonts w:ascii="Times New Roman" w:hAnsi="Times New Roman"/>
          <w:i/>
          <w:sz w:val="24"/>
          <w:szCs w:val="24"/>
        </w:rPr>
        <w:t>Rxr</w:t>
      </w:r>
      <w:proofErr w:type="spellEnd"/>
      <w:r w:rsidRPr="00380CDF">
        <w:rPr>
          <w:rFonts w:ascii="Times New Roman" w:hAnsi="Times New Roman"/>
          <w:i/>
          <w:sz w:val="24"/>
          <w:szCs w:val="24"/>
        </w:rPr>
        <w:t>α</w:t>
      </w:r>
      <w:r w:rsidRPr="005F18ED">
        <w:rPr>
          <w:rFonts w:ascii="Times New Roman" w:hAnsi="Times New Roman"/>
          <w:sz w:val="24"/>
          <w:szCs w:val="24"/>
        </w:rPr>
        <w:t xml:space="preserve"> knockout mice</w:t>
      </w:r>
      <w:r>
        <w:rPr>
          <w:rFonts w:ascii="Times New Roman" w:hAnsi="Times New Roman" w:cs="Times New Roman"/>
          <w:kern w:val="0"/>
          <w:sz w:val="24"/>
          <w:szCs w:val="24"/>
        </w:rPr>
        <w:t xml:space="preserve"> generation using</w:t>
      </w:r>
      <w:r w:rsidRPr="00230B18">
        <w:rPr>
          <w:rFonts w:ascii="Times New Roman" w:hAnsi="Times New Roman" w:cs="Times New Roman"/>
          <w:kern w:val="0"/>
          <w:sz w:val="24"/>
          <w:szCs w:val="24"/>
        </w:rPr>
        <w:t xml:space="preserve"> </w:t>
      </w:r>
      <w:r>
        <w:rPr>
          <w:rFonts w:ascii="Times New Roman" w:hAnsi="Times New Roman" w:cs="Times New Roman"/>
          <w:kern w:val="0"/>
          <w:sz w:val="24"/>
          <w:szCs w:val="24"/>
        </w:rPr>
        <w:t>t</w:t>
      </w:r>
      <w:r w:rsidRPr="00230B18">
        <w:rPr>
          <w:rFonts w:ascii="Times New Roman" w:hAnsi="Times New Roman" w:cs="Times New Roman"/>
          <w:kern w:val="0"/>
          <w:sz w:val="24"/>
          <w:szCs w:val="24"/>
        </w:rPr>
        <w:t>he CRISPR-Cas9 system</w:t>
      </w:r>
      <w:r>
        <w:rPr>
          <w:rFonts w:ascii="Times New Roman" w:hAnsi="Times New Roman" w:cs="Times New Roman"/>
          <w:kern w:val="0"/>
          <w:sz w:val="24"/>
          <w:szCs w:val="24"/>
        </w:rPr>
        <w:t xml:space="preserve">. </w:t>
      </w:r>
      <w:r w:rsidRPr="00EF5B3E">
        <w:rPr>
          <w:rFonts w:ascii="Times New Roman" w:hAnsi="Times New Roman" w:cs="Times New Roman"/>
          <w:b/>
          <w:bCs/>
          <w:kern w:val="0"/>
          <w:sz w:val="24"/>
          <w:szCs w:val="24"/>
        </w:rPr>
        <w:t>(b)</w:t>
      </w:r>
      <w:r>
        <w:rPr>
          <w:rFonts w:ascii="Times New Roman" w:hAnsi="Times New Roman" w:cs="Times New Roman"/>
          <w:kern w:val="0"/>
          <w:sz w:val="24"/>
          <w:szCs w:val="24"/>
        </w:rPr>
        <w:t xml:space="preserve"> </w:t>
      </w:r>
      <w:r w:rsidRPr="00B077A0">
        <w:rPr>
          <w:rFonts w:ascii="Times New Roman" w:eastAsia="宋体" w:hAnsi="Times New Roman" w:cs="Times New Roman"/>
          <w:sz w:val="24"/>
          <w:szCs w:val="24"/>
        </w:rPr>
        <w:t xml:space="preserve">Western blot </w:t>
      </w:r>
      <w:r>
        <w:rPr>
          <w:rFonts w:ascii="Times New Roman" w:eastAsia="宋体" w:hAnsi="Times New Roman" w:cs="Times New Roman"/>
          <w:sz w:val="24"/>
          <w:szCs w:val="24"/>
        </w:rPr>
        <w:t xml:space="preserve">analysis </w:t>
      </w:r>
      <w:r w:rsidRPr="00B077A0">
        <w:rPr>
          <w:rFonts w:ascii="Times New Roman" w:eastAsia="宋体" w:hAnsi="Times New Roman" w:cs="Times New Roman"/>
          <w:sz w:val="24"/>
          <w:szCs w:val="24"/>
        </w:rPr>
        <w:t>of</w:t>
      </w:r>
      <w:r>
        <w:rPr>
          <w:rFonts w:ascii="Times New Roman" w:hAnsi="Times New Roman" w:cs="Times New Roman"/>
          <w:kern w:val="0"/>
          <w:sz w:val="24"/>
          <w:szCs w:val="24"/>
        </w:rPr>
        <w:t xml:space="preserve"> </w:t>
      </w:r>
      <w:proofErr w:type="spellStart"/>
      <w:r>
        <w:rPr>
          <w:rFonts w:ascii="Times New Roman" w:hAnsi="Times New Roman" w:cs="Times New Roman"/>
          <w:kern w:val="0"/>
          <w:sz w:val="24"/>
          <w:szCs w:val="24"/>
        </w:rPr>
        <w:t>RXRa</w:t>
      </w:r>
      <w:proofErr w:type="spellEnd"/>
      <w:r>
        <w:rPr>
          <w:rFonts w:ascii="Times New Roman" w:hAnsi="Times New Roman" w:cs="Times New Roman"/>
          <w:kern w:val="0"/>
          <w:sz w:val="24"/>
          <w:szCs w:val="24"/>
        </w:rPr>
        <w:t xml:space="preserve"> in TECs</w:t>
      </w:r>
      <w:r w:rsidRPr="00DE6BBB">
        <w:rPr>
          <w:rFonts w:ascii="Times New Roman" w:hAnsi="Times New Roman" w:cs="Times New Roman" w:hint="eastAsia"/>
          <w:kern w:val="0"/>
          <w:sz w:val="24"/>
          <w:szCs w:val="24"/>
        </w:rPr>
        <w:t xml:space="preserve"> from </w:t>
      </w:r>
      <w:r w:rsidRPr="00DE6BBB">
        <w:rPr>
          <w:rFonts w:ascii="Times New Roman" w:eastAsia="微软雅黑" w:hAnsi="Times New Roman" w:cs="Times New Roman"/>
          <w:kern w:val="0"/>
          <w:sz w:val="24"/>
          <w:szCs w:val="24"/>
        </w:rPr>
        <w:t xml:space="preserve">WT </w:t>
      </w:r>
      <w:r w:rsidRPr="00DE6BBB">
        <w:rPr>
          <w:rFonts w:ascii="Times New Roman" w:eastAsia="微软雅黑" w:hAnsi="Times New Roman" w:cs="Times New Roman" w:hint="eastAsia"/>
          <w:kern w:val="0"/>
          <w:sz w:val="24"/>
          <w:szCs w:val="24"/>
        </w:rPr>
        <w:t xml:space="preserve">and </w:t>
      </w:r>
      <w:proofErr w:type="spellStart"/>
      <w:r w:rsidRPr="00DA045C">
        <w:rPr>
          <w:rFonts w:ascii="Times New Roman" w:eastAsia="微软雅黑" w:hAnsi="Times New Roman" w:cs="Times New Roman"/>
          <w:i/>
          <w:kern w:val="0"/>
          <w:sz w:val="24"/>
          <w:szCs w:val="24"/>
        </w:rPr>
        <w:t>Rxr</w:t>
      </w:r>
      <w:proofErr w:type="spellEnd"/>
      <w:r w:rsidRPr="00DA045C">
        <w:rPr>
          <w:rFonts w:ascii="Times New Roman" w:eastAsia="微软雅黑" w:hAnsi="Times New Roman" w:cs="Times New Roman"/>
          <w:i/>
          <w:kern w:val="0"/>
          <w:sz w:val="24"/>
          <w:szCs w:val="24"/>
        </w:rPr>
        <w:t>α</w:t>
      </w:r>
      <w:r>
        <w:rPr>
          <w:rFonts w:ascii="Times New Roman" w:eastAsia="微软雅黑" w:hAnsi="Times New Roman" w:cs="Times New Roman"/>
          <w:kern w:val="0"/>
          <w:sz w:val="24"/>
          <w:szCs w:val="24"/>
        </w:rPr>
        <w:t xml:space="preserve"> </w:t>
      </w:r>
      <w:r w:rsidRPr="00DE6BBB">
        <w:rPr>
          <w:rFonts w:ascii="Times New Roman" w:eastAsia="微软雅黑" w:hAnsi="Times New Roman" w:cs="Times New Roman" w:hint="eastAsia"/>
          <w:kern w:val="0"/>
          <w:sz w:val="24"/>
          <w:szCs w:val="24"/>
        </w:rPr>
        <w:t>knockout mice</w:t>
      </w:r>
      <w:r w:rsidRPr="00DE6BBB">
        <w:rPr>
          <w:rFonts w:ascii="Times New Roman" w:hAnsi="Times New Roman" w:cs="Times New Roman" w:hint="eastAsia"/>
          <w:kern w:val="0"/>
          <w:sz w:val="24"/>
          <w:szCs w:val="24"/>
        </w:rPr>
        <w:t>.</w:t>
      </w:r>
    </w:p>
    <w:p w14:paraId="51E58C2F" w14:textId="77777777" w:rsidR="00F25C79" w:rsidRDefault="00F25C79" w:rsidP="00B71352">
      <w:pPr>
        <w:pStyle w:val="1"/>
        <w:spacing w:line="480" w:lineRule="auto"/>
      </w:pPr>
      <w:r>
        <w:br w:type="page"/>
      </w:r>
    </w:p>
    <w:p w14:paraId="6E3FBFB6" w14:textId="77777777" w:rsidR="00F25C79" w:rsidRPr="00001C98" w:rsidRDefault="00F25C79" w:rsidP="00B71352">
      <w:pPr>
        <w:pStyle w:val="1"/>
        <w:spacing w:line="480" w:lineRule="auto"/>
        <w:rPr>
          <w:rFonts w:ascii="Times New Roman" w:hAnsi="Times New Roman" w:cs="Times New Roman"/>
          <w:sz w:val="24"/>
          <w:szCs w:val="24"/>
        </w:rPr>
      </w:pPr>
      <w:bookmarkStart w:id="21" w:name="_Toc153297643"/>
      <w:bookmarkStart w:id="22" w:name="_Toc153447910"/>
      <w:r w:rsidRPr="00001C98">
        <w:rPr>
          <w:rFonts w:ascii="Times New Roman" w:hAnsi="Times New Roman" w:cs="Times New Roman"/>
          <w:sz w:val="24"/>
          <w:szCs w:val="24"/>
        </w:rPr>
        <w:lastRenderedPageBreak/>
        <w:t>Supplementary Figure S2</w:t>
      </w:r>
      <w:bookmarkEnd w:id="21"/>
      <w:bookmarkEnd w:id="22"/>
      <w:r w:rsidRPr="00001C98">
        <w:rPr>
          <w:rFonts w:ascii="Times New Roman" w:hAnsi="Times New Roman" w:cs="Times New Roman"/>
          <w:sz w:val="24"/>
          <w:szCs w:val="24"/>
        </w:rPr>
        <w:t xml:space="preserve"> </w:t>
      </w:r>
    </w:p>
    <w:p w14:paraId="1EAAA4C0" w14:textId="500DFF4E" w:rsidR="00F25C79" w:rsidRPr="00001C98" w:rsidRDefault="00C138B1" w:rsidP="00B71352">
      <w:pPr>
        <w:spacing w:line="480" w:lineRule="auto"/>
      </w:pPr>
      <w:r>
        <w:rPr>
          <w:noProof/>
        </w:rPr>
        <w:pict w14:anchorId="3425B8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1pt;height:235.5pt">
            <v:imagedata r:id="rId8" o:title="sFig-2 1130_画板 1"/>
          </v:shape>
        </w:pict>
      </w:r>
    </w:p>
    <w:p w14:paraId="47F4BE1F" w14:textId="77777777" w:rsidR="00445125" w:rsidRDefault="00F25C79" w:rsidP="00B71352">
      <w:pPr>
        <w:spacing w:line="480" w:lineRule="auto"/>
        <w:rPr>
          <w:rFonts w:ascii="Times New Roman" w:hAnsi="Times New Roman" w:cs="Times New Roman"/>
          <w:b/>
          <w:kern w:val="0"/>
          <w:sz w:val="24"/>
          <w:szCs w:val="24"/>
        </w:rPr>
      </w:pPr>
      <w:r>
        <w:rPr>
          <w:rFonts w:ascii="Times New Roman" w:hAnsi="Times New Roman" w:cs="Times New Roman"/>
          <w:b/>
          <w:kern w:val="0"/>
          <w:sz w:val="24"/>
          <w:szCs w:val="24"/>
        </w:rPr>
        <w:t>F</w:t>
      </w:r>
      <w:r w:rsidRPr="00DE6BBB">
        <w:rPr>
          <w:rFonts w:ascii="Times New Roman" w:hAnsi="Times New Roman" w:cs="Times New Roman" w:hint="eastAsia"/>
          <w:b/>
          <w:kern w:val="0"/>
          <w:sz w:val="24"/>
          <w:szCs w:val="24"/>
        </w:rPr>
        <w:t>igure</w:t>
      </w:r>
      <w:r>
        <w:rPr>
          <w:rFonts w:ascii="Times New Roman" w:hAnsi="Times New Roman" w:cs="Times New Roman"/>
          <w:b/>
          <w:kern w:val="0"/>
          <w:sz w:val="24"/>
          <w:szCs w:val="24"/>
        </w:rPr>
        <w:t xml:space="preserve"> S</w:t>
      </w:r>
      <w:r>
        <w:rPr>
          <w:rFonts w:ascii="Times New Roman" w:hAnsi="Times New Roman" w:cs="Times New Roman" w:hint="eastAsia"/>
          <w:b/>
          <w:kern w:val="0"/>
          <w:sz w:val="24"/>
          <w:szCs w:val="24"/>
        </w:rPr>
        <w:t>2</w:t>
      </w:r>
      <w:r w:rsidR="00445125" w:rsidRPr="00445125">
        <w:rPr>
          <w:rFonts w:ascii="Times New Roman" w:hAnsi="Times New Roman" w:cs="Times New Roman"/>
          <w:b/>
          <w:kern w:val="0"/>
          <w:sz w:val="24"/>
          <w:szCs w:val="24"/>
        </w:rPr>
        <w:t>.</w:t>
      </w:r>
      <w:r w:rsidRPr="00DE6BBB">
        <w:rPr>
          <w:rFonts w:ascii="Times New Roman" w:hAnsi="Times New Roman" w:cs="Times New Roman" w:hint="eastAsia"/>
          <w:kern w:val="0"/>
          <w:sz w:val="24"/>
          <w:szCs w:val="24"/>
        </w:rPr>
        <w:t xml:space="preserve"> </w:t>
      </w:r>
      <w:r w:rsidRPr="00DC5D99">
        <w:rPr>
          <w:rFonts w:ascii="Times New Roman" w:hAnsi="Times New Roman" w:cs="Times New Roman"/>
          <w:b/>
          <w:kern w:val="0"/>
          <w:sz w:val="24"/>
          <w:szCs w:val="24"/>
        </w:rPr>
        <w:t xml:space="preserve">JQ1 reduced the expression of </w:t>
      </w:r>
      <w:r>
        <w:rPr>
          <w:rFonts w:ascii="Times New Roman" w:hAnsi="Times New Roman" w:cs="Times New Roman"/>
          <w:b/>
          <w:kern w:val="0"/>
          <w:sz w:val="24"/>
          <w:szCs w:val="24"/>
        </w:rPr>
        <w:t>nephrolithiasis</w:t>
      </w:r>
      <w:r w:rsidRPr="00DC5D99">
        <w:rPr>
          <w:rFonts w:ascii="Times New Roman" w:hAnsi="Times New Roman" w:cs="Times New Roman"/>
          <w:b/>
          <w:kern w:val="0"/>
          <w:sz w:val="24"/>
          <w:szCs w:val="24"/>
        </w:rPr>
        <w:t>-</w:t>
      </w:r>
      <w:r w:rsidR="00640EC6" w:rsidRPr="00640EC6">
        <w:t xml:space="preserve"> </w:t>
      </w:r>
      <w:r w:rsidR="00640EC6" w:rsidRPr="00640EC6">
        <w:rPr>
          <w:rFonts w:ascii="Times New Roman" w:hAnsi="Times New Roman" w:cs="Times New Roman"/>
          <w:b/>
          <w:kern w:val="0"/>
          <w:sz w:val="24"/>
          <w:szCs w:val="24"/>
        </w:rPr>
        <w:t>promoting</w:t>
      </w:r>
      <w:r w:rsidRPr="00DC5D99">
        <w:rPr>
          <w:rFonts w:ascii="Times New Roman" w:hAnsi="Times New Roman" w:cs="Times New Roman"/>
          <w:b/>
          <w:kern w:val="0"/>
          <w:sz w:val="24"/>
          <w:szCs w:val="24"/>
        </w:rPr>
        <w:t xml:space="preserve"> genes.</w:t>
      </w:r>
      <w:r w:rsidRPr="00DE6BBB">
        <w:rPr>
          <w:rFonts w:ascii="Times New Roman" w:hAnsi="Times New Roman" w:cs="Times New Roman" w:hint="eastAsia"/>
          <w:b/>
          <w:kern w:val="0"/>
          <w:sz w:val="24"/>
          <w:szCs w:val="24"/>
        </w:rPr>
        <w:t xml:space="preserve"> </w:t>
      </w:r>
    </w:p>
    <w:p w14:paraId="137F2881" w14:textId="132E7C1D" w:rsidR="00F25C79" w:rsidRDefault="00F25C79" w:rsidP="00B71352">
      <w:pPr>
        <w:spacing w:line="480" w:lineRule="auto"/>
        <w:rPr>
          <w:rFonts w:ascii="Times New Roman" w:eastAsia="宋体" w:hAnsi="Times New Roman" w:cs="Times New Roman"/>
          <w:sz w:val="24"/>
          <w:szCs w:val="24"/>
        </w:rPr>
      </w:pPr>
      <w:bookmarkStart w:id="23" w:name="_GoBack"/>
      <w:bookmarkEnd w:id="23"/>
      <w:r w:rsidRPr="00EF5B3E">
        <w:rPr>
          <w:rFonts w:ascii="Times New Roman" w:hAnsi="Times New Roman" w:cs="Times New Roman"/>
          <w:b/>
          <w:bCs/>
          <w:kern w:val="0"/>
          <w:sz w:val="24"/>
          <w:szCs w:val="24"/>
        </w:rPr>
        <w:t>(a)</w:t>
      </w:r>
      <w:r>
        <w:rPr>
          <w:rFonts w:ascii="Times New Roman" w:eastAsia="宋体" w:hAnsi="Times New Roman" w:cs="Times New Roman"/>
          <w:sz w:val="24"/>
          <w:szCs w:val="24"/>
        </w:rPr>
        <w:t xml:space="preserve"> </w:t>
      </w:r>
      <w:r w:rsidRPr="00B077A0">
        <w:rPr>
          <w:rFonts w:ascii="Times New Roman" w:eastAsia="宋体" w:hAnsi="Times New Roman" w:cs="Times New Roman"/>
          <w:sz w:val="24"/>
          <w:szCs w:val="24"/>
        </w:rPr>
        <w:t>RT-</w:t>
      </w:r>
      <w:r>
        <w:rPr>
          <w:rFonts w:ascii="Times New Roman" w:eastAsia="宋体" w:hAnsi="Times New Roman" w:cs="Times New Roman"/>
          <w:sz w:val="24"/>
          <w:szCs w:val="24"/>
        </w:rPr>
        <w:t>q</w:t>
      </w:r>
      <w:r w:rsidRPr="00B077A0">
        <w:rPr>
          <w:rFonts w:ascii="Times New Roman" w:eastAsia="宋体" w:hAnsi="Times New Roman" w:cs="Times New Roman"/>
          <w:sz w:val="24"/>
          <w:szCs w:val="24"/>
        </w:rPr>
        <w:t xml:space="preserve">PCR analysis of </w:t>
      </w:r>
      <w:r w:rsidRPr="003C2755">
        <w:rPr>
          <w:rFonts w:ascii="Times New Roman" w:eastAsia="宋体" w:hAnsi="Times New Roman" w:cs="Times New Roman"/>
          <w:i/>
          <w:sz w:val="24"/>
          <w:szCs w:val="24"/>
        </w:rPr>
        <w:t>Spp1</w:t>
      </w:r>
      <w:r w:rsidRPr="00B077A0">
        <w:rPr>
          <w:rFonts w:ascii="Times New Roman" w:eastAsia="宋体" w:hAnsi="Times New Roman" w:cs="Times New Roman"/>
          <w:sz w:val="24"/>
          <w:szCs w:val="24"/>
        </w:rPr>
        <w:t xml:space="preserve"> </w:t>
      </w:r>
      <w:r>
        <w:rPr>
          <w:rFonts w:ascii="Times New Roman" w:eastAsia="宋体" w:hAnsi="Times New Roman" w:cs="Times New Roman"/>
          <w:sz w:val="24"/>
          <w:szCs w:val="24"/>
        </w:rPr>
        <w:t>(left</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sidRPr="00B077A0">
        <w:rPr>
          <w:rFonts w:ascii="Times New Roman" w:eastAsia="宋体" w:hAnsi="Times New Roman" w:cs="Times New Roman"/>
          <w:sz w:val="24"/>
          <w:szCs w:val="24"/>
        </w:rPr>
        <w:t xml:space="preserve">and </w:t>
      </w:r>
      <w:r w:rsidRPr="003C2755">
        <w:rPr>
          <w:rFonts w:ascii="Times New Roman" w:eastAsia="宋体" w:hAnsi="Times New Roman" w:cs="Times New Roman"/>
          <w:i/>
          <w:sz w:val="24"/>
          <w:szCs w:val="24"/>
        </w:rPr>
        <w:t>Cd44</w:t>
      </w:r>
      <w:r w:rsidRPr="00B077A0">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(right) </w:t>
      </w:r>
      <w:r w:rsidRPr="00B077A0">
        <w:rPr>
          <w:rFonts w:ascii="Times New Roman" w:eastAsia="宋体" w:hAnsi="Times New Roman" w:cs="Times New Roman"/>
          <w:sz w:val="24"/>
          <w:szCs w:val="24"/>
        </w:rPr>
        <w:t>expression</w:t>
      </w:r>
      <w:r>
        <w:rPr>
          <w:rFonts w:ascii="Times New Roman" w:eastAsia="宋体" w:hAnsi="Times New Roman" w:cs="Times New Roman"/>
          <w:sz w:val="24"/>
          <w:szCs w:val="24"/>
        </w:rPr>
        <w:t xml:space="preserve"> in the indicated groups</w:t>
      </w:r>
      <w:r w:rsidRPr="00B077A0">
        <w:rPr>
          <w:rFonts w:ascii="Times New Roman" w:eastAsia="宋体" w:hAnsi="Times New Roman" w:cs="Times New Roman"/>
          <w:sz w:val="24"/>
          <w:szCs w:val="24"/>
        </w:rPr>
        <w:t xml:space="preserve">. </w:t>
      </w:r>
      <w:r w:rsidRPr="00EF5B3E">
        <w:rPr>
          <w:rFonts w:ascii="Times New Roman" w:eastAsia="宋体" w:hAnsi="Times New Roman" w:cs="Times New Roman"/>
          <w:b/>
          <w:bCs/>
          <w:sz w:val="24"/>
          <w:szCs w:val="24"/>
        </w:rPr>
        <w:t>(b)</w:t>
      </w:r>
      <w:r>
        <w:rPr>
          <w:rFonts w:ascii="Times New Roman" w:eastAsia="宋体" w:hAnsi="Times New Roman" w:cs="Times New Roman"/>
          <w:sz w:val="24"/>
          <w:szCs w:val="24"/>
        </w:rPr>
        <w:t xml:space="preserve"> </w:t>
      </w:r>
      <w:r w:rsidRPr="00B077A0">
        <w:rPr>
          <w:rFonts w:ascii="Times New Roman" w:eastAsia="宋体" w:hAnsi="Times New Roman" w:cs="Times New Roman"/>
          <w:sz w:val="24"/>
          <w:szCs w:val="24"/>
        </w:rPr>
        <w:t xml:space="preserve">Western blot </w:t>
      </w:r>
      <w:r>
        <w:rPr>
          <w:rFonts w:ascii="Times New Roman" w:eastAsia="宋体" w:hAnsi="Times New Roman" w:cs="Times New Roman"/>
          <w:sz w:val="24"/>
          <w:szCs w:val="24"/>
        </w:rPr>
        <w:t xml:space="preserve">analysis </w:t>
      </w:r>
      <w:r w:rsidRPr="00B077A0">
        <w:rPr>
          <w:rFonts w:ascii="Times New Roman" w:eastAsia="宋体" w:hAnsi="Times New Roman" w:cs="Times New Roman"/>
          <w:sz w:val="24"/>
          <w:szCs w:val="24"/>
        </w:rPr>
        <w:t>of</w:t>
      </w:r>
      <w:r>
        <w:rPr>
          <w:rFonts w:ascii="Times New Roman" w:hAnsi="Times New Roman" w:cs="Times New Roman"/>
          <w:kern w:val="0"/>
          <w:sz w:val="24"/>
          <w:szCs w:val="24"/>
        </w:rPr>
        <w:t xml:space="preserve"> </w:t>
      </w:r>
      <w:r w:rsidRPr="00B077A0">
        <w:rPr>
          <w:rFonts w:ascii="Times New Roman" w:eastAsia="宋体" w:hAnsi="Times New Roman" w:cs="Times New Roman"/>
          <w:sz w:val="24"/>
          <w:szCs w:val="24"/>
        </w:rPr>
        <w:t>OPN and CD44</w:t>
      </w:r>
      <w:r>
        <w:rPr>
          <w:rFonts w:ascii="Times New Roman" w:hAnsi="Times New Roman" w:cs="Times New Roman"/>
          <w:kern w:val="0"/>
          <w:sz w:val="24"/>
          <w:szCs w:val="24"/>
        </w:rPr>
        <w:t xml:space="preserve"> in TECs</w:t>
      </w:r>
      <w:r w:rsidRPr="00DE6BBB">
        <w:rPr>
          <w:rFonts w:ascii="Times New Roman" w:hAnsi="Times New Roman" w:cs="Times New Roman" w:hint="eastAsia"/>
          <w:kern w:val="0"/>
          <w:sz w:val="24"/>
          <w:szCs w:val="24"/>
        </w:rPr>
        <w:t xml:space="preserve"> from </w:t>
      </w:r>
      <w:r w:rsidRPr="00B077A0">
        <w:rPr>
          <w:rFonts w:ascii="Times New Roman" w:eastAsia="宋体" w:hAnsi="Times New Roman" w:cs="Times New Roman"/>
          <w:sz w:val="24"/>
          <w:szCs w:val="24"/>
        </w:rPr>
        <w:t xml:space="preserve">nephrolithiasis mice treated with </w:t>
      </w:r>
      <w:r>
        <w:rPr>
          <w:rFonts w:ascii="Times New Roman" w:eastAsia="宋体" w:hAnsi="Times New Roman" w:cs="Times New Roman"/>
          <w:sz w:val="24"/>
          <w:szCs w:val="24"/>
        </w:rPr>
        <w:t xml:space="preserve">JQ1. </w:t>
      </w:r>
      <w:r w:rsidRPr="00B077A0">
        <w:rPr>
          <w:rFonts w:ascii="Times New Roman" w:eastAsia="宋体" w:hAnsi="Times New Roman" w:cs="Times New Roman"/>
          <w:sz w:val="24"/>
          <w:szCs w:val="24"/>
        </w:rPr>
        <w:t>Data prese</w:t>
      </w:r>
      <w:r>
        <w:rPr>
          <w:rFonts w:ascii="Times New Roman" w:eastAsia="宋体" w:hAnsi="Times New Roman" w:cs="Times New Roman"/>
          <w:sz w:val="24"/>
          <w:szCs w:val="24"/>
        </w:rPr>
        <w:t>nte</w:t>
      </w:r>
      <w:r w:rsidRPr="00B077A0">
        <w:rPr>
          <w:rFonts w:ascii="Times New Roman" w:eastAsia="宋体" w:hAnsi="Times New Roman" w:cs="Times New Roman"/>
          <w:sz w:val="24"/>
          <w:szCs w:val="24"/>
        </w:rPr>
        <w:t>d as means ± SEM. *</w:t>
      </w:r>
      <w:r>
        <w:rPr>
          <w:rFonts w:ascii="Times New Roman" w:eastAsia="宋体" w:hAnsi="Times New Roman" w:cs="Times New Roman"/>
          <w:sz w:val="24"/>
          <w:szCs w:val="24"/>
        </w:rPr>
        <w:t>*</w:t>
      </w:r>
      <w:r w:rsidRPr="00B077A0">
        <w:rPr>
          <w:rFonts w:ascii="Times New Roman" w:eastAsia="宋体" w:hAnsi="Times New Roman" w:cs="Times New Roman"/>
          <w:sz w:val="24"/>
          <w:szCs w:val="24"/>
        </w:rPr>
        <w:t>*</w:t>
      </w:r>
      <w:r w:rsidRPr="00610C73">
        <w:rPr>
          <w:rFonts w:ascii="Times New Roman" w:eastAsia="宋体" w:hAnsi="Times New Roman" w:cs="Times New Roman"/>
          <w:i/>
          <w:sz w:val="24"/>
          <w:szCs w:val="24"/>
        </w:rPr>
        <w:t>P</w:t>
      </w:r>
      <w:r w:rsidRPr="00B077A0">
        <w:rPr>
          <w:rFonts w:ascii="Times New Roman" w:eastAsia="宋体" w:hAnsi="Times New Roman" w:cs="Times New Roman"/>
          <w:sz w:val="24"/>
          <w:szCs w:val="24"/>
        </w:rPr>
        <w:t> &lt; 0.0</w:t>
      </w:r>
      <w:r>
        <w:rPr>
          <w:rFonts w:ascii="Times New Roman" w:eastAsia="宋体" w:hAnsi="Times New Roman" w:cs="Times New Roman"/>
          <w:sz w:val="24"/>
          <w:szCs w:val="24"/>
        </w:rPr>
        <w:t>0</w:t>
      </w:r>
      <w:r w:rsidRPr="00B077A0">
        <w:rPr>
          <w:rFonts w:ascii="Times New Roman" w:eastAsia="宋体" w:hAnsi="Times New Roman" w:cs="Times New Roman"/>
          <w:sz w:val="24"/>
          <w:szCs w:val="24"/>
        </w:rPr>
        <w:t>1.</w:t>
      </w:r>
    </w:p>
    <w:p w14:paraId="10418CAC" w14:textId="77777777" w:rsidR="00F25C79" w:rsidRDefault="00F25C79" w:rsidP="00B71352">
      <w:pPr>
        <w:widowControl/>
        <w:spacing w:line="480" w:lineRule="auto"/>
        <w:jc w:val="left"/>
        <w:rPr>
          <w:b/>
          <w:bCs/>
          <w:kern w:val="44"/>
          <w:sz w:val="44"/>
          <w:szCs w:val="44"/>
        </w:rPr>
      </w:pPr>
      <w:r>
        <w:br w:type="page"/>
      </w:r>
    </w:p>
    <w:p w14:paraId="3DBE519D" w14:textId="77777777" w:rsidR="00F25C79" w:rsidRPr="00001C98" w:rsidRDefault="00F25C79" w:rsidP="00B71352">
      <w:pPr>
        <w:pStyle w:val="1"/>
        <w:spacing w:line="480" w:lineRule="auto"/>
        <w:rPr>
          <w:rFonts w:ascii="Times New Roman" w:hAnsi="Times New Roman" w:cs="Times New Roman"/>
          <w:sz w:val="24"/>
          <w:szCs w:val="24"/>
        </w:rPr>
      </w:pPr>
      <w:bookmarkStart w:id="24" w:name="_Toc153297644"/>
      <w:bookmarkStart w:id="25" w:name="_Toc153447911"/>
      <w:r w:rsidRPr="00001C98">
        <w:rPr>
          <w:rFonts w:ascii="Times New Roman" w:hAnsi="Times New Roman" w:cs="Times New Roman"/>
          <w:sz w:val="24"/>
          <w:szCs w:val="24"/>
        </w:rPr>
        <w:lastRenderedPageBreak/>
        <w:t>Supplementary References</w:t>
      </w:r>
      <w:bookmarkEnd w:id="24"/>
      <w:bookmarkEnd w:id="25"/>
    </w:p>
    <w:p w14:paraId="494DD78A" w14:textId="77777777" w:rsidR="00F25C79" w:rsidRDefault="00F25C79" w:rsidP="00B71352">
      <w:pPr>
        <w:spacing w:line="480" w:lineRule="auto"/>
      </w:pPr>
    </w:p>
    <w:p w14:paraId="4A52AB5D" w14:textId="77777777" w:rsidR="00F25C79" w:rsidRDefault="00F25C79" w:rsidP="00B71352">
      <w:pPr>
        <w:spacing w:line="480" w:lineRule="auto"/>
      </w:pPr>
    </w:p>
    <w:p w14:paraId="6084EDA5" w14:textId="77777777" w:rsidR="00F25C79" w:rsidRPr="00001C98" w:rsidRDefault="00F25C79" w:rsidP="00B71352">
      <w:pPr>
        <w:pStyle w:val="EndNoteBibliography"/>
        <w:spacing w:line="480" w:lineRule="auto"/>
        <w:rPr>
          <w:rFonts w:ascii="Times New Roman" w:hAnsi="Times New Roman" w:cs="Times New Roman"/>
          <w:sz w:val="24"/>
          <w:szCs w:val="24"/>
        </w:rPr>
      </w:pPr>
      <w:r w:rsidRPr="00001C98">
        <w:rPr>
          <w:rFonts w:ascii="Times New Roman" w:hAnsi="Times New Roman" w:cs="Times New Roman"/>
          <w:sz w:val="24"/>
          <w:szCs w:val="24"/>
        </w:rPr>
        <w:t>1.</w:t>
      </w:r>
      <w:r w:rsidRPr="00001C98">
        <w:rPr>
          <w:rFonts w:ascii="Times New Roman" w:hAnsi="Times New Roman" w:cs="Times New Roman"/>
          <w:sz w:val="24"/>
          <w:szCs w:val="24"/>
        </w:rPr>
        <w:tab/>
        <w:t xml:space="preserve">Ji R, Chen J, Xie Y, et al. Multi-omics profiling of cholangiocytes reveals sex-specific chromatin state dynamics during hepatic cystogenesis in polycystic liver disease. </w:t>
      </w:r>
      <w:r w:rsidRPr="00001C98">
        <w:rPr>
          <w:rFonts w:ascii="Times New Roman" w:hAnsi="Times New Roman" w:cs="Times New Roman"/>
          <w:i/>
          <w:sz w:val="24"/>
          <w:szCs w:val="24"/>
        </w:rPr>
        <w:t>J Hepatol</w:t>
      </w:r>
      <w:r w:rsidRPr="00001C98">
        <w:rPr>
          <w:rFonts w:ascii="Times New Roman" w:hAnsi="Times New Roman" w:cs="Times New Roman"/>
          <w:sz w:val="24"/>
          <w:szCs w:val="24"/>
        </w:rPr>
        <w:t xml:space="preserve">. Apr 2023;78(4):754-769. </w:t>
      </w:r>
      <w:r w:rsidRPr="00673D0E">
        <w:rPr>
          <w:rFonts w:ascii="Times New Roman" w:hAnsi="Times New Roman" w:cs="Times New Roman"/>
          <w:sz w:val="24"/>
          <w:szCs w:val="24"/>
        </w:rPr>
        <w:t>http://doi.org/10.1016/j.jhep.2022.12.033</w:t>
      </w:r>
    </w:p>
    <w:p w14:paraId="669DAB21" w14:textId="77777777" w:rsidR="003171B2" w:rsidRDefault="003171B2" w:rsidP="00B71352">
      <w:pPr>
        <w:spacing w:line="480" w:lineRule="auto"/>
      </w:pPr>
    </w:p>
    <w:sectPr w:rsidR="003171B2">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5825D5" w14:textId="77777777" w:rsidR="002E0797" w:rsidRDefault="002E0797" w:rsidP="00F25C79">
      <w:r>
        <w:separator/>
      </w:r>
    </w:p>
  </w:endnote>
  <w:endnote w:type="continuationSeparator" w:id="0">
    <w:p w14:paraId="67307094" w14:textId="77777777" w:rsidR="002E0797" w:rsidRDefault="002E0797" w:rsidP="00F25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9732032"/>
      <w:docPartObj>
        <w:docPartGallery w:val="Page Numbers (Bottom of Page)"/>
        <w:docPartUnique/>
      </w:docPartObj>
    </w:sdtPr>
    <w:sdtEndPr>
      <w:rPr>
        <w:rFonts w:ascii="Times New Roman" w:hAnsi="Times New Roman" w:cs="Times New Roman"/>
        <w:sz w:val="24"/>
        <w:szCs w:val="24"/>
      </w:rPr>
    </w:sdtEndPr>
    <w:sdtContent>
      <w:p w14:paraId="072F0E0F" w14:textId="77777777" w:rsidR="00F25C79" w:rsidRPr="00F25C79" w:rsidRDefault="00F25C79">
        <w:pPr>
          <w:pStyle w:val="a4"/>
          <w:jc w:val="right"/>
          <w:rPr>
            <w:rFonts w:ascii="Times New Roman" w:hAnsi="Times New Roman" w:cs="Times New Roman"/>
            <w:sz w:val="24"/>
            <w:szCs w:val="24"/>
          </w:rPr>
        </w:pPr>
        <w:r w:rsidRPr="00F25C79">
          <w:rPr>
            <w:rFonts w:ascii="Times New Roman" w:hAnsi="Times New Roman" w:cs="Times New Roman"/>
            <w:sz w:val="24"/>
            <w:szCs w:val="24"/>
          </w:rPr>
          <w:fldChar w:fldCharType="begin"/>
        </w:r>
        <w:r w:rsidRPr="00F25C79">
          <w:rPr>
            <w:rFonts w:ascii="Times New Roman" w:hAnsi="Times New Roman" w:cs="Times New Roman"/>
            <w:sz w:val="24"/>
            <w:szCs w:val="24"/>
          </w:rPr>
          <w:instrText>PAGE   \* MERGEFORMAT</w:instrText>
        </w:r>
        <w:r w:rsidRPr="00F25C79">
          <w:rPr>
            <w:rFonts w:ascii="Times New Roman" w:hAnsi="Times New Roman" w:cs="Times New Roman"/>
            <w:sz w:val="24"/>
            <w:szCs w:val="24"/>
          </w:rPr>
          <w:fldChar w:fldCharType="separate"/>
        </w:r>
        <w:r w:rsidR="00445125" w:rsidRPr="00445125">
          <w:rPr>
            <w:rFonts w:ascii="Times New Roman" w:hAnsi="Times New Roman" w:cs="Times New Roman"/>
            <w:noProof/>
            <w:sz w:val="24"/>
            <w:szCs w:val="24"/>
            <w:lang w:val="zh-CN"/>
          </w:rPr>
          <w:t>13</w:t>
        </w:r>
        <w:r w:rsidRPr="00F25C79">
          <w:rPr>
            <w:rFonts w:ascii="Times New Roman" w:hAnsi="Times New Roman" w:cs="Times New Roman"/>
            <w:sz w:val="24"/>
            <w:szCs w:val="24"/>
          </w:rPr>
          <w:fldChar w:fldCharType="end"/>
        </w:r>
      </w:p>
    </w:sdtContent>
  </w:sdt>
  <w:p w14:paraId="333B022F" w14:textId="77777777" w:rsidR="00F25C79" w:rsidRDefault="00F25C7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BE722" w14:textId="77777777" w:rsidR="002E0797" w:rsidRDefault="002E0797" w:rsidP="00F25C79">
      <w:r>
        <w:separator/>
      </w:r>
    </w:p>
  </w:footnote>
  <w:footnote w:type="continuationSeparator" w:id="0">
    <w:p w14:paraId="2C87A97A" w14:textId="77777777" w:rsidR="002E0797" w:rsidRDefault="002E0797" w:rsidP="00F25C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ACA"/>
    <w:rsid w:val="002505D6"/>
    <w:rsid w:val="002E0797"/>
    <w:rsid w:val="003171B2"/>
    <w:rsid w:val="00340AE7"/>
    <w:rsid w:val="004324D6"/>
    <w:rsid w:val="00434C28"/>
    <w:rsid w:val="00445125"/>
    <w:rsid w:val="005D5696"/>
    <w:rsid w:val="005F6C20"/>
    <w:rsid w:val="00640EC6"/>
    <w:rsid w:val="00673D0E"/>
    <w:rsid w:val="00693D6A"/>
    <w:rsid w:val="006F5659"/>
    <w:rsid w:val="00747ABE"/>
    <w:rsid w:val="00756FC6"/>
    <w:rsid w:val="007B4732"/>
    <w:rsid w:val="00A1743E"/>
    <w:rsid w:val="00A20F69"/>
    <w:rsid w:val="00B65B05"/>
    <w:rsid w:val="00B71352"/>
    <w:rsid w:val="00C138B1"/>
    <w:rsid w:val="00CD0A2E"/>
    <w:rsid w:val="00D37770"/>
    <w:rsid w:val="00D51ACA"/>
    <w:rsid w:val="00DA6359"/>
    <w:rsid w:val="00E90307"/>
    <w:rsid w:val="00E90739"/>
    <w:rsid w:val="00F25C79"/>
    <w:rsid w:val="00F7643B"/>
    <w:rsid w:val="00FD3AE1"/>
    <w:rsid w:val="00FD7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B51BD9"/>
  <w15:chartTrackingRefBased/>
  <w15:docId w15:val="{C66BBF0D-AC27-4E95-A4A4-4D0197117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5C79"/>
    <w:pPr>
      <w:widowControl w:val="0"/>
      <w:jc w:val="both"/>
    </w:pPr>
  </w:style>
  <w:style w:type="paragraph" w:styleId="1">
    <w:name w:val="heading 1"/>
    <w:basedOn w:val="a"/>
    <w:next w:val="a"/>
    <w:link w:val="1Char"/>
    <w:uiPriority w:val="9"/>
    <w:qFormat/>
    <w:rsid w:val="00F25C7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5C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5C79"/>
    <w:rPr>
      <w:sz w:val="18"/>
      <w:szCs w:val="18"/>
    </w:rPr>
  </w:style>
  <w:style w:type="paragraph" w:styleId="a4">
    <w:name w:val="footer"/>
    <w:basedOn w:val="a"/>
    <w:link w:val="Char0"/>
    <w:uiPriority w:val="99"/>
    <w:unhideWhenUsed/>
    <w:rsid w:val="00F25C79"/>
    <w:pPr>
      <w:tabs>
        <w:tab w:val="center" w:pos="4153"/>
        <w:tab w:val="right" w:pos="8306"/>
      </w:tabs>
      <w:snapToGrid w:val="0"/>
      <w:jc w:val="left"/>
    </w:pPr>
    <w:rPr>
      <w:sz w:val="18"/>
      <w:szCs w:val="18"/>
    </w:rPr>
  </w:style>
  <w:style w:type="character" w:customStyle="1" w:styleId="Char0">
    <w:name w:val="页脚 Char"/>
    <w:basedOn w:val="a0"/>
    <w:link w:val="a4"/>
    <w:uiPriority w:val="99"/>
    <w:rsid w:val="00F25C79"/>
    <w:rPr>
      <w:sz w:val="18"/>
      <w:szCs w:val="18"/>
    </w:rPr>
  </w:style>
  <w:style w:type="character" w:customStyle="1" w:styleId="1Char">
    <w:name w:val="标题 1 Char"/>
    <w:basedOn w:val="a0"/>
    <w:link w:val="1"/>
    <w:uiPriority w:val="9"/>
    <w:rsid w:val="00F25C79"/>
    <w:rPr>
      <w:b/>
      <w:bCs/>
      <w:kern w:val="44"/>
      <w:sz w:val="44"/>
      <w:szCs w:val="44"/>
    </w:rPr>
  </w:style>
  <w:style w:type="paragraph" w:customStyle="1" w:styleId="EndNoteBibliography">
    <w:name w:val="EndNote Bibliography"/>
    <w:basedOn w:val="a"/>
    <w:link w:val="EndNoteBibliographyChar"/>
    <w:rsid w:val="00F25C79"/>
    <w:rPr>
      <w:rFonts w:ascii="Calibri" w:hAnsi="Calibri" w:cs="Calibri"/>
      <w:noProof/>
      <w:sz w:val="20"/>
    </w:rPr>
  </w:style>
  <w:style w:type="character" w:customStyle="1" w:styleId="EndNoteBibliographyChar">
    <w:name w:val="EndNote Bibliography Char"/>
    <w:basedOn w:val="a0"/>
    <w:link w:val="EndNoteBibliography"/>
    <w:rsid w:val="00F25C79"/>
    <w:rPr>
      <w:rFonts w:ascii="Calibri" w:hAnsi="Calibri" w:cs="Calibri"/>
      <w:noProof/>
      <w:sz w:val="20"/>
    </w:rPr>
  </w:style>
  <w:style w:type="character" w:styleId="a5">
    <w:name w:val="Hyperlink"/>
    <w:basedOn w:val="a0"/>
    <w:uiPriority w:val="99"/>
    <w:unhideWhenUsed/>
    <w:rsid w:val="00F25C79"/>
    <w:rPr>
      <w:color w:val="0563C1" w:themeColor="hyperlink"/>
      <w:u w:val="single"/>
    </w:rPr>
  </w:style>
  <w:style w:type="table" w:styleId="a6">
    <w:name w:val="Table Grid"/>
    <w:basedOn w:val="a1"/>
    <w:uiPriority w:val="39"/>
    <w:rsid w:val="00F25C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unhideWhenUsed/>
    <w:qFormat/>
    <w:rsid w:val="00F25C79"/>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0">
    <w:name w:val="toc 1"/>
    <w:basedOn w:val="a"/>
    <w:next w:val="a"/>
    <w:autoRedefine/>
    <w:uiPriority w:val="39"/>
    <w:unhideWhenUsed/>
    <w:rsid w:val="00F25C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190398">
      <w:bodyDiv w:val="1"/>
      <w:marLeft w:val="0"/>
      <w:marRight w:val="0"/>
      <w:marTop w:val="0"/>
      <w:marBottom w:val="0"/>
      <w:divBdr>
        <w:top w:val="none" w:sz="0" w:space="0" w:color="auto"/>
        <w:left w:val="none" w:sz="0" w:space="0" w:color="auto"/>
        <w:bottom w:val="none" w:sz="0" w:space="0" w:color="auto"/>
        <w:right w:val="none" w:sz="0" w:space="0" w:color="auto"/>
      </w:divBdr>
    </w:div>
    <w:div w:id="135695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7D7812-A19E-43FA-9A5F-D4A6CD20F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13</Pages>
  <Words>1757</Words>
  <Characters>10020</Characters>
  <Application>Microsoft Office Word</Application>
  <DocSecurity>0</DocSecurity>
  <Lines>83</Lines>
  <Paragraphs>23</Paragraphs>
  <ScaleCrop>false</ScaleCrop>
  <Company>Tianjin Medical University</Company>
  <LinksUpToDate>false</LinksUpToDate>
  <CharactersWithSpaces>11754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16</cp:revision>
  <dcterms:created xsi:type="dcterms:W3CDTF">2023-12-12T10:18:00Z</dcterms:created>
  <dcterms:modified xsi:type="dcterms:W3CDTF">2024-01-25T16:10:00Z</dcterms:modified>
</cp:coreProperties>
</file>