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791E9" w14:textId="77777777" w:rsidR="00A15DE7" w:rsidRPr="007F511A" w:rsidRDefault="00A15DE7" w:rsidP="00A15DE7">
      <w:pPr>
        <w:spacing w:before="240" w:after="240" w:line="360" w:lineRule="auto"/>
        <w:jc w:val="both"/>
        <w:rPr>
          <w:rFonts w:cs="Times New Roman"/>
          <w:b/>
          <w:bCs/>
        </w:rPr>
      </w:pPr>
    </w:p>
    <w:p w14:paraId="4C6039DD" w14:textId="77777777" w:rsidR="00A15DE7" w:rsidRDefault="00A15DE7" w:rsidP="00A15DE7">
      <w:pPr>
        <w:spacing w:line="480" w:lineRule="auto"/>
        <w:ind w:firstLine="720"/>
        <w:jc w:val="both"/>
        <w:rPr>
          <w:rFonts w:eastAsiaTheme="majorEastAsia" w:cs="Times New Roman"/>
          <w:b/>
          <w:bCs/>
          <w:color w:val="000000" w:themeColor="text1"/>
        </w:rPr>
      </w:pPr>
      <w:r>
        <w:rPr>
          <w:noProof/>
        </w:rPr>
        <w:drawing>
          <wp:inline distT="0" distB="0" distL="0" distR="0" wp14:anchorId="7797C07F" wp14:editId="13C0AF8B">
            <wp:extent cx="5943600" cy="5943600"/>
            <wp:effectExtent l="0" t="0" r="0" b="0"/>
            <wp:docPr id="12" name="Picture 12" descr="A diagram of different types of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diagram of different types of data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1AAA9" w14:textId="159773DC" w:rsidR="00A15DE7" w:rsidRDefault="00A15DE7" w:rsidP="00A15DE7">
      <w:pPr>
        <w:spacing w:line="480" w:lineRule="auto"/>
        <w:jc w:val="both"/>
        <w:rPr>
          <w:rFonts w:eastAsiaTheme="majorEastAsia" w:cs="Times New Roman"/>
          <w:b/>
          <w:bCs/>
          <w:color w:val="000000" w:themeColor="text1"/>
        </w:rPr>
      </w:pPr>
      <w:r>
        <w:rPr>
          <w:rFonts w:eastAsiaTheme="majorEastAsia" w:cs="Times New Roman"/>
          <w:b/>
          <w:bCs/>
          <w:color w:val="000000" w:themeColor="text1"/>
        </w:rPr>
        <w:t>Supplementary Fig 1</w:t>
      </w:r>
      <w:r>
        <w:rPr>
          <w:rFonts w:eastAsiaTheme="majorEastAsia" w:cs="Times New Roman"/>
          <w:b/>
          <w:bCs/>
          <w:color w:val="000000" w:themeColor="text1"/>
        </w:rPr>
        <w:t xml:space="preserve">: </w:t>
      </w:r>
      <w:r w:rsidRPr="0044760A">
        <w:rPr>
          <w:rFonts w:eastAsiaTheme="majorEastAsia" w:cs="Times New Roman"/>
          <w:color w:val="000000" w:themeColor="text1"/>
        </w:rPr>
        <w:t>Rarefied read abundance based on alpha diversity matrices</w:t>
      </w:r>
      <w:r>
        <w:rPr>
          <w:rFonts w:eastAsiaTheme="majorEastAsia" w:cs="Times New Roman"/>
          <w:b/>
          <w:bCs/>
          <w:color w:val="000000" w:themeColor="text1"/>
        </w:rPr>
        <w:t xml:space="preserve">. </w:t>
      </w:r>
    </w:p>
    <w:p w14:paraId="2298A7F5" w14:textId="7C5CF7B2" w:rsidR="00A15DE7" w:rsidRDefault="00A15DE7" w:rsidP="00A15DE7">
      <w:pPr>
        <w:spacing w:line="480" w:lineRule="auto"/>
        <w:ind w:firstLine="720"/>
        <w:jc w:val="both"/>
        <w:rPr>
          <w:rFonts w:eastAsiaTheme="majorEastAsia" w:cs="Times New Roman"/>
          <w:b/>
          <w:bCs/>
          <w:color w:val="000000" w:themeColor="text1"/>
        </w:rPr>
      </w:pPr>
    </w:p>
    <w:p w14:paraId="55701F38" w14:textId="77777777" w:rsidR="00A15DE7" w:rsidRDefault="00A15DE7" w:rsidP="00A15DE7">
      <w:pPr>
        <w:spacing w:line="480" w:lineRule="auto"/>
        <w:ind w:firstLine="720"/>
        <w:jc w:val="both"/>
        <w:rPr>
          <w:rFonts w:eastAsiaTheme="majorEastAsia" w:cs="Times New Roman"/>
          <w:b/>
          <w:bCs/>
          <w:color w:val="000000" w:themeColor="text1"/>
        </w:rPr>
      </w:pPr>
    </w:p>
    <w:p w14:paraId="496A908B" w14:textId="77777777" w:rsidR="00A15DE7" w:rsidRDefault="00A15DE7" w:rsidP="00A15DE7">
      <w:pPr>
        <w:spacing w:line="480" w:lineRule="auto"/>
        <w:ind w:firstLine="720"/>
        <w:jc w:val="both"/>
        <w:rPr>
          <w:rFonts w:eastAsiaTheme="majorEastAsia" w:cs="Times New Roman"/>
          <w:b/>
          <w:bCs/>
          <w:color w:val="000000" w:themeColor="text1"/>
        </w:rPr>
      </w:pPr>
    </w:p>
    <w:p w14:paraId="1837FF3D" w14:textId="77777777" w:rsidR="00A15DE7" w:rsidRDefault="00A15DE7" w:rsidP="00A15DE7">
      <w:pPr>
        <w:spacing w:line="480" w:lineRule="auto"/>
        <w:ind w:firstLine="720"/>
        <w:jc w:val="both"/>
        <w:rPr>
          <w:rFonts w:eastAsiaTheme="majorEastAsia" w:cs="Times New Roman"/>
          <w:b/>
          <w:bCs/>
          <w:color w:val="000000" w:themeColor="text1"/>
        </w:rPr>
      </w:pPr>
    </w:p>
    <w:p w14:paraId="3747795D" w14:textId="77777777" w:rsidR="00A15DE7" w:rsidRDefault="00A15DE7" w:rsidP="00A15DE7">
      <w:pPr>
        <w:spacing w:line="480" w:lineRule="auto"/>
        <w:ind w:firstLine="720"/>
        <w:jc w:val="both"/>
        <w:rPr>
          <w:rFonts w:eastAsiaTheme="majorEastAsia" w:cs="Times New Roman"/>
          <w:b/>
          <w:bCs/>
          <w:color w:val="000000" w:themeColor="text1"/>
        </w:rPr>
      </w:pPr>
    </w:p>
    <w:p w14:paraId="4C07B316" w14:textId="77777777" w:rsidR="00A15DE7" w:rsidRDefault="00A15DE7" w:rsidP="00A15DE7">
      <w:pPr>
        <w:spacing w:line="480" w:lineRule="auto"/>
        <w:jc w:val="both"/>
        <w:rPr>
          <w:rFonts w:eastAsiaTheme="majorEastAsia" w:cs="Times New Roman"/>
          <w:b/>
          <w:bCs/>
          <w:color w:val="000000" w:themeColor="text1"/>
        </w:rPr>
      </w:pPr>
    </w:p>
    <w:p w14:paraId="5E6E25B6" w14:textId="77777777" w:rsidR="00A15DE7" w:rsidRDefault="00A15DE7" w:rsidP="00A15DE7">
      <w:pPr>
        <w:spacing w:line="480" w:lineRule="auto"/>
        <w:ind w:firstLine="720"/>
        <w:jc w:val="both"/>
        <w:rPr>
          <w:rFonts w:eastAsiaTheme="majorEastAsia" w:cs="Times New Roman"/>
          <w:b/>
          <w:bCs/>
          <w:color w:val="000000" w:themeColor="text1"/>
        </w:rPr>
      </w:pPr>
      <w:r>
        <w:rPr>
          <w:noProof/>
        </w:rPr>
        <w:drawing>
          <wp:inline distT="0" distB="0" distL="0" distR="0" wp14:anchorId="621B199F" wp14:editId="44B2D675">
            <wp:extent cx="5943600" cy="4953000"/>
            <wp:effectExtent l="0" t="0" r="0" b="0"/>
            <wp:docPr id="13" name="Picture 13" descr="A colorful circle with line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colorful circle with lines an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A3D6C" w14:textId="77777777" w:rsidR="00A15DE7" w:rsidRDefault="00A15DE7" w:rsidP="00A15DE7">
      <w:pPr>
        <w:spacing w:line="480" w:lineRule="auto"/>
        <w:jc w:val="both"/>
        <w:rPr>
          <w:rFonts w:eastAsiaTheme="majorEastAsia" w:cs="Times New Roman"/>
          <w:b/>
          <w:bCs/>
          <w:color w:val="000000" w:themeColor="text1"/>
        </w:rPr>
      </w:pPr>
    </w:p>
    <w:p w14:paraId="0E5317ED" w14:textId="77777777" w:rsidR="00A15DE7" w:rsidRDefault="00A15DE7" w:rsidP="00A15DE7">
      <w:pPr>
        <w:spacing w:line="480" w:lineRule="auto"/>
        <w:jc w:val="both"/>
        <w:rPr>
          <w:rFonts w:eastAsiaTheme="majorEastAsia" w:cs="Times New Roman"/>
          <w:b/>
          <w:bCs/>
          <w:color w:val="000000" w:themeColor="text1"/>
        </w:rPr>
      </w:pPr>
      <w:r>
        <w:rPr>
          <w:rFonts w:eastAsiaTheme="majorEastAsia" w:cs="Times New Roman"/>
          <w:b/>
          <w:bCs/>
          <w:color w:val="000000" w:themeColor="text1"/>
        </w:rPr>
        <w:t xml:space="preserve">Supplementary Fig 2. </w:t>
      </w:r>
      <w:proofErr w:type="spellStart"/>
      <w:r w:rsidRPr="0044760A">
        <w:rPr>
          <w:rFonts w:eastAsiaTheme="majorEastAsia" w:cs="Times New Roman"/>
          <w:color w:val="000000" w:themeColor="text1"/>
        </w:rPr>
        <w:t>Circos</w:t>
      </w:r>
      <w:proofErr w:type="spellEnd"/>
      <w:r w:rsidRPr="0044760A">
        <w:rPr>
          <w:rFonts w:eastAsiaTheme="majorEastAsia" w:cs="Times New Roman"/>
          <w:color w:val="000000" w:themeColor="text1"/>
        </w:rPr>
        <w:t xml:space="preserve"> plot of total read abundance of Lactobacillus species in the treatment group.</w:t>
      </w:r>
    </w:p>
    <w:p w14:paraId="7D1DAFB9" w14:textId="77777777" w:rsidR="00A15DE7" w:rsidRDefault="00A15DE7" w:rsidP="00A15DE7">
      <w:pPr>
        <w:spacing w:line="280" w:lineRule="atLeast"/>
      </w:pPr>
    </w:p>
    <w:sectPr w:rsidR="00A15D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DE7"/>
    <w:rsid w:val="00A1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541C44"/>
  <w15:chartTrackingRefBased/>
  <w15:docId w15:val="{22142785-B361-4A7B-A5CB-C3E8C0B1B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oppins" w:eastAsiaTheme="minorHAnsi" w:hAnsi="Poppins" w:cstheme="minorBidi"/>
        <w:kern w:val="2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DE7"/>
    <w:pPr>
      <w:spacing w:after="0" w:line="240" w:lineRule="auto"/>
    </w:pPr>
    <w:rPr>
      <w:rFonts w:ascii="Times New Roman" w:eastAsiaTheme="minorEastAsia" w:hAnsi="Times New Roman"/>
      <w:kern w:val="0"/>
      <w:sz w:val="24"/>
      <w:szCs w:val="24"/>
      <w:lang w:val="en-US" w:eastAsia="ko-K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02264"/>
      </a:dk2>
      <a:lt2>
        <a:srgbClr val="DEDEE0"/>
      </a:lt2>
      <a:accent1>
        <a:srgbClr val="002264"/>
      </a:accent1>
      <a:accent2>
        <a:srgbClr val="B7BF10"/>
      </a:accent2>
      <a:accent3>
        <a:srgbClr val="0099DA"/>
      </a:accent3>
      <a:accent4>
        <a:srgbClr val="FFA400"/>
      </a:accent4>
      <a:accent5>
        <a:srgbClr val="44403F"/>
      </a:accent5>
      <a:accent6>
        <a:srgbClr val="FFD226"/>
      </a:accent6>
      <a:hlink>
        <a:srgbClr val="002264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</Words>
  <Characters>159</Characters>
  <Application>Microsoft Office Word</Application>
  <DocSecurity>0</DocSecurity>
  <Lines>13</Lines>
  <Paragraphs>2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Owusu Wellington</dc:creator>
  <cp:keywords/>
  <dc:description/>
  <cp:lastModifiedBy>Michael Owusu Wellington</cp:lastModifiedBy>
  <cp:revision>1</cp:revision>
  <dcterms:created xsi:type="dcterms:W3CDTF">2024-01-24T15:35:00Z</dcterms:created>
  <dcterms:modified xsi:type="dcterms:W3CDTF">2024-01-24T15:36:00Z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ec236077-3324-4c47-9ac6-41fed46914da</vt:lpwstr>
  </property>
</Properties>
</file>