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Look w:val="04A0" w:firstRow="1" w:lastRow="0" w:firstColumn="1" w:lastColumn="0" w:noHBand="0" w:noVBand="1"/>
      </w:tblPr>
      <w:tblGrid>
        <w:gridCol w:w="13948"/>
      </w:tblGrid>
      <w:tr w:rsidR="00B9302C" w:rsidRPr="00D54FAF" w14:paraId="53E487FB" w14:textId="77777777" w:rsidTr="00E77DC7">
        <w:tc>
          <w:tcPr>
            <w:tcW w:w="13948" w:type="dxa"/>
          </w:tcPr>
          <w:p w14:paraId="3BF57DB6" w14:textId="20D43A9B" w:rsidR="00B9302C" w:rsidRPr="000B4B8D" w:rsidRDefault="006C70C5">
            <w:pPr>
              <w:rPr>
                <w:rFonts w:asciiTheme="minorHAnsi" w:hAnsiTheme="minorHAnsi" w:cstheme="minorHAnsi"/>
                <w:b/>
                <w:bCs/>
                <w:sz w:val="24"/>
                <w:szCs w:val="24"/>
              </w:rPr>
            </w:pPr>
            <w:r>
              <w:rPr>
                <w:rFonts w:asciiTheme="minorHAnsi" w:hAnsiTheme="minorHAnsi" w:cstheme="minorHAnsi"/>
                <w:b/>
                <w:bCs/>
                <w:sz w:val="24"/>
                <w:szCs w:val="24"/>
              </w:rPr>
              <w:t>Table S1</w:t>
            </w:r>
            <w:r w:rsidR="000B4B8D" w:rsidRPr="000B4B8D">
              <w:rPr>
                <w:rFonts w:asciiTheme="minorHAnsi" w:hAnsiTheme="minorHAnsi" w:cstheme="minorHAnsi"/>
                <w:b/>
                <w:bCs/>
                <w:sz w:val="24"/>
                <w:szCs w:val="24"/>
              </w:rPr>
              <w:t>. ChatGPT’s response</w:t>
            </w:r>
          </w:p>
        </w:tc>
      </w:tr>
      <w:tr w:rsidR="00087960" w:rsidRPr="00D54FAF" w14:paraId="17BBFF70" w14:textId="77777777" w:rsidTr="008E135B">
        <w:tc>
          <w:tcPr>
            <w:tcW w:w="13948" w:type="dxa"/>
          </w:tcPr>
          <w:p w14:paraId="7C8F123F" w14:textId="3AA0CFFB" w:rsidR="00087960" w:rsidRPr="000B4B8D" w:rsidRDefault="000B4B8D" w:rsidP="000B4B8D">
            <w:pPr>
              <w:rPr>
                <w:rFonts w:asciiTheme="minorHAnsi" w:hAnsiTheme="minorHAnsi" w:cstheme="minorHAnsi"/>
                <w:sz w:val="24"/>
                <w:szCs w:val="24"/>
              </w:rPr>
            </w:pPr>
            <w:r>
              <w:rPr>
                <w:rFonts w:asciiTheme="minorHAnsi" w:hAnsiTheme="minorHAnsi" w:cstheme="minorHAnsi"/>
                <w:sz w:val="24"/>
                <w:szCs w:val="24"/>
              </w:rPr>
              <w:t xml:space="preserve">Q1: </w:t>
            </w:r>
            <w:r w:rsidR="008C3E17" w:rsidRPr="000B4B8D">
              <w:rPr>
                <w:rFonts w:asciiTheme="minorHAnsi" w:hAnsiTheme="minorHAnsi" w:cstheme="minorHAnsi"/>
                <w:sz w:val="24"/>
                <w:szCs w:val="24"/>
              </w:rPr>
              <w:t>Who should be considered for intracranial aneurysm screening?</w:t>
            </w:r>
          </w:p>
        </w:tc>
      </w:tr>
      <w:tr w:rsidR="008C3E17" w:rsidRPr="00D54FAF" w14:paraId="2B3E095C" w14:textId="77777777" w:rsidTr="00D07A55">
        <w:tc>
          <w:tcPr>
            <w:tcW w:w="13948" w:type="dxa"/>
          </w:tcPr>
          <w:p w14:paraId="6C31BA3B" w14:textId="77777777" w:rsidR="002F0DB1" w:rsidRDefault="002F0DB1" w:rsidP="002F0DB1">
            <w:pPr>
              <w:rPr>
                <w:rFonts w:asciiTheme="minorHAnsi" w:hAnsiTheme="minorHAnsi" w:cstheme="minorHAnsi"/>
                <w:sz w:val="24"/>
                <w:szCs w:val="24"/>
              </w:rPr>
            </w:pPr>
            <w:r>
              <w:rPr>
                <w:rFonts w:asciiTheme="minorHAnsi" w:hAnsiTheme="minorHAnsi" w:cstheme="minorHAnsi" w:hint="eastAsia"/>
                <w:sz w:val="24"/>
                <w:szCs w:val="24"/>
              </w:rPr>
              <w:t>C</w:t>
            </w:r>
            <w:r>
              <w:rPr>
                <w:rFonts w:asciiTheme="minorHAnsi" w:hAnsiTheme="minorHAnsi" w:cstheme="minorHAnsi"/>
                <w:sz w:val="24"/>
                <w:szCs w:val="24"/>
              </w:rPr>
              <w:t xml:space="preserve">hatGPT response: </w:t>
            </w:r>
          </w:p>
          <w:p w14:paraId="370A63DF" w14:textId="1A3F47F6" w:rsidR="002F0DB1" w:rsidRDefault="002F0DB1" w:rsidP="002F0DB1">
            <w:pPr>
              <w:rPr>
                <w:rFonts w:asciiTheme="minorHAnsi" w:hAnsiTheme="minorHAnsi" w:cstheme="minorHAnsi"/>
                <w:sz w:val="24"/>
                <w:szCs w:val="24"/>
              </w:rPr>
            </w:pPr>
            <w:r w:rsidRPr="002F0DB1">
              <w:rPr>
                <w:rFonts w:asciiTheme="minorHAnsi" w:hAnsiTheme="minorHAnsi" w:cstheme="minorHAnsi"/>
                <w:sz w:val="24"/>
                <w:szCs w:val="24"/>
              </w:rPr>
              <w:t>Intracranial aneurysm screening is typically considered for individuals who are at higher risk of developing these potentially life-threatening blood vessel abnormalities in the brain. The decision to screen for intracranial aneurysms should be made in consultation with a healthcare provider, as it depends on various factors, including an individual's medical history, family history, and risk factors. Here are some groups of people who may be considered for intracranial aneurysm screening:</w:t>
            </w:r>
          </w:p>
          <w:p w14:paraId="5352C183" w14:textId="1B1848B4" w:rsidR="002F0DB1" w:rsidRPr="002F0DB1" w:rsidRDefault="002F0DB1" w:rsidP="002F0DB1">
            <w:pPr>
              <w:pStyle w:val="a8"/>
              <w:numPr>
                <w:ilvl w:val="0"/>
                <w:numId w:val="12"/>
              </w:numPr>
              <w:ind w:leftChars="0"/>
              <w:rPr>
                <w:rFonts w:asciiTheme="minorHAnsi" w:hAnsiTheme="minorHAnsi" w:cstheme="minorHAnsi"/>
                <w:sz w:val="24"/>
                <w:szCs w:val="24"/>
              </w:rPr>
            </w:pPr>
            <w:r w:rsidRPr="002F0DB1">
              <w:rPr>
                <w:rFonts w:asciiTheme="minorHAnsi" w:hAnsiTheme="minorHAnsi" w:cstheme="minorHAnsi"/>
                <w:sz w:val="24"/>
                <w:szCs w:val="24"/>
              </w:rPr>
              <w:t>Family History: Individuals with a first-degree family member (parent, sibling, or child) who has had an intracranial aneurysm are at a higher risk and may be considered for screening.</w:t>
            </w:r>
          </w:p>
          <w:p w14:paraId="4E404780" w14:textId="477BED6C" w:rsidR="002F0DB1" w:rsidRPr="002F0DB1" w:rsidRDefault="002F0DB1" w:rsidP="002F0DB1">
            <w:pPr>
              <w:pStyle w:val="a8"/>
              <w:numPr>
                <w:ilvl w:val="0"/>
                <w:numId w:val="12"/>
              </w:numPr>
              <w:ind w:leftChars="0"/>
              <w:rPr>
                <w:rFonts w:asciiTheme="minorHAnsi" w:hAnsiTheme="minorHAnsi" w:cstheme="minorHAnsi"/>
                <w:sz w:val="24"/>
                <w:szCs w:val="24"/>
              </w:rPr>
            </w:pPr>
            <w:r w:rsidRPr="002F0DB1">
              <w:rPr>
                <w:rFonts w:asciiTheme="minorHAnsi" w:hAnsiTheme="minorHAnsi" w:cstheme="minorHAnsi"/>
                <w:sz w:val="24"/>
                <w:szCs w:val="24"/>
              </w:rPr>
              <w:t>Personal History: People with a personal history of an intracranial aneurysm are at increased risk of developing additional aneurysms and may require ongoing monitoring.</w:t>
            </w:r>
          </w:p>
          <w:p w14:paraId="1303D1C5" w14:textId="7CBD0910" w:rsidR="002F0DB1" w:rsidRDefault="002F0DB1" w:rsidP="002F0DB1">
            <w:pPr>
              <w:pStyle w:val="a8"/>
              <w:numPr>
                <w:ilvl w:val="0"/>
                <w:numId w:val="12"/>
              </w:numPr>
              <w:ind w:leftChars="0"/>
              <w:rPr>
                <w:rFonts w:asciiTheme="minorHAnsi" w:hAnsiTheme="minorHAnsi" w:cstheme="minorHAnsi"/>
                <w:sz w:val="24"/>
                <w:szCs w:val="24"/>
              </w:rPr>
            </w:pPr>
            <w:r w:rsidRPr="002F0DB1">
              <w:rPr>
                <w:rFonts w:asciiTheme="minorHAnsi" w:hAnsiTheme="minorHAnsi" w:cstheme="minorHAnsi"/>
                <w:sz w:val="24"/>
                <w:szCs w:val="24"/>
              </w:rPr>
              <w:t>Polycystic Kidney Disease (PKD): PKD is a genetic condition that is associated with an increased risk of intracranial aneurysms. Regular screening may be recommended for individuals with PKD.</w:t>
            </w:r>
          </w:p>
          <w:p w14:paraId="6BFF077A" w14:textId="77777777" w:rsidR="002F0DB1" w:rsidRDefault="002F0DB1" w:rsidP="002F0DB1">
            <w:pPr>
              <w:pStyle w:val="a8"/>
              <w:numPr>
                <w:ilvl w:val="0"/>
                <w:numId w:val="12"/>
              </w:numPr>
              <w:ind w:leftChars="0"/>
              <w:rPr>
                <w:rFonts w:asciiTheme="minorHAnsi" w:hAnsiTheme="minorHAnsi" w:cstheme="minorHAnsi"/>
                <w:sz w:val="24"/>
                <w:szCs w:val="24"/>
              </w:rPr>
            </w:pPr>
            <w:r w:rsidRPr="002F0DB1">
              <w:rPr>
                <w:rFonts w:asciiTheme="minorHAnsi" w:hAnsiTheme="minorHAnsi" w:cstheme="minorHAnsi"/>
                <w:sz w:val="24"/>
                <w:szCs w:val="24"/>
              </w:rPr>
              <w:t>Certain Genetic Disorders: Some genetic syndromes, such as Ehlers-Danlos syndrome and autosomal dominant polycystic kidney disease, are associated with a higher risk of aneurysm formation and may warrant screening.</w:t>
            </w:r>
          </w:p>
          <w:p w14:paraId="63AA2F0D" w14:textId="77777777" w:rsidR="002F0DB1" w:rsidRDefault="002F0DB1" w:rsidP="002F0DB1">
            <w:pPr>
              <w:pStyle w:val="a8"/>
              <w:numPr>
                <w:ilvl w:val="0"/>
                <w:numId w:val="12"/>
              </w:numPr>
              <w:ind w:leftChars="0"/>
              <w:rPr>
                <w:rFonts w:asciiTheme="minorHAnsi" w:hAnsiTheme="minorHAnsi" w:cstheme="minorHAnsi"/>
                <w:sz w:val="24"/>
                <w:szCs w:val="24"/>
              </w:rPr>
            </w:pPr>
            <w:r w:rsidRPr="002F0DB1">
              <w:rPr>
                <w:rFonts w:asciiTheme="minorHAnsi" w:hAnsiTheme="minorHAnsi" w:cstheme="minorHAnsi"/>
                <w:sz w:val="24"/>
                <w:szCs w:val="24"/>
              </w:rPr>
              <w:t>Smoking: Smoking is a modifiable risk factor for aneurysm formation and rupture. Smokers, especially those with other risk factors, may be considered for screening.</w:t>
            </w:r>
          </w:p>
          <w:p w14:paraId="18AF0264" w14:textId="77777777" w:rsidR="002F0DB1" w:rsidRDefault="002F0DB1" w:rsidP="002F0DB1">
            <w:pPr>
              <w:pStyle w:val="a8"/>
              <w:numPr>
                <w:ilvl w:val="0"/>
                <w:numId w:val="12"/>
              </w:numPr>
              <w:ind w:leftChars="0"/>
              <w:rPr>
                <w:rFonts w:asciiTheme="minorHAnsi" w:hAnsiTheme="minorHAnsi" w:cstheme="minorHAnsi"/>
                <w:sz w:val="24"/>
                <w:szCs w:val="24"/>
              </w:rPr>
            </w:pPr>
            <w:r w:rsidRPr="002F0DB1">
              <w:rPr>
                <w:rFonts w:asciiTheme="minorHAnsi" w:hAnsiTheme="minorHAnsi" w:cstheme="minorHAnsi"/>
                <w:sz w:val="24"/>
                <w:szCs w:val="24"/>
              </w:rPr>
              <w:t>Hypertension: High blood pressure can increase the risk of aneurysm formation and rupture. Individuals with uncontrolled hypertension may be considered for screening.</w:t>
            </w:r>
          </w:p>
          <w:p w14:paraId="270513C1" w14:textId="6946E8AB" w:rsidR="002F0DB1" w:rsidRDefault="002F0DB1" w:rsidP="002F0DB1">
            <w:pPr>
              <w:pStyle w:val="a8"/>
              <w:numPr>
                <w:ilvl w:val="0"/>
                <w:numId w:val="12"/>
              </w:numPr>
              <w:ind w:leftChars="0"/>
              <w:rPr>
                <w:rFonts w:asciiTheme="minorHAnsi" w:hAnsiTheme="minorHAnsi" w:cstheme="minorHAnsi"/>
                <w:sz w:val="24"/>
                <w:szCs w:val="24"/>
              </w:rPr>
            </w:pPr>
            <w:r w:rsidRPr="002F0DB1">
              <w:rPr>
                <w:rFonts w:asciiTheme="minorHAnsi" w:hAnsiTheme="minorHAnsi" w:cstheme="minorHAnsi"/>
                <w:sz w:val="24"/>
                <w:szCs w:val="24"/>
              </w:rPr>
              <w:t>Age and Gender: While aneurysms can occur at any age, the risk generally increases with age. Women, particularly after menopause, have a slightly higher risk.</w:t>
            </w:r>
          </w:p>
          <w:p w14:paraId="51364D3D" w14:textId="3B57018C" w:rsidR="008C3E17" w:rsidRPr="002F0DB1" w:rsidRDefault="002F0DB1" w:rsidP="002F0DB1">
            <w:pPr>
              <w:pStyle w:val="a8"/>
              <w:numPr>
                <w:ilvl w:val="0"/>
                <w:numId w:val="12"/>
              </w:numPr>
              <w:ind w:leftChars="0"/>
              <w:rPr>
                <w:rFonts w:asciiTheme="minorHAnsi" w:hAnsiTheme="minorHAnsi" w:cstheme="minorHAnsi"/>
                <w:sz w:val="24"/>
                <w:szCs w:val="24"/>
              </w:rPr>
            </w:pPr>
            <w:r w:rsidRPr="002F0DB1">
              <w:rPr>
                <w:rFonts w:asciiTheme="minorHAnsi" w:hAnsiTheme="minorHAnsi" w:cstheme="minorHAnsi"/>
                <w:sz w:val="24"/>
                <w:szCs w:val="24"/>
              </w:rPr>
              <w:lastRenderedPageBreak/>
              <w:t>Prior Aneurysm Rupture or Subarachnoid Hemorrhage: Individuals who have previously experienced an aneurysm rupture or subarachnoid hemorrhage may require ongoing monitoring to detect new aneurysms.</w:t>
            </w:r>
          </w:p>
        </w:tc>
      </w:tr>
      <w:tr w:rsidR="00483EDC" w:rsidRPr="00D54FAF" w14:paraId="6FDD8E8C" w14:textId="77777777" w:rsidTr="00C4718D">
        <w:tc>
          <w:tcPr>
            <w:tcW w:w="13948" w:type="dxa"/>
          </w:tcPr>
          <w:p w14:paraId="17609916" w14:textId="3016D746" w:rsidR="00483EDC" w:rsidRPr="000B4B8D" w:rsidRDefault="000B4B8D" w:rsidP="000B4B8D">
            <w:pPr>
              <w:rPr>
                <w:rFonts w:asciiTheme="minorHAnsi" w:hAnsiTheme="minorHAnsi" w:cstheme="minorHAnsi"/>
                <w:sz w:val="24"/>
                <w:szCs w:val="24"/>
              </w:rPr>
            </w:pPr>
            <w:r>
              <w:rPr>
                <w:rFonts w:asciiTheme="minorHAnsi" w:hAnsiTheme="minorHAnsi" w:cstheme="minorHAnsi"/>
                <w:sz w:val="24"/>
                <w:szCs w:val="24"/>
              </w:rPr>
              <w:lastRenderedPageBreak/>
              <w:t xml:space="preserve">Q2: </w:t>
            </w:r>
            <w:r w:rsidR="00483EDC" w:rsidRPr="000B4B8D">
              <w:rPr>
                <w:rFonts w:asciiTheme="minorHAnsi" w:hAnsiTheme="minorHAnsi" w:cstheme="minorHAnsi"/>
                <w:sz w:val="24"/>
                <w:szCs w:val="24"/>
              </w:rPr>
              <w:t>What are the risk factors associated with the growth or rupture of unruptured intracranial aneurysms?</w:t>
            </w:r>
          </w:p>
        </w:tc>
      </w:tr>
      <w:tr w:rsidR="00483EDC" w:rsidRPr="00D54FAF" w14:paraId="6EA99321" w14:textId="77777777" w:rsidTr="002F2826">
        <w:tc>
          <w:tcPr>
            <w:tcW w:w="13948" w:type="dxa"/>
          </w:tcPr>
          <w:p w14:paraId="23CDC4E3" w14:textId="77777777" w:rsidR="00B9302C" w:rsidRDefault="00B9302C" w:rsidP="00B9302C">
            <w:pPr>
              <w:rPr>
                <w:rFonts w:asciiTheme="minorHAnsi" w:hAnsiTheme="minorHAnsi" w:cstheme="minorHAnsi"/>
                <w:sz w:val="24"/>
                <w:szCs w:val="24"/>
              </w:rPr>
            </w:pPr>
            <w:r>
              <w:rPr>
                <w:rFonts w:asciiTheme="minorHAnsi" w:hAnsiTheme="minorHAnsi" w:cstheme="minorHAnsi" w:hint="eastAsia"/>
                <w:sz w:val="24"/>
                <w:szCs w:val="24"/>
              </w:rPr>
              <w:t>C</w:t>
            </w:r>
            <w:r>
              <w:rPr>
                <w:rFonts w:asciiTheme="minorHAnsi" w:hAnsiTheme="minorHAnsi" w:cstheme="minorHAnsi"/>
                <w:sz w:val="24"/>
                <w:szCs w:val="24"/>
              </w:rPr>
              <w:t xml:space="preserve">hatGPT response: </w:t>
            </w:r>
          </w:p>
          <w:p w14:paraId="2E731F27" w14:textId="4203B89A" w:rsidR="00B9302C" w:rsidRPr="00B9302C" w:rsidRDefault="00B9302C" w:rsidP="00B9302C">
            <w:pPr>
              <w:rPr>
                <w:rFonts w:asciiTheme="minorHAnsi" w:hAnsiTheme="minorHAnsi" w:cstheme="minorHAnsi"/>
                <w:sz w:val="24"/>
                <w:szCs w:val="24"/>
              </w:rPr>
            </w:pPr>
            <w:r w:rsidRPr="00B9302C">
              <w:rPr>
                <w:rFonts w:asciiTheme="minorHAnsi" w:hAnsiTheme="minorHAnsi" w:cstheme="minorHAnsi"/>
                <w:sz w:val="24"/>
                <w:szCs w:val="24"/>
              </w:rPr>
              <w:t>1.</w:t>
            </w:r>
            <w:r w:rsidRPr="00B9302C">
              <w:rPr>
                <w:rFonts w:asciiTheme="minorHAnsi" w:hAnsiTheme="minorHAnsi" w:cstheme="minorHAnsi"/>
                <w:sz w:val="24"/>
                <w:szCs w:val="24"/>
              </w:rPr>
              <w:tab/>
              <w:t>Answer:  Size: Larger aneurysms are generally at a higher risk of rupture. Aneurysms over 7 mm in diameter are considered to have an increased risk.</w:t>
            </w:r>
          </w:p>
          <w:p w14:paraId="117EDE4F" w14:textId="77777777" w:rsidR="00B9302C" w:rsidRPr="00B9302C" w:rsidRDefault="00B9302C" w:rsidP="00B9302C">
            <w:pPr>
              <w:rPr>
                <w:rFonts w:asciiTheme="minorHAnsi" w:hAnsiTheme="minorHAnsi" w:cstheme="minorHAnsi"/>
                <w:sz w:val="24"/>
                <w:szCs w:val="24"/>
              </w:rPr>
            </w:pPr>
            <w:r w:rsidRPr="00B9302C">
              <w:rPr>
                <w:rFonts w:asciiTheme="minorHAnsi" w:hAnsiTheme="minorHAnsi" w:cstheme="minorHAnsi"/>
                <w:sz w:val="24"/>
                <w:szCs w:val="24"/>
              </w:rPr>
              <w:t>2.</w:t>
            </w:r>
            <w:r w:rsidRPr="00B9302C">
              <w:rPr>
                <w:rFonts w:asciiTheme="minorHAnsi" w:hAnsiTheme="minorHAnsi" w:cstheme="minorHAnsi"/>
                <w:sz w:val="24"/>
                <w:szCs w:val="24"/>
              </w:rPr>
              <w:tab/>
              <w:t>Location: Aneurysms located at certain sites within the brain, such as the posterior communicating artery, anterior communicating artery, and middle cerebral artery bifurcation, tend to have a higher risk of rupture.</w:t>
            </w:r>
          </w:p>
          <w:p w14:paraId="4B232695" w14:textId="77777777" w:rsidR="00B9302C" w:rsidRPr="00B9302C" w:rsidRDefault="00B9302C" w:rsidP="00B9302C">
            <w:pPr>
              <w:rPr>
                <w:rFonts w:asciiTheme="minorHAnsi" w:hAnsiTheme="minorHAnsi" w:cstheme="minorHAnsi"/>
                <w:sz w:val="24"/>
                <w:szCs w:val="24"/>
              </w:rPr>
            </w:pPr>
            <w:r w:rsidRPr="00B9302C">
              <w:rPr>
                <w:rFonts w:asciiTheme="minorHAnsi" w:hAnsiTheme="minorHAnsi" w:cstheme="minorHAnsi"/>
                <w:sz w:val="24"/>
                <w:szCs w:val="24"/>
              </w:rPr>
              <w:t>3.</w:t>
            </w:r>
            <w:r w:rsidRPr="00B9302C">
              <w:rPr>
                <w:rFonts w:asciiTheme="minorHAnsi" w:hAnsiTheme="minorHAnsi" w:cstheme="minorHAnsi"/>
                <w:sz w:val="24"/>
                <w:szCs w:val="24"/>
              </w:rPr>
              <w:tab/>
              <w:t>Shape: Aneurysms with irregular or complex shapes are more likely to rupture compared to those with regular shapes.</w:t>
            </w:r>
          </w:p>
          <w:p w14:paraId="1E8C1093" w14:textId="77777777" w:rsidR="00B9302C" w:rsidRPr="00B9302C" w:rsidRDefault="00B9302C" w:rsidP="00B9302C">
            <w:pPr>
              <w:rPr>
                <w:rFonts w:asciiTheme="minorHAnsi" w:hAnsiTheme="minorHAnsi" w:cstheme="minorHAnsi"/>
                <w:sz w:val="24"/>
                <w:szCs w:val="24"/>
              </w:rPr>
            </w:pPr>
            <w:r w:rsidRPr="00B9302C">
              <w:rPr>
                <w:rFonts w:asciiTheme="minorHAnsi" w:hAnsiTheme="minorHAnsi" w:cstheme="minorHAnsi"/>
                <w:sz w:val="24"/>
                <w:szCs w:val="24"/>
              </w:rPr>
              <w:t>4.</w:t>
            </w:r>
            <w:r w:rsidRPr="00B9302C">
              <w:rPr>
                <w:rFonts w:asciiTheme="minorHAnsi" w:hAnsiTheme="minorHAnsi" w:cstheme="minorHAnsi"/>
                <w:sz w:val="24"/>
                <w:szCs w:val="24"/>
              </w:rPr>
              <w:tab/>
              <w:t>Hypertension: High blood pressure can increase the risk of aneurysm growth and rupture by placing additional stress on the weakened arterial wall.</w:t>
            </w:r>
          </w:p>
          <w:p w14:paraId="7E64A733" w14:textId="77777777" w:rsidR="00B9302C" w:rsidRPr="00B9302C" w:rsidRDefault="00B9302C" w:rsidP="00B9302C">
            <w:pPr>
              <w:rPr>
                <w:rFonts w:asciiTheme="minorHAnsi" w:hAnsiTheme="minorHAnsi" w:cstheme="minorHAnsi"/>
                <w:sz w:val="24"/>
                <w:szCs w:val="24"/>
              </w:rPr>
            </w:pPr>
            <w:r w:rsidRPr="00B9302C">
              <w:rPr>
                <w:rFonts w:asciiTheme="minorHAnsi" w:hAnsiTheme="minorHAnsi" w:cstheme="minorHAnsi"/>
                <w:sz w:val="24"/>
                <w:szCs w:val="24"/>
              </w:rPr>
              <w:t>5.</w:t>
            </w:r>
            <w:r w:rsidRPr="00B9302C">
              <w:rPr>
                <w:rFonts w:asciiTheme="minorHAnsi" w:hAnsiTheme="minorHAnsi" w:cstheme="minorHAnsi"/>
                <w:sz w:val="24"/>
                <w:szCs w:val="24"/>
              </w:rPr>
              <w:tab/>
              <w:t>Smoking: Tobacco use is a significant risk factor as it contributes to the degeneration of blood vessels, making them more prone to aneurysm formation and rupture.</w:t>
            </w:r>
          </w:p>
          <w:p w14:paraId="766F3A86" w14:textId="77777777" w:rsidR="00B9302C" w:rsidRPr="00B9302C" w:rsidRDefault="00B9302C" w:rsidP="00B9302C">
            <w:pPr>
              <w:rPr>
                <w:rFonts w:asciiTheme="minorHAnsi" w:hAnsiTheme="minorHAnsi" w:cstheme="minorHAnsi"/>
                <w:sz w:val="24"/>
                <w:szCs w:val="24"/>
              </w:rPr>
            </w:pPr>
            <w:r w:rsidRPr="00B9302C">
              <w:rPr>
                <w:rFonts w:asciiTheme="minorHAnsi" w:hAnsiTheme="minorHAnsi" w:cstheme="minorHAnsi"/>
                <w:sz w:val="24"/>
                <w:szCs w:val="24"/>
              </w:rPr>
              <w:t>6.</w:t>
            </w:r>
            <w:r w:rsidRPr="00B9302C">
              <w:rPr>
                <w:rFonts w:asciiTheme="minorHAnsi" w:hAnsiTheme="minorHAnsi" w:cstheme="minorHAnsi"/>
                <w:sz w:val="24"/>
                <w:szCs w:val="24"/>
              </w:rPr>
              <w:tab/>
              <w:t>Age: The risk of aneurysm rupture increases with age, with those over 40 being at higher risk.</w:t>
            </w:r>
          </w:p>
          <w:p w14:paraId="24250F35" w14:textId="77777777" w:rsidR="00B9302C" w:rsidRPr="00B9302C" w:rsidRDefault="00B9302C" w:rsidP="00B9302C">
            <w:pPr>
              <w:rPr>
                <w:rFonts w:asciiTheme="minorHAnsi" w:hAnsiTheme="minorHAnsi" w:cstheme="minorHAnsi"/>
                <w:sz w:val="24"/>
                <w:szCs w:val="24"/>
              </w:rPr>
            </w:pPr>
            <w:r w:rsidRPr="00B9302C">
              <w:rPr>
                <w:rFonts w:asciiTheme="minorHAnsi" w:hAnsiTheme="minorHAnsi" w:cstheme="minorHAnsi"/>
                <w:sz w:val="24"/>
                <w:szCs w:val="24"/>
              </w:rPr>
              <w:t>7.</w:t>
            </w:r>
            <w:r w:rsidRPr="00B9302C">
              <w:rPr>
                <w:rFonts w:asciiTheme="minorHAnsi" w:hAnsiTheme="minorHAnsi" w:cstheme="minorHAnsi"/>
                <w:sz w:val="24"/>
                <w:szCs w:val="24"/>
              </w:rPr>
              <w:tab/>
              <w:t>Gender: Women are generally at a higher risk of developing aneurysms, although men are more likely to experience a rupture.</w:t>
            </w:r>
          </w:p>
          <w:p w14:paraId="3CC526B7" w14:textId="77777777" w:rsidR="00B9302C" w:rsidRPr="00B9302C" w:rsidRDefault="00B9302C" w:rsidP="00B9302C">
            <w:pPr>
              <w:rPr>
                <w:rFonts w:asciiTheme="minorHAnsi" w:hAnsiTheme="minorHAnsi" w:cstheme="minorHAnsi"/>
                <w:sz w:val="24"/>
                <w:szCs w:val="24"/>
              </w:rPr>
            </w:pPr>
            <w:r w:rsidRPr="00B9302C">
              <w:rPr>
                <w:rFonts w:asciiTheme="minorHAnsi" w:hAnsiTheme="minorHAnsi" w:cstheme="minorHAnsi"/>
                <w:sz w:val="24"/>
                <w:szCs w:val="24"/>
              </w:rPr>
              <w:t>8.</w:t>
            </w:r>
            <w:r w:rsidRPr="00B9302C">
              <w:rPr>
                <w:rFonts w:asciiTheme="minorHAnsi" w:hAnsiTheme="minorHAnsi" w:cstheme="minorHAnsi"/>
                <w:sz w:val="24"/>
                <w:szCs w:val="24"/>
              </w:rPr>
              <w:tab/>
              <w:t>Family History: A family history of aneurysms increases the likelihood of an individual having an aneurysm themselves.</w:t>
            </w:r>
          </w:p>
          <w:p w14:paraId="726B18BD" w14:textId="77777777" w:rsidR="00B9302C" w:rsidRPr="00B9302C" w:rsidRDefault="00B9302C" w:rsidP="00B9302C">
            <w:pPr>
              <w:rPr>
                <w:rFonts w:asciiTheme="minorHAnsi" w:hAnsiTheme="minorHAnsi" w:cstheme="minorHAnsi"/>
                <w:sz w:val="24"/>
                <w:szCs w:val="24"/>
              </w:rPr>
            </w:pPr>
            <w:r w:rsidRPr="00B9302C">
              <w:rPr>
                <w:rFonts w:asciiTheme="minorHAnsi" w:hAnsiTheme="minorHAnsi" w:cstheme="minorHAnsi"/>
                <w:sz w:val="24"/>
                <w:szCs w:val="24"/>
              </w:rPr>
              <w:t>9.</w:t>
            </w:r>
            <w:r w:rsidRPr="00B9302C">
              <w:rPr>
                <w:rFonts w:asciiTheme="minorHAnsi" w:hAnsiTheme="minorHAnsi" w:cstheme="minorHAnsi"/>
                <w:sz w:val="24"/>
                <w:szCs w:val="24"/>
              </w:rPr>
              <w:tab/>
              <w:t>Genetic Factors: Certain genetic conditions, such as autosomal dominant polycystic kidney disease (ADPKD), can predispose individuals to aneurysm formation.</w:t>
            </w:r>
          </w:p>
          <w:p w14:paraId="11A0F7D5" w14:textId="77777777" w:rsidR="00B9302C" w:rsidRPr="00B9302C" w:rsidRDefault="00B9302C" w:rsidP="00B9302C">
            <w:pPr>
              <w:rPr>
                <w:rFonts w:asciiTheme="minorHAnsi" w:hAnsiTheme="minorHAnsi" w:cstheme="minorHAnsi"/>
                <w:sz w:val="24"/>
                <w:szCs w:val="24"/>
              </w:rPr>
            </w:pPr>
            <w:r w:rsidRPr="00B9302C">
              <w:rPr>
                <w:rFonts w:asciiTheme="minorHAnsi" w:hAnsiTheme="minorHAnsi" w:cstheme="minorHAnsi"/>
                <w:sz w:val="24"/>
                <w:szCs w:val="24"/>
              </w:rPr>
              <w:t>10.</w:t>
            </w:r>
            <w:r w:rsidRPr="00B9302C">
              <w:rPr>
                <w:rFonts w:asciiTheme="minorHAnsi" w:hAnsiTheme="minorHAnsi" w:cstheme="minorHAnsi"/>
                <w:sz w:val="24"/>
                <w:szCs w:val="24"/>
              </w:rPr>
              <w:tab/>
              <w:t>Trauma: Head injuries or trauma can contribute to the formation, growth, or rupture of aneurysms.</w:t>
            </w:r>
          </w:p>
          <w:p w14:paraId="675072E1" w14:textId="77777777" w:rsidR="00B9302C" w:rsidRPr="00B9302C" w:rsidRDefault="00B9302C" w:rsidP="00B9302C">
            <w:pPr>
              <w:rPr>
                <w:rFonts w:asciiTheme="minorHAnsi" w:hAnsiTheme="minorHAnsi" w:cstheme="minorHAnsi"/>
                <w:sz w:val="24"/>
                <w:szCs w:val="24"/>
              </w:rPr>
            </w:pPr>
            <w:r w:rsidRPr="00B9302C">
              <w:rPr>
                <w:rFonts w:asciiTheme="minorHAnsi" w:hAnsiTheme="minorHAnsi" w:cstheme="minorHAnsi"/>
                <w:sz w:val="24"/>
                <w:szCs w:val="24"/>
              </w:rPr>
              <w:t>11.</w:t>
            </w:r>
            <w:r w:rsidRPr="00B9302C">
              <w:rPr>
                <w:rFonts w:asciiTheme="minorHAnsi" w:hAnsiTheme="minorHAnsi" w:cstheme="minorHAnsi"/>
                <w:sz w:val="24"/>
                <w:szCs w:val="24"/>
              </w:rPr>
              <w:tab/>
              <w:t>Certain Diseases: Conditions like arteriovenous malformations (AVMs) and connective tissue disorders like Ehlers-Danlos syndrome can increase the risk of aneurysm development.</w:t>
            </w:r>
          </w:p>
          <w:p w14:paraId="14540D0A" w14:textId="77777777" w:rsidR="00B9302C" w:rsidRPr="00B9302C" w:rsidRDefault="00B9302C" w:rsidP="00B9302C">
            <w:pPr>
              <w:rPr>
                <w:rFonts w:asciiTheme="minorHAnsi" w:hAnsiTheme="minorHAnsi" w:cstheme="minorHAnsi"/>
                <w:sz w:val="24"/>
                <w:szCs w:val="24"/>
              </w:rPr>
            </w:pPr>
            <w:r w:rsidRPr="00B9302C">
              <w:rPr>
                <w:rFonts w:asciiTheme="minorHAnsi" w:hAnsiTheme="minorHAnsi" w:cstheme="minorHAnsi"/>
                <w:sz w:val="24"/>
                <w:szCs w:val="24"/>
              </w:rPr>
              <w:lastRenderedPageBreak/>
              <w:t>12.</w:t>
            </w:r>
            <w:r w:rsidRPr="00B9302C">
              <w:rPr>
                <w:rFonts w:asciiTheme="minorHAnsi" w:hAnsiTheme="minorHAnsi" w:cstheme="minorHAnsi"/>
                <w:sz w:val="24"/>
                <w:szCs w:val="24"/>
              </w:rPr>
              <w:tab/>
              <w:t>Alcohol and Drug Use: Excessive alcohol consumption and certain drug use can weaken blood vessels and increase the risk of aneurysm rupture.</w:t>
            </w:r>
          </w:p>
          <w:p w14:paraId="33D432B2" w14:textId="7784F04D" w:rsidR="00483EDC" w:rsidRPr="00B9302C" w:rsidRDefault="00483EDC" w:rsidP="00483EDC">
            <w:pPr>
              <w:rPr>
                <w:rFonts w:asciiTheme="minorHAnsi" w:hAnsiTheme="minorHAnsi" w:cstheme="minorHAnsi"/>
                <w:sz w:val="24"/>
                <w:szCs w:val="24"/>
              </w:rPr>
            </w:pPr>
          </w:p>
        </w:tc>
      </w:tr>
      <w:tr w:rsidR="00483EDC" w:rsidRPr="00D54FAF" w14:paraId="11349F73" w14:textId="77777777" w:rsidTr="00463166">
        <w:tc>
          <w:tcPr>
            <w:tcW w:w="13948" w:type="dxa"/>
          </w:tcPr>
          <w:p w14:paraId="0FD59EAA" w14:textId="5A03B445" w:rsidR="00483EDC" w:rsidRPr="000B4B8D" w:rsidRDefault="000B4B8D" w:rsidP="000B4B8D">
            <w:pPr>
              <w:rPr>
                <w:rFonts w:asciiTheme="minorHAnsi" w:hAnsiTheme="minorHAnsi" w:cstheme="minorHAnsi"/>
                <w:sz w:val="24"/>
                <w:szCs w:val="24"/>
              </w:rPr>
            </w:pPr>
            <w:r>
              <w:rPr>
                <w:rFonts w:asciiTheme="minorHAnsi" w:hAnsiTheme="minorHAnsi" w:cstheme="minorHAnsi"/>
                <w:sz w:val="24"/>
                <w:szCs w:val="24"/>
              </w:rPr>
              <w:lastRenderedPageBreak/>
              <w:t xml:space="preserve">Q3: </w:t>
            </w:r>
            <w:r w:rsidR="00483EDC" w:rsidRPr="000B4B8D">
              <w:rPr>
                <w:rFonts w:asciiTheme="minorHAnsi" w:hAnsiTheme="minorHAnsi" w:cstheme="minorHAnsi"/>
                <w:sz w:val="24"/>
                <w:szCs w:val="24"/>
              </w:rPr>
              <w:t>What diagnostic tests are recommended for detecting intracranial aneurysm?</w:t>
            </w:r>
          </w:p>
        </w:tc>
      </w:tr>
      <w:tr w:rsidR="00483EDC" w:rsidRPr="00D54FAF" w14:paraId="77F2A71C" w14:textId="77777777" w:rsidTr="00463166">
        <w:tc>
          <w:tcPr>
            <w:tcW w:w="13948" w:type="dxa"/>
          </w:tcPr>
          <w:p w14:paraId="035C87DC" w14:textId="77777777" w:rsidR="004C5BA4" w:rsidRDefault="004C5BA4" w:rsidP="004C5BA4">
            <w:pPr>
              <w:pStyle w:val="a8"/>
              <w:ind w:left="440"/>
              <w:rPr>
                <w:rFonts w:asciiTheme="minorHAnsi" w:hAnsiTheme="minorHAnsi" w:cstheme="minorHAnsi"/>
                <w:sz w:val="24"/>
                <w:szCs w:val="24"/>
              </w:rPr>
            </w:pPr>
            <w:r>
              <w:rPr>
                <w:rFonts w:asciiTheme="minorHAnsi" w:hAnsiTheme="minorHAnsi" w:cstheme="minorHAnsi" w:hint="eastAsia"/>
                <w:sz w:val="24"/>
                <w:szCs w:val="24"/>
              </w:rPr>
              <w:t>C</w:t>
            </w:r>
            <w:r>
              <w:rPr>
                <w:rFonts w:asciiTheme="minorHAnsi" w:hAnsiTheme="minorHAnsi" w:cstheme="minorHAnsi"/>
                <w:sz w:val="24"/>
                <w:szCs w:val="24"/>
              </w:rPr>
              <w:t xml:space="preserve">hatGPT response: </w:t>
            </w:r>
          </w:p>
          <w:p w14:paraId="3A0A8FCD" w14:textId="6B3DA0E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1.</w:t>
            </w:r>
            <w:r>
              <w:rPr>
                <w:rFonts w:asciiTheme="minorHAnsi" w:hAnsiTheme="minorHAnsi" w:cstheme="minorHAnsi"/>
                <w:sz w:val="24"/>
                <w:szCs w:val="24"/>
              </w:rPr>
              <w:t xml:space="preserve">   </w:t>
            </w:r>
            <w:r w:rsidRPr="004C5BA4">
              <w:rPr>
                <w:rFonts w:asciiTheme="minorHAnsi" w:hAnsiTheme="minorHAnsi" w:cstheme="minorHAnsi"/>
                <w:sz w:val="24"/>
                <w:szCs w:val="24"/>
              </w:rPr>
              <w:t>Cerebral Angiography (Digital Subtraction Angiography, DSA): This is considered the gold standard for diagnosing intracranial aneurysms. It involves injecting a contrast dye into the blood vessels and taking X-ray images to visualize the blood vessels and identify aneurysms.</w:t>
            </w:r>
          </w:p>
          <w:p w14:paraId="423B7C9F"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2.</w:t>
            </w:r>
            <w:r w:rsidRPr="004C5BA4">
              <w:rPr>
                <w:rFonts w:asciiTheme="minorHAnsi" w:hAnsiTheme="minorHAnsi" w:cstheme="minorHAnsi"/>
                <w:sz w:val="24"/>
                <w:szCs w:val="24"/>
              </w:rPr>
              <w:tab/>
              <w:t>CT Angiography (CTA): This is a non-invasive imaging technique that uses a CT scanner to create detailed 3D images of the blood vessels. It's commonly used to detect and assess the size and location of intracranial aneurysms.</w:t>
            </w:r>
          </w:p>
          <w:p w14:paraId="7F28AEBC"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3.</w:t>
            </w:r>
            <w:r w:rsidRPr="004C5BA4">
              <w:rPr>
                <w:rFonts w:asciiTheme="minorHAnsi" w:hAnsiTheme="minorHAnsi" w:cstheme="minorHAnsi"/>
                <w:sz w:val="24"/>
                <w:szCs w:val="24"/>
              </w:rPr>
              <w:tab/>
              <w:t>Magnetic Resonance Angiography (MRA): MRA uses MRI technology to create images of blood vessels. It can be used to identify aneurysms and assess their size and location.</w:t>
            </w:r>
          </w:p>
          <w:p w14:paraId="56C44D5E"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4.</w:t>
            </w:r>
            <w:r w:rsidRPr="004C5BA4">
              <w:rPr>
                <w:rFonts w:asciiTheme="minorHAnsi" w:hAnsiTheme="minorHAnsi" w:cstheme="minorHAnsi"/>
                <w:sz w:val="24"/>
                <w:szCs w:val="24"/>
              </w:rPr>
              <w:tab/>
              <w:t>CT Perfusion: This test assesses blood flow to the brain and can provide information about potential aneurysm-related changes in blood flow patterns.</w:t>
            </w:r>
          </w:p>
          <w:p w14:paraId="43D8FEB7"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5.</w:t>
            </w:r>
            <w:r w:rsidRPr="004C5BA4">
              <w:rPr>
                <w:rFonts w:asciiTheme="minorHAnsi" w:hAnsiTheme="minorHAnsi" w:cstheme="minorHAnsi"/>
                <w:sz w:val="24"/>
                <w:szCs w:val="24"/>
              </w:rPr>
              <w:tab/>
              <w:t>Transcranial Doppler (TCD) Ultrasound: TCD uses sound waves to measure blood flow velocity in the brain's blood vessels. It can help detect changes in blood flow associated with aneurysms.</w:t>
            </w:r>
          </w:p>
          <w:p w14:paraId="76B09E13"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6.</w:t>
            </w:r>
            <w:r w:rsidRPr="004C5BA4">
              <w:rPr>
                <w:rFonts w:asciiTheme="minorHAnsi" w:hAnsiTheme="minorHAnsi" w:cstheme="minorHAnsi"/>
                <w:sz w:val="24"/>
                <w:szCs w:val="24"/>
              </w:rPr>
              <w:tab/>
              <w:t>MRI (Magnetic Resonance Imaging): While primarily used for detailed brain imaging, MRI can also provide information about the presence of aneurysms, especially when combined with techniques like MRA.</w:t>
            </w:r>
          </w:p>
          <w:p w14:paraId="70AD38CF"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It's important to note that the choice of diagnostic test depends on various factors including the clinical presentation, the urgency of the situation, and the available resources. In cases where an intracranial aneurysm is suspected, a healthcare professional will determine the most appropriate test or combination of tests to accurately diagnose the condition.</w:t>
            </w:r>
          </w:p>
          <w:p w14:paraId="3C5A86D0" w14:textId="40694B6B" w:rsidR="00483EDC" w:rsidRPr="004C5BA4" w:rsidRDefault="00483EDC" w:rsidP="00483EDC">
            <w:pPr>
              <w:pStyle w:val="a8"/>
              <w:ind w:leftChars="0" w:left="360"/>
              <w:rPr>
                <w:rFonts w:asciiTheme="minorHAnsi" w:hAnsiTheme="minorHAnsi" w:cstheme="minorHAnsi"/>
                <w:sz w:val="24"/>
                <w:szCs w:val="24"/>
              </w:rPr>
            </w:pPr>
          </w:p>
        </w:tc>
      </w:tr>
      <w:tr w:rsidR="00483EDC" w:rsidRPr="00D54FAF" w14:paraId="13DB9C48" w14:textId="77777777" w:rsidTr="00144E0E">
        <w:tc>
          <w:tcPr>
            <w:tcW w:w="13948" w:type="dxa"/>
          </w:tcPr>
          <w:p w14:paraId="7E8A1F31" w14:textId="59B6A17C" w:rsidR="00483EDC" w:rsidRPr="000B4B8D" w:rsidRDefault="000B4B8D" w:rsidP="000B4B8D">
            <w:pPr>
              <w:rPr>
                <w:rFonts w:asciiTheme="minorHAnsi" w:hAnsiTheme="minorHAnsi" w:cstheme="minorHAnsi"/>
                <w:color w:val="FF0000"/>
                <w:sz w:val="24"/>
                <w:szCs w:val="24"/>
              </w:rPr>
            </w:pPr>
            <w:r>
              <w:rPr>
                <w:rFonts w:asciiTheme="minorHAnsi" w:hAnsiTheme="minorHAnsi" w:cstheme="minorHAnsi"/>
                <w:sz w:val="24"/>
                <w:szCs w:val="24"/>
              </w:rPr>
              <w:lastRenderedPageBreak/>
              <w:t xml:space="preserve">Q4: </w:t>
            </w:r>
            <w:r w:rsidR="00483EDC" w:rsidRPr="000B4B8D">
              <w:rPr>
                <w:rFonts w:asciiTheme="minorHAnsi" w:hAnsiTheme="minorHAnsi" w:cstheme="minorHAnsi"/>
                <w:sz w:val="24"/>
                <w:szCs w:val="24"/>
              </w:rPr>
              <w:t>What is the likelihood of an intracranial aneurysm rupturing?</w:t>
            </w:r>
          </w:p>
        </w:tc>
      </w:tr>
      <w:tr w:rsidR="00483EDC" w:rsidRPr="00D54FAF" w14:paraId="2A8D1E81" w14:textId="77777777" w:rsidTr="00144E0E">
        <w:tc>
          <w:tcPr>
            <w:tcW w:w="13948" w:type="dxa"/>
          </w:tcPr>
          <w:p w14:paraId="6AC96B9D" w14:textId="77777777" w:rsidR="00483EDC" w:rsidRDefault="004C5BA4" w:rsidP="00483EDC">
            <w:pPr>
              <w:pStyle w:val="a8"/>
              <w:ind w:leftChars="0" w:left="360"/>
              <w:rPr>
                <w:rFonts w:asciiTheme="minorHAnsi" w:hAnsiTheme="minorHAnsi" w:cstheme="minorHAnsi"/>
                <w:sz w:val="24"/>
                <w:szCs w:val="24"/>
              </w:rPr>
            </w:pPr>
            <w:r>
              <w:rPr>
                <w:rFonts w:asciiTheme="minorHAnsi" w:hAnsiTheme="minorHAnsi" w:cstheme="minorHAnsi" w:hint="eastAsia"/>
                <w:sz w:val="24"/>
                <w:szCs w:val="24"/>
              </w:rPr>
              <w:t>C</w:t>
            </w:r>
            <w:r>
              <w:rPr>
                <w:rFonts w:asciiTheme="minorHAnsi" w:hAnsiTheme="minorHAnsi" w:cstheme="minorHAnsi"/>
                <w:sz w:val="24"/>
                <w:szCs w:val="24"/>
              </w:rPr>
              <w:t>hatGPT response:</w:t>
            </w:r>
          </w:p>
          <w:p w14:paraId="2A8AC316"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The likelihood of an intracranial aneurysm rupturing can vary widely based on several factors, including the size, location, shape, and individual risk factors of the aneurysm. On average, unruptured intracranial aneurysms have a relatively low risk of rupture. Studies suggest that the annual rupture rate for small aneurysms (less than 7 mm in diameter) is around 0.5% to 1%, while larger aneurysms have a slightly higher risk.</w:t>
            </w:r>
          </w:p>
          <w:p w14:paraId="286AE0F6"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However, it's important to understand that these are general statistics, and the risk can be higher for certain populations or specific aneurysm characteristics. Aneurysms located at certain sites within the brain, those with irregular shapes, and aneurysms in individuals with multiple risk factors can have a higher risk of rupture.</w:t>
            </w:r>
          </w:p>
          <w:p w14:paraId="2744F929"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Ultimately, the decision on how to manage an unruptured intracranial aneurysm involves a careful assessment of the individual's specific situation, including their medical history, overall health, and the characteristics of the aneurysm. Healthcare professionals use these factors to determine whether monitoring, conservative management, or more aggressive interventions such as surgical clipping or endovascular coiling are appropriate to mitigate the risk of rupture.</w:t>
            </w:r>
          </w:p>
          <w:p w14:paraId="1C5601BB" w14:textId="68C48621" w:rsidR="004C5BA4" w:rsidRPr="004C5BA4" w:rsidRDefault="004C5BA4" w:rsidP="00483EDC">
            <w:pPr>
              <w:pStyle w:val="a8"/>
              <w:ind w:leftChars="0" w:left="360"/>
              <w:rPr>
                <w:rFonts w:asciiTheme="minorHAnsi" w:hAnsiTheme="minorHAnsi" w:cstheme="minorHAnsi"/>
                <w:sz w:val="24"/>
                <w:szCs w:val="24"/>
              </w:rPr>
            </w:pPr>
          </w:p>
        </w:tc>
      </w:tr>
      <w:tr w:rsidR="00483EDC" w:rsidRPr="00D54FAF" w14:paraId="0BFEAE36" w14:textId="77777777" w:rsidTr="00DD5E8B">
        <w:tc>
          <w:tcPr>
            <w:tcW w:w="13948" w:type="dxa"/>
          </w:tcPr>
          <w:p w14:paraId="79675397" w14:textId="703BE8F4" w:rsidR="00483EDC" w:rsidRPr="000B4B8D" w:rsidRDefault="000B4B8D" w:rsidP="000B4B8D">
            <w:pPr>
              <w:rPr>
                <w:rFonts w:asciiTheme="minorHAnsi" w:hAnsiTheme="minorHAnsi" w:cstheme="minorHAnsi"/>
                <w:sz w:val="24"/>
                <w:szCs w:val="24"/>
              </w:rPr>
            </w:pPr>
            <w:r>
              <w:rPr>
                <w:rFonts w:asciiTheme="minorHAnsi" w:hAnsiTheme="minorHAnsi" w:cstheme="minorHAnsi"/>
                <w:sz w:val="24"/>
                <w:szCs w:val="24"/>
              </w:rPr>
              <w:t xml:space="preserve">Q5: </w:t>
            </w:r>
            <w:r w:rsidR="00483EDC" w:rsidRPr="000B4B8D">
              <w:rPr>
                <w:rFonts w:asciiTheme="minorHAnsi" w:hAnsiTheme="minorHAnsi" w:cstheme="minorHAnsi"/>
                <w:sz w:val="24"/>
                <w:szCs w:val="24"/>
              </w:rPr>
              <w:t>Who should be considered for treatment of an unruptured intracranial aneurysm?</w:t>
            </w:r>
          </w:p>
        </w:tc>
      </w:tr>
      <w:tr w:rsidR="00483EDC" w:rsidRPr="00D54FAF" w14:paraId="4635861B" w14:textId="77777777" w:rsidTr="00DD5E8B">
        <w:tc>
          <w:tcPr>
            <w:tcW w:w="13948" w:type="dxa"/>
          </w:tcPr>
          <w:p w14:paraId="6FD20E63" w14:textId="05230BF9" w:rsidR="004C5BA4" w:rsidRPr="004C5BA4" w:rsidRDefault="004C5BA4" w:rsidP="004C5BA4">
            <w:pPr>
              <w:ind w:firstLineChars="200" w:firstLine="480"/>
              <w:rPr>
                <w:rFonts w:asciiTheme="minorHAnsi" w:hAnsiTheme="minorHAnsi" w:cstheme="minorHAnsi"/>
                <w:sz w:val="24"/>
                <w:szCs w:val="24"/>
              </w:rPr>
            </w:pPr>
            <w:r w:rsidRPr="004C5BA4">
              <w:rPr>
                <w:rFonts w:asciiTheme="minorHAnsi" w:hAnsiTheme="minorHAnsi" w:cstheme="minorHAnsi" w:hint="eastAsia"/>
                <w:sz w:val="24"/>
                <w:szCs w:val="24"/>
              </w:rPr>
              <w:t>C</w:t>
            </w:r>
            <w:r w:rsidRPr="004C5BA4">
              <w:rPr>
                <w:rFonts w:asciiTheme="minorHAnsi" w:hAnsiTheme="minorHAnsi" w:cstheme="minorHAnsi"/>
                <w:sz w:val="24"/>
                <w:szCs w:val="24"/>
              </w:rPr>
              <w:t>hatGPT response:</w:t>
            </w:r>
          </w:p>
          <w:p w14:paraId="687EDB4A"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The decision to treat an unruptured intracranial aneurysm depends on various factors and should be made in consultation with a medical professional. Generally, treatment is considered for individuals who have unruptured intracranial aneurysms that pose a higher risk of rupture. Factors that might indicate the need for treatment include:</w:t>
            </w:r>
          </w:p>
          <w:p w14:paraId="65AF8484"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1.</w:t>
            </w:r>
            <w:r w:rsidRPr="004C5BA4">
              <w:rPr>
                <w:rFonts w:asciiTheme="minorHAnsi" w:hAnsiTheme="minorHAnsi" w:cstheme="minorHAnsi"/>
                <w:sz w:val="24"/>
                <w:szCs w:val="24"/>
              </w:rPr>
              <w:tab/>
              <w:t>Size: Larger aneurysms, especially those over 7 mm in diameter, have a higher risk of rupture and may warrant treatment.</w:t>
            </w:r>
          </w:p>
          <w:p w14:paraId="197BA59B"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2.</w:t>
            </w:r>
            <w:r w:rsidRPr="004C5BA4">
              <w:rPr>
                <w:rFonts w:asciiTheme="minorHAnsi" w:hAnsiTheme="minorHAnsi" w:cstheme="minorHAnsi"/>
                <w:sz w:val="24"/>
                <w:szCs w:val="24"/>
              </w:rPr>
              <w:tab/>
              <w:t>Location: Aneurysms located in certain critical areas of the brain may be more likely to rupture and might require treatment.</w:t>
            </w:r>
          </w:p>
          <w:p w14:paraId="378CE322"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lastRenderedPageBreak/>
              <w:t>3.</w:t>
            </w:r>
            <w:r w:rsidRPr="004C5BA4">
              <w:rPr>
                <w:rFonts w:asciiTheme="minorHAnsi" w:hAnsiTheme="minorHAnsi" w:cstheme="minorHAnsi"/>
                <w:sz w:val="24"/>
                <w:szCs w:val="24"/>
              </w:rPr>
              <w:tab/>
              <w:t>Shape: Aneurysms with irregular shapes or those known as "giant" aneurysms are more prone to rupture and may require intervention.</w:t>
            </w:r>
          </w:p>
          <w:p w14:paraId="32F24F31"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4.</w:t>
            </w:r>
            <w:r w:rsidRPr="004C5BA4">
              <w:rPr>
                <w:rFonts w:asciiTheme="minorHAnsi" w:hAnsiTheme="minorHAnsi" w:cstheme="minorHAnsi"/>
                <w:sz w:val="24"/>
                <w:szCs w:val="24"/>
              </w:rPr>
              <w:tab/>
              <w:t>Symptoms: If an unruptured aneurysm causes symptoms such as severe headaches, neurological deficits, or visual disturbances, treatment might be considered.</w:t>
            </w:r>
          </w:p>
          <w:p w14:paraId="14D4DB5A"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5.</w:t>
            </w:r>
            <w:r w:rsidRPr="004C5BA4">
              <w:rPr>
                <w:rFonts w:asciiTheme="minorHAnsi" w:hAnsiTheme="minorHAnsi" w:cstheme="minorHAnsi"/>
                <w:sz w:val="24"/>
                <w:szCs w:val="24"/>
              </w:rPr>
              <w:tab/>
              <w:t>Growth: If an aneurysm shows significant growth over a relatively short period, it might indicate an increased risk of rupture and the need for treatment.</w:t>
            </w:r>
          </w:p>
          <w:p w14:paraId="44EFC949"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6.</w:t>
            </w:r>
            <w:r w:rsidRPr="004C5BA4">
              <w:rPr>
                <w:rFonts w:asciiTheme="minorHAnsi" w:hAnsiTheme="minorHAnsi" w:cstheme="minorHAnsi"/>
                <w:sz w:val="24"/>
                <w:szCs w:val="24"/>
              </w:rPr>
              <w:tab/>
              <w:t>Patient's Overall Health: The individual's age, medical history, and overall health play a role in the decision-making process. People with certain medical conditions might have a higher threshold for undergoing treatment.</w:t>
            </w:r>
          </w:p>
          <w:p w14:paraId="3E09DB33"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7.</w:t>
            </w:r>
            <w:r w:rsidRPr="004C5BA4">
              <w:rPr>
                <w:rFonts w:asciiTheme="minorHAnsi" w:hAnsiTheme="minorHAnsi" w:cstheme="minorHAnsi"/>
                <w:sz w:val="24"/>
                <w:szCs w:val="24"/>
              </w:rPr>
              <w:tab/>
              <w:t>Family History: Individuals with a family history of aneurysm rupture might be more likely to undergo treatment as a preventive measure.</w:t>
            </w:r>
          </w:p>
          <w:p w14:paraId="1B2AF9AA"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8.</w:t>
            </w:r>
            <w:r w:rsidRPr="004C5BA4">
              <w:rPr>
                <w:rFonts w:asciiTheme="minorHAnsi" w:hAnsiTheme="minorHAnsi" w:cstheme="minorHAnsi"/>
                <w:sz w:val="24"/>
                <w:szCs w:val="24"/>
              </w:rPr>
              <w:tab/>
              <w:t>Risk Factors: Risk factors such as smoking, high blood pressure, and certain genetic conditions might influence the decision to treat an unruptured aneurysm.</w:t>
            </w:r>
          </w:p>
          <w:p w14:paraId="5AB8A2D5" w14:textId="77777777" w:rsidR="004C5BA4" w:rsidRPr="004C5BA4" w:rsidRDefault="004C5BA4" w:rsidP="004C5BA4">
            <w:pPr>
              <w:pStyle w:val="a8"/>
              <w:ind w:left="440"/>
              <w:rPr>
                <w:rFonts w:asciiTheme="minorHAnsi" w:hAnsiTheme="minorHAnsi" w:cstheme="minorHAnsi"/>
                <w:sz w:val="24"/>
                <w:szCs w:val="24"/>
              </w:rPr>
            </w:pPr>
            <w:r w:rsidRPr="004C5BA4">
              <w:rPr>
                <w:rFonts w:asciiTheme="minorHAnsi" w:hAnsiTheme="minorHAnsi" w:cstheme="minorHAnsi"/>
                <w:sz w:val="24"/>
                <w:szCs w:val="24"/>
              </w:rPr>
              <w:t>9.</w:t>
            </w:r>
            <w:r w:rsidRPr="004C5BA4">
              <w:rPr>
                <w:rFonts w:asciiTheme="minorHAnsi" w:hAnsiTheme="minorHAnsi" w:cstheme="minorHAnsi"/>
                <w:sz w:val="24"/>
                <w:szCs w:val="24"/>
              </w:rPr>
              <w:tab/>
              <w:t>Individual Preference: The individual's preferences and values should also be taken into account when considering treatment options.</w:t>
            </w:r>
          </w:p>
          <w:p w14:paraId="7E9571A3" w14:textId="6F7A45F6" w:rsidR="004C5BA4" w:rsidRPr="00D54FAF" w:rsidRDefault="004C5BA4" w:rsidP="00483EDC">
            <w:pPr>
              <w:pStyle w:val="a8"/>
              <w:ind w:leftChars="0" w:left="502"/>
              <w:rPr>
                <w:rFonts w:asciiTheme="minorHAnsi" w:hAnsiTheme="minorHAnsi" w:cstheme="minorHAnsi"/>
                <w:sz w:val="24"/>
                <w:szCs w:val="24"/>
              </w:rPr>
            </w:pPr>
          </w:p>
        </w:tc>
      </w:tr>
      <w:tr w:rsidR="0081748C" w:rsidRPr="00D54FAF" w14:paraId="4F772366" w14:textId="77777777" w:rsidTr="001C550E">
        <w:tc>
          <w:tcPr>
            <w:tcW w:w="13948" w:type="dxa"/>
          </w:tcPr>
          <w:p w14:paraId="5DBA4F0A" w14:textId="7A4CCB07" w:rsidR="0081748C" w:rsidRPr="000B4B8D" w:rsidRDefault="000B4B8D" w:rsidP="000B4B8D">
            <w:pPr>
              <w:rPr>
                <w:rFonts w:asciiTheme="minorHAnsi" w:hAnsiTheme="minorHAnsi" w:cstheme="minorHAnsi"/>
                <w:color w:val="FF0000"/>
                <w:sz w:val="24"/>
                <w:szCs w:val="24"/>
              </w:rPr>
            </w:pPr>
            <w:r>
              <w:rPr>
                <w:rFonts w:asciiTheme="minorHAnsi" w:hAnsiTheme="minorHAnsi" w:cstheme="minorHAnsi"/>
                <w:sz w:val="24"/>
                <w:szCs w:val="24"/>
              </w:rPr>
              <w:lastRenderedPageBreak/>
              <w:t xml:space="preserve">Q6: </w:t>
            </w:r>
            <w:r w:rsidR="0081748C" w:rsidRPr="000B4B8D">
              <w:rPr>
                <w:rFonts w:asciiTheme="minorHAnsi" w:hAnsiTheme="minorHAnsi" w:cstheme="minorHAnsi"/>
                <w:sz w:val="24"/>
                <w:szCs w:val="24"/>
              </w:rPr>
              <w:t>When considering the treatment of unruptured intracranial aneurysms, which patients are appropriate candidates for surgical clipping as opposed to endovascular treatment?</w:t>
            </w:r>
          </w:p>
        </w:tc>
      </w:tr>
      <w:tr w:rsidR="0081748C" w:rsidRPr="00D54FAF" w14:paraId="060684DE" w14:textId="77777777" w:rsidTr="00254DC2">
        <w:tc>
          <w:tcPr>
            <w:tcW w:w="13948" w:type="dxa"/>
          </w:tcPr>
          <w:p w14:paraId="0EBEE93B" w14:textId="77777777" w:rsidR="004C5BA4" w:rsidRPr="002810AD" w:rsidRDefault="004C5BA4" w:rsidP="004C5BA4">
            <w:pPr>
              <w:rPr>
                <w:rFonts w:asciiTheme="minorHAnsi" w:hAnsiTheme="minorHAnsi" w:cstheme="minorHAnsi"/>
                <w:sz w:val="24"/>
                <w:szCs w:val="24"/>
              </w:rPr>
            </w:pPr>
            <w:r w:rsidRPr="002810AD">
              <w:rPr>
                <w:rFonts w:asciiTheme="minorHAnsi" w:hAnsiTheme="minorHAnsi" w:cstheme="minorHAnsi" w:hint="eastAsia"/>
                <w:sz w:val="24"/>
                <w:szCs w:val="24"/>
              </w:rPr>
              <w:t xml:space="preserve"> </w:t>
            </w:r>
          </w:p>
          <w:p w14:paraId="12F577EB" w14:textId="77777777" w:rsidR="004C5BA4" w:rsidRPr="002810AD" w:rsidRDefault="004C5BA4" w:rsidP="004C5BA4">
            <w:pPr>
              <w:rPr>
                <w:rFonts w:asciiTheme="minorHAnsi" w:hAnsiTheme="minorHAnsi" w:cstheme="minorHAnsi"/>
                <w:sz w:val="24"/>
                <w:szCs w:val="24"/>
              </w:rPr>
            </w:pPr>
            <w:r w:rsidRPr="002810AD">
              <w:rPr>
                <w:rFonts w:asciiTheme="minorHAnsi" w:hAnsiTheme="minorHAnsi" w:cstheme="minorHAnsi"/>
                <w:sz w:val="24"/>
                <w:szCs w:val="24"/>
              </w:rPr>
              <w:t xml:space="preserve">ChatGPT response: </w:t>
            </w:r>
          </w:p>
          <w:p w14:paraId="2753EC2C" w14:textId="0373F7C8" w:rsidR="004C5BA4" w:rsidRPr="002810AD" w:rsidRDefault="004C5BA4" w:rsidP="004C5BA4">
            <w:pPr>
              <w:rPr>
                <w:rFonts w:asciiTheme="minorHAnsi" w:hAnsiTheme="minorHAnsi" w:cstheme="minorHAnsi"/>
                <w:sz w:val="24"/>
                <w:szCs w:val="24"/>
              </w:rPr>
            </w:pPr>
            <w:r w:rsidRPr="002810AD">
              <w:rPr>
                <w:rFonts w:asciiTheme="minorHAnsi" w:hAnsiTheme="minorHAnsi" w:cstheme="minorHAnsi"/>
                <w:sz w:val="24"/>
                <w:szCs w:val="24"/>
              </w:rPr>
              <w:t>Patients who might be suitable candidates for surgical clipping, as opposed to endovascular treatment, when addressing unruptured intracranial aneurysms include those with:</w:t>
            </w:r>
          </w:p>
          <w:p w14:paraId="599824D5" w14:textId="77777777" w:rsidR="004C5BA4" w:rsidRPr="002810AD" w:rsidRDefault="004C5BA4" w:rsidP="004C5BA4">
            <w:pPr>
              <w:rPr>
                <w:rFonts w:asciiTheme="minorHAnsi" w:hAnsiTheme="minorHAnsi" w:cstheme="minorHAnsi"/>
                <w:sz w:val="24"/>
                <w:szCs w:val="24"/>
              </w:rPr>
            </w:pPr>
            <w:r w:rsidRPr="002810AD">
              <w:rPr>
                <w:rFonts w:asciiTheme="minorHAnsi" w:hAnsiTheme="minorHAnsi" w:cstheme="minorHAnsi"/>
                <w:sz w:val="24"/>
                <w:szCs w:val="24"/>
              </w:rPr>
              <w:t>1.</w:t>
            </w:r>
            <w:r w:rsidRPr="002810AD">
              <w:rPr>
                <w:rFonts w:asciiTheme="minorHAnsi" w:hAnsiTheme="minorHAnsi" w:cstheme="minorHAnsi"/>
                <w:sz w:val="24"/>
                <w:szCs w:val="24"/>
              </w:rPr>
              <w:tab/>
              <w:t xml:space="preserve">Large Aneurysms: Surgical clipping might be preferred for aneurysms that are relatively large, especially those over 7 mm in diameter. </w:t>
            </w:r>
          </w:p>
          <w:p w14:paraId="3CC9D8D8" w14:textId="77777777" w:rsidR="004C5BA4" w:rsidRPr="002810AD" w:rsidRDefault="004C5BA4" w:rsidP="004C5BA4">
            <w:pPr>
              <w:rPr>
                <w:rFonts w:asciiTheme="minorHAnsi" w:hAnsiTheme="minorHAnsi" w:cstheme="minorHAnsi"/>
                <w:sz w:val="24"/>
                <w:szCs w:val="24"/>
              </w:rPr>
            </w:pPr>
            <w:r w:rsidRPr="002810AD">
              <w:rPr>
                <w:rFonts w:asciiTheme="minorHAnsi" w:hAnsiTheme="minorHAnsi" w:cstheme="minorHAnsi"/>
                <w:sz w:val="24"/>
                <w:szCs w:val="24"/>
              </w:rPr>
              <w:lastRenderedPageBreak/>
              <w:t>2.</w:t>
            </w:r>
            <w:r w:rsidRPr="002810AD">
              <w:rPr>
                <w:rFonts w:asciiTheme="minorHAnsi" w:hAnsiTheme="minorHAnsi" w:cstheme="minorHAnsi"/>
                <w:sz w:val="24"/>
                <w:szCs w:val="24"/>
              </w:rPr>
              <w:tab/>
              <w:t>Complex Shape: Aneurysms with irregular or complex shapes, which pose challenges for endovascular procedures, could be considered for surgical clipping.</w:t>
            </w:r>
          </w:p>
          <w:p w14:paraId="2690ABAA" w14:textId="77777777" w:rsidR="004C5BA4" w:rsidRPr="002810AD" w:rsidRDefault="004C5BA4" w:rsidP="004C5BA4">
            <w:pPr>
              <w:rPr>
                <w:rFonts w:asciiTheme="minorHAnsi" w:hAnsiTheme="minorHAnsi" w:cstheme="minorHAnsi"/>
                <w:sz w:val="24"/>
                <w:szCs w:val="24"/>
              </w:rPr>
            </w:pPr>
            <w:r w:rsidRPr="002810AD">
              <w:rPr>
                <w:rFonts w:asciiTheme="minorHAnsi" w:hAnsiTheme="minorHAnsi" w:cstheme="minorHAnsi"/>
                <w:sz w:val="24"/>
                <w:szCs w:val="24"/>
              </w:rPr>
              <w:t>3.</w:t>
            </w:r>
            <w:r w:rsidRPr="002810AD">
              <w:rPr>
                <w:rFonts w:asciiTheme="minorHAnsi" w:hAnsiTheme="minorHAnsi" w:cstheme="minorHAnsi"/>
                <w:sz w:val="24"/>
                <w:szCs w:val="24"/>
              </w:rPr>
              <w:tab/>
              <w:t>Location in Critical Areas: Aneurysms located in sensitive or difficult-to-access brain regions might be better treated with surgical clipping.</w:t>
            </w:r>
          </w:p>
          <w:p w14:paraId="17166064" w14:textId="77777777" w:rsidR="004C5BA4" w:rsidRPr="002810AD" w:rsidRDefault="004C5BA4" w:rsidP="004C5BA4">
            <w:pPr>
              <w:rPr>
                <w:rFonts w:asciiTheme="minorHAnsi" w:hAnsiTheme="minorHAnsi" w:cstheme="minorHAnsi"/>
                <w:sz w:val="24"/>
                <w:szCs w:val="24"/>
              </w:rPr>
            </w:pPr>
            <w:r w:rsidRPr="002810AD">
              <w:rPr>
                <w:rFonts w:asciiTheme="minorHAnsi" w:hAnsiTheme="minorHAnsi" w:cstheme="minorHAnsi"/>
                <w:sz w:val="24"/>
                <w:szCs w:val="24"/>
              </w:rPr>
              <w:t>4.</w:t>
            </w:r>
            <w:r w:rsidRPr="002810AD">
              <w:rPr>
                <w:rFonts w:asciiTheme="minorHAnsi" w:hAnsiTheme="minorHAnsi" w:cstheme="minorHAnsi"/>
                <w:sz w:val="24"/>
                <w:szCs w:val="24"/>
              </w:rPr>
              <w:tab/>
              <w:t>Prior Ruptured Aneurysm: Individuals with a history of a previously ruptured intracranial aneurysm could opt for surgical clipping to minimize the risk of future ruptures.</w:t>
            </w:r>
          </w:p>
          <w:p w14:paraId="507CA8AE" w14:textId="77777777" w:rsidR="004C5BA4" w:rsidRPr="002810AD" w:rsidRDefault="004C5BA4" w:rsidP="004C5BA4">
            <w:pPr>
              <w:rPr>
                <w:rFonts w:asciiTheme="minorHAnsi" w:hAnsiTheme="minorHAnsi" w:cstheme="minorHAnsi"/>
                <w:sz w:val="24"/>
                <w:szCs w:val="24"/>
              </w:rPr>
            </w:pPr>
            <w:r w:rsidRPr="002810AD">
              <w:rPr>
                <w:rFonts w:asciiTheme="minorHAnsi" w:hAnsiTheme="minorHAnsi" w:cstheme="minorHAnsi"/>
                <w:sz w:val="24"/>
                <w:szCs w:val="24"/>
              </w:rPr>
              <w:t>5.</w:t>
            </w:r>
            <w:r w:rsidRPr="002810AD">
              <w:rPr>
                <w:rFonts w:asciiTheme="minorHAnsi" w:hAnsiTheme="minorHAnsi" w:cstheme="minorHAnsi"/>
                <w:sz w:val="24"/>
                <w:szCs w:val="24"/>
              </w:rPr>
              <w:tab/>
              <w:t>Failed Endovascular Attempts: Cases where endovascular treatment has been unsuccessful or not feasible due to anatomical reasons might warrant surgical clipping.</w:t>
            </w:r>
          </w:p>
          <w:p w14:paraId="595FF892" w14:textId="77777777" w:rsidR="004C5BA4" w:rsidRPr="002810AD" w:rsidRDefault="004C5BA4" w:rsidP="004C5BA4">
            <w:pPr>
              <w:rPr>
                <w:rFonts w:asciiTheme="minorHAnsi" w:hAnsiTheme="minorHAnsi" w:cstheme="minorHAnsi"/>
                <w:sz w:val="24"/>
                <w:szCs w:val="24"/>
              </w:rPr>
            </w:pPr>
            <w:r w:rsidRPr="002810AD">
              <w:rPr>
                <w:rFonts w:asciiTheme="minorHAnsi" w:hAnsiTheme="minorHAnsi" w:cstheme="minorHAnsi"/>
                <w:sz w:val="24"/>
                <w:szCs w:val="24"/>
              </w:rPr>
              <w:t>6.</w:t>
            </w:r>
            <w:r w:rsidRPr="002810AD">
              <w:rPr>
                <w:rFonts w:asciiTheme="minorHAnsi" w:hAnsiTheme="minorHAnsi" w:cstheme="minorHAnsi"/>
                <w:sz w:val="24"/>
                <w:szCs w:val="24"/>
              </w:rPr>
              <w:tab/>
              <w:t>Younger Age: Younger patients might choose surgical clipping for long-term durability, especially if the aneurysm is at risk of growing over their lifetime.</w:t>
            </w:r>
          </w:p>
          <w:p w14:paraId="51CFDF51" w14:textId="77777777" w:rsidR="004C5BA4" w:rsidRPr="002810AD" w:rsidRDefault="004C5BA4" w:rsidP="004C5BA4">
            <w:pPr>
              <w:rPr>
                <w:rFonts w:asciiTheme="minorHAnsi" w:hAnsiTheme="minorHAnsi" w:cstheme="minorHAnsi"/>
                <w:sz w:val="24"/>
                <w:szCs w:val="24"/>
              </w:rPr>
            </w:pPr>
            <w:r w:rsidRPr="002810AD">
              <w:rPr>
                <w:rFonts w:asciiTheme="minorHAnsi" w:hAnsiTheme="minorHAnsi" w:cstheme="minorHAnsi"/>
                <w:sz w:val="24"/>
                <w:szCs w:val="24"/>
              </w:rPr>
              <w:t>7.</w:t>
            </w:r>
            <w:r w:rsidRPr="002810AD">
              <w:rPr>
                <w:rFonts w:asciiTheme="minorHAnsi" w:hAnsiTheme="minorHAnsi" w:cstheme="minorHAnsi"/>
                <w:sz w:val="24"/>
                <w:szCs w:val="24"/>
              </w:rPr>
              <w:tab/>
              <w:t>Preference for Surgical Intervention: Some individuals may prefer surgical procedures over endovascular techniques for personal or cultural reasons.</w:t>
            </w:r>
          </w:p>
          <w:p w14:paraId="2EB6FDF2" w14:textId="77777777" w:rsidR="004C5BA4" w:rsidRPr="002810AD" w:rsidRDefault="004C5BA4" w:rsidP="004C5BA4">
            <w:pPr>
              <w:rPr>
                <w:rFonts w:asciiTheme="minorHAnsi" w:hAnsiTheme="minorHAnsi" w:cstheme="minorHAnsi"/>
                <w:sz w:val="24"/>
                <w:szCs w:val="24"/>
              </w:rPr>
            </w:pPr>
            <w:r w:rsidRPr="002810AD">
              <w:rPr>
                <w:rFonts w:asciiTheme="minorHAnsi" w:hAnsiTheme="minorHAnsi" w:cstheme="minorHAnsi"/>
                <w:sz w:val="24"/>
                <w:szCs w:val="24"/>
              </w:rPr>
              <w:t>8.</w:t>
            </w:r>
            <w:r w:rsidRPr="002810AD">
              <w:rPr>
                <w:rFonts w:asciiTheme="minorHAnsi" w:hAnsiTheme="minorHAnsi" w:cstheme="minorHAnsi"/>
                <w:sz w:val="24"/>
                <w:szCs w:val="24"/>
              </w:rPr>
              <w:tab/>
              <w:t>Patient's General Health: The patient's overall health and medical history are important factors. Surgical clipping might be preferred for individuals with health conditions that make them suitable candidates for surgery.</w:t>
            </w:r>
          </w:p>
          <w:p w14:paraId="7D7B80BB" w14:textId="0026D71A" w:rsidR="004C5BA4" w:rsidRPr="002810AD" w:rsidRDefault="004C5BA4" w:rsidP="0081748C">
            <w:pPr>
              <w:rPr>
                <w:rFonts w:asciiTheme="minorHAnsi" w:hAnsiTheme="minorHAnsi" w:cstheme="minorHAnsi"/>
                <w:sz w:val="24"/>
                <w:szCs w:val="24"/>
              </w:rPr>
            </w:pPr>
            <w:r w:rsidRPr="002810AD">
              <w:rPr>
                <w:rFonts w:asciiTheme="minorHAnsi" w:hAnsiTheme="minorHAnsi" w:cstheme="minorHAnsi"/>
                <w:sz w:val="24"/>
                <w:szCs w:val="24"/>
              </w:rPr>
              <w:t>However, the decision between surgical clipping and endovascular treatment is complex and should be made in collaboration with a multidisciplinary team of neurosurgeons, interventional neuroradiologists, and other specialists. Each patient's unique circumstances, including the aneurysm's characteristics and the patient's preferences, must be carefully evaluated to determine the most appropriate treatment approach.</w:t>
            </w:r>
          </w:p>
        </w:tc>
      </w:tr>
      <w:tr w:rsidR="0081748C" w:rsidRPr="00D54FAF" w14:paraId="5E97F691" w14:textId="77777777" w:rsidTr="001F59F4">
        <w:tc>
          <w:tcPr>
            <w:tcW w:w="13948" w:type="dxa"/>
          </w:tcPr>
          <w:p w14:paraId="6C3594BD" w14:textId="3C67A039" w:rsidR="0081748C" w:rsidRPr="000B4B8D" w:rsidRDefault="000B4B8D" w:rsidP="000B4B8D">
            <w:pPr>
              <w:rPr>
                <w:rFonts w:asciiTheme="minorHAnsi" w:hAnsiTheme="minorHAnsi" w:cstheme="minorHAnsi"/>
                <w:color w:val="FF0000"/>
                <w:sz w:val="24"/>
                <w:szCs w:val="24"/>
              </w:rPr>
            </w:pPr>
            <w:r>
              <w:rPr>
                <w:rFonts w:asciiTheme="minorHAnsi" w:hAnsiTheme="minorHAnsi" w:cstheme="minorHAnsi"/>
                <w:sz w:val="24"/>
                <w:szCs w:val="24"/>
              </w:rPr>
              <w:lastRenderedPageBreak/>
              <w:t xml:space="preserve">Q7: </w:t>
            </w:r>
            <w:r w:rsidR="0081748C" w:rsidRPr="000B4B8D">
              <w:rPr>
                <w:rFonts w:asciiTheme="minorHAnsi" w:hAnsiTheme="minorHAnsi" w:cstheme="minorHAnsi"/>
                <w:sz w:val="24"/>
                <w:szCs w:val="24"/>
              </w:rPr>
              <w:t xml:space="preserve">When considering the treatment of unruptured intracranial aneurysms, which patients are appropriate candidates for endovascular treatment opposed to surgical clipping? </w:t>
            </w:r>
          </w:p>
        </w:tc>
      </w:tr>
      <w:tr w:rsidR="0081748C" w:rsidRPr="00D54FAF" w14:paraId="0E5FF06C" w14:textId="77777777" w:rsidTr="008E05E1">
        <w:tc>
          <w:tcPr>
            <w:tcW w:w="13948" w:type="dxa"/>
          </w:tcPr>
          <w:p w14:paraId="171EFEBC" w14:textId="77777777" w:rsidR="0081748C" w:rsidRPr="00601C53" w:rsidRDefault="002810AD" w:rsidP="0081748C">
            <w:pPr>
              <w:rPr>
                <w:rFonts w:asciiTheme="minorHAnsi" w:hAnsiTheme="minorHAnsi" w:cstheme="minorHAnsi"/>
                <w:sz w:val="24"/>
                <w:szCs w:val="24"/>
              </w:rPr>
            </w:pPr>
            <w:r w:rsidRPr="00601C53">
              <w:rPr>
                <w:rFonts w:asciiTheme="minorHAnsi" w:hAnsiTheme="minorHAnsi" w:cstheme="minorHAnsi"/>
                <w:sz w:val="24"/>
                <w:szCs w:val="24"/>
              </w:rPr>
              <w:t>ChatGPT response:</w:t>
            </w:r>
          </w:p>
          <w:p w14:paraId="1191CCA8" w14:textId="77777777" w:rsidR="002810AD" w:rsidRPr="00601C53" w:rsidRDefault="002810AD" w:rsidP="002810AD">
            <w:pPr>
              <w:rPr>
                <w:rFonts w:asciiTheme="minorHAnsi" w:hAnsiTheme="minorHAnsi" w:cstheme="minorHAnsi"/>
                <w:sz w:val="24"/>
                <w:szCs w:val="24"/>
              </w:rPr>
            </w:pPr>
            <w:r w:rsidRPr="00601C53">
              <w:rPr>
                <w:rFonts w:asciiTheme="minorHAnsi" w:hAnsiTheme="minorHAnsi" w:cstheme="minorHAnsi"/>
                <w:sz w:val="24"/>
                <w:szCs w:val="24"/>
              </w:rPr>
              <w:lastRenderedPageBreak/>
              <w:t>When contemplating the treatment of unruptured intracranial aneurysms, which patients are suitable candidates for endovascular treatment as opposed to surgical clipping?</w:t>
            </w:r>
          </w:p>
          <w:p w14:paraId="2165032E" w14:textId="77777777" w:rsidR="002810AD" w:rsidRPr="00601C53" w:rsidRDefault="002810AD" w:rsidP="002810AD">
            <w:pPr>
              <w:rPr>
                <w:rFonts w:asciiTheme="minorHAnsi" w:hAnsiTheme="minorHAnsi" w:cstheme="minorHAnsi"/>
                <w:sz w:val="24"/>
                <w:szCs w:val="24"/>
              </w:rPr>
            </w:pPr>
            <w:r w:rsidRPr="00601C53">
              <w:rPr>
                <w:rFonts w:asciiTheme="minorHAnsi" w:hAnsiTheme="minorHAnsi" w:cstheme="minorHAnsi"/>
                <w:sz w:val="24"/>
                <w:szCs w:val="24"/>
              </w:rPr>
              <w:t>Patients who might be appropriate candidates for endovascular treatment, as opposed to surgical clipping, in the context of treating unruptured intracranial aneurysms include:</w:t>
            </w:r>
          </w:p>
          <w:p w14:paraId="3B37AD64" w14:textId="77777777" w:rsidR="002810AD" w:rsidRPr="00601C53" w:rsidRDefault="002810AD" w:rsidP="002810AD">
            <w:pPr>
              <w:rPr>
                <w:rFonts w:asciiTheme="minorHAnsi" w:hAnsiTheme="minorHAnsi" w:cstheme="minorHAnsi"/>
                <w:sz w:val="24"/>
                <w:szCs w:val="24"/>
              </w:rPr>
            </w:pPr>
            <w:r w:rsidRPr="00601C53">
              <w:rPr>
                <w:rFonts w:asciiTheme="minorHAnsi" w:hAnsiTheme="minorHAnsi" w:cstheme="minorHAnsi"/>
                <w:sz w:val="24"/>
                <w:szCs w:val="24"/>
              </w:rPr>
              <w:t>1.</w:t>
            </w:r>
            <w:r w:rsidRPr="00601C53">
              <w:rPr>
                <w:rFonts w:asciiTheme="minorHAnsi" w:hAnsiTheme="minorHAnsi" w:cstheme="minorHAnsi"/>
                <w:sz w:val="24"/>
                <w:szCs w:val="24"/>
              </w:rPr>
              <w:tab/>
              <w:t>Small Aneurysms: Endovascular treatment can be favored for aneurysms that are relatively small, typically less than 7 mm in diameter.</w:t>
            </w:r>
          </w:p>
          <w:p w14:paraId="62039936" w14:textId="77777777" w:rsidR="002810AD" w:rsidRPr="00601C53" w:rsidRDefault="002810AD" w:rsidP="002810AD">
            <w:pPr>
              <w:rPr>
                <w:rFonts w:asciiTheme="minorHAnsi" w:hAnsiTheme="minorHAnsi" w:cstheme="minorHAnsi"/>
                <w:sz w:val="24"/>
                <w:szCs w:val="24"/>
              </w:rPr>
            </w:pPr>
            <w:r w:rsidRPr="00601C53">
              <w:rPr>
                <w:rFonts w:asciiTheme="minorHAnsi" w:hAnsiTheme="minorHAnsi" w:cstheme="minorHAnsi"/>
                <w:sz w:val="24"/>
                <w:szCs w:val="24"/>
              </w:rPr>
              <w:t>2.</w:t>
            </w:r>
            <w:r w:rsidRPr="00601C53">
              <w:rPr>
                <w:rFonts w:asciiTheme="minorHAnsi" w:hAnsiTheme="minorHAnsi" w:cstheme="minorHAnsi"/>
                <w:sz w:val="24"/>
                <w:szCs w:val="24"/>
              </w:rPr>
              <w:tab/>
              <w:t>Simple Shape: Aneurysms with simple, regular shapes that facilitate endovascular procedures may be better suited for this approach.</w:t>
            </w:r>
          </w:p>
          <w:p w14:paraId="3F199C30" w14:textId="77777777" w:rsidR="002810AD" w:rsidRPr="00601C53" w:rsidRDefault="002810AD" w:rsidP="002810AD">
            <w:pPr>
              <w:rPr>
                <w:rFonts w:asciiTheme="minorHAnsi" w:hAnsiTheme="minorHAnsi" w:cstheme="minorHAnsi"/>
                <w:sz w:val="24"/>
                <w:szCs w:val="24"/>
              </w:rPr>
            </w:pPr>
            <w:r w:rsidRPr="00601C53">
              <w:rPr>
                <w:rFonts w:asciiTheme="minorHAnsi" w:hAnsiTheme="minorHAnsi" w:cstheme="minorHAnsi"/>
                <w:sz w:val="24"/>
                <w:szCs w:val="24"/>
              </w:rPr>
              <w:t>3.</w:t>
            </w:r>
            <w:r w:rsidRPr="00601C53">
              <w:rPr>
                <w:rFonts w:asciiTheme="minorHAnsi" w:hAnsiTheme="minorHAnsi" w:cstheme="minorHAnsi"/>
                <w:sz w:val="24"/>
                <w:szCs w:val="24"/>
              </w:rPr>
              <w:tab/>
              <w:t>Location Accessible via Catheter: Aneurysms located in areas of the brain that can be accessed using catheters, such as those in the anterior circulation, are often suitable for endovascular treatment.</w:t>
            </w:r>
          </w:p>
          <w:p w14:paraId="5489A2AC" w14:textId="77777777" w:rsidR="002810AD" w:rsidRPr="00601C53" w:rsidRDefault="002810AD" w:rsidP="002810AD">
            <w:pPr>
              <w:rPr>
                <w:rFonts w:asciiTheme="minorHAnsi" w:hAnsiTheme="minorHAnsi" w:cstheme="minorHAnsi"/>
                <w:sz w:val="24"/>
                <w:szCs w:val="24"/>
              </w:rPr>
            </w:pPr>
            <w:r w:rsidRPr="00601C53">
              <w:rPr>
                <w:rFonts w:asciiTheme="minorHAnsi" w:hAnsiTheme="minorHAnsi" w:cstheme="minorHAnsi"/>
                <w:sz w:val="24"/>
                <w:szCs w:val="24"/>
              </w:rPr>
              <w:t>4.</w:t>
            </w:r>
            <w:r w:rsidRPr="00601C53">
              <w:rPr>
                <w:rFonts w:asciiTheme="minorHAnsi" w:hAnsiTheme="minorHAnsi" w:cstheme="minorHAnsi"/>
                <w:sz w:val="24"/>
                <w:szCs w:val="24"/>
              </w:rPr>
              <w:tab/>
              <w:t>Elderly Patients: Older patients who might have higher surgical risks due to age or medical conditions might opt for endovascular treatment.</w:t>
            </w:r>
          </w:p>
          <w:p w14:paraId="3F327408" w14:textId="77777777" w:rsidR="002810AD" w:rsidRPr="00601C53" w:rsidRDefault="002810AD" w:rsidP="002810AD">
            <w:pPr>
              <w:rPr>
                <w:rFonts w:asciiTheme="minorHAnsi" w:hAnsiTheme="minorHAnsi" w:cstheme="minorHAnsi"/>
                <w:sz w:val="24"/>
                <w:szCs w:val="24"/>
              </w:rPr>
            </w:pPr>
            <w:r w:rsidRPr="00601C53">
              <w:rPr>
                <w:rFonts w:asciiTheme="minorHAnsi" w:hAnsiTheme="minorHAnsi" w:cstheme="minorHAnsi"/>
                <w:sz w:val="24"/>
                <w:szCs w:val="24"/>
              </w:rPr>
              <w:t>5.</w:t>
            </w:r>
            <w:r w:rsidRPr="00601C53">
              <w:rPr>
                <w:rFonts w:asciiTheme="minorHAnsi" w:hAnsiTheme="minorHAnsi" w:cstheme="minorHAnsi"/>
                <w:sz w:val="24"/>
                <w:szCs w:val="24"/>
              </w:rPr>
              <w:tab/>
              <w:t>Coexisting Health Conditions: Individuals with medical comorbidities that make surgical procedures less desirable could be considered for endovascular treatment.</w:t>
            </w:r>
          </w:p>
          <w:p w14:paraId="0D9A1EB1" w14:textId="77777777" w:rsidR="002810AD" w:rsidRPr="00601C53" w:rsidRDefault="002810AD" w:rsidP="002810AD">
            <w:pPr>
              <w:rPr>
                <w:rFonts w:asciiTheme="minorHAnsi" w:hAnsiTheme="minorHAnsi" w:cstheme="minorHAnsi"/>
                <w:sz w:val="24"/>
                <w:szCs w:val="24"/>
              </w:rPr>
            </w:pPr>
            <w:r w:rsidRPr="00601C53">
              <w:rPr>
                <w:rFonts w:asciiTheme="minorHAnsi" w:hAnsiTheme="minorHAnsi" w:cstheme="minorHAnsi"/>
                <w:sz w:val="24"/>
                <w:szCs w:val="24"/>
              </w:rPr>
              <w:t>6.</w:t>
            </w:r>
            <w:r w:rsidRPr="00601C53">
              <w:rPr>
                <w:rFonts w:asciiTheme="minorHAnsi" w:hAnsiTheme="minorHAnsi" w:cstheme="minorHAnsi"/>
                <w:sz w:val="24"/>
                <w:szCs w:val="24"/>
              </w:rPr>
              <w:tab/>
              <w:t>Less Invasive Preference: Patients who prefer minimally invasive procedures and a shorter recovery time might choose endovascular treatment.</w:t>
            </w:r>
          </w:p>
          <w:p w14:paraId="6C982039" w14:textId="77777777" w:rsidR="002810AD" w:rsidRPr="00601C53" w:rsidRDefault="002810AD" w:rsidP="002810AD">
            <w:pPr>
              <w:rPr>
                <w:rFonts w:asciiTheme="minorHAnsi" w:hAnsiTheme="minorHAnsi" w:cstheme="minorHAnsi"/>
                <w:sz w:val="24"/>
                <w:szCs w:val="24"/>
              </w:rPr>
            </w:pPr>
            <w:r w:rsidRPr="00601C53">
              <w:rPr>
                <w:rFonts w:asciiTheme="minorHAnsi" w:hAnsiTheme="minorHAnsi" w:cstheme="minorHAnsi"/>
                <w:sz w:val="24"/>
                <w:szCs w:val="24"/>
              </w:rPr>
              <w:t>7.</w:t>
            </w:r>
            <w:r w:rsidRPr="00601C53">
              <w:rPr>
                <w:rFonts w:asciiTheme="minorHAnsi" w:hAnsiTheme="minorHAnsi" w:cstheme="minorHAnsi"/>
                <w:sz w:val="24"/>
                <w:szCs w:val="24"/>
              </w:rPr>
              <w:tab/>
              <w:t>Higher-Risk Surgical Candidates: Patients with a higher risk of complications from surgical procedures might find endovascular treatment more suitable.</w:t>
            </w:r>
          </w:p>
          <w:p w14:paraId="23192631" w14:textId="77777777" w:rsidR="002810AD" w:rsidRPr="00601C53" w:rsidRDefault="002810AD" w:rsidP="002810AD">
            <w:pPr>
              <w:rPr>
                <w:rFonts w:asciiTheme="minorHAnsi" w:hAnsiTheme="minorHAnsi" w:cstheme="minorHAnsi"/>
                <w:sz w:val="24"/>
                <w:szCs w:val="24"/>
              </w:rPr>
            </w:pPr>
            <w:r w:rsidRPr="00601C53">
              <w:rPr>
                <w:rFonts w:asciiTheme="minorHAnsi" w:hAnsiTheme="minorHAnsi" w:cstheme="minorHAnsi"/>
                <w:sz w:val="24"/>
                <w:szCs w:val="24"/>
              </w:rPr>
              <w:t>8.</w:t>
            </w:r>
            <w:r w:rsidRPr="00601C53">
              <w:rPr>
                <w:rFonts w:asciiTheme="minorHAnsi" w:hAnsiTheme="minorHAnsi" w:cstheme="minorHAnsi"/>
                <w:sz w:val="24"/>
                <w:szCs w:val="24"/>
              </w:rPr>
              <w:tab/>
              <w:t>Patient's Choice: Some individuals might have personal preferences for endovascular procedures over open surgery.</w:t>
            </w:r>
          </w:p>
          <w:p w14:paraId="16DAE677" w14:textId="77777777" w:rsidR="002810AD" w:rsidRPr="00601C53" w:rsidRDefault="002810AD" w:rsidP="002810AD">
            <w:pPr>
              <w:rPr>
                <w:rFonts w:asciiTheme="minorHAnsi" w:hAnsiTheme="minorHAnsi" w:cstheme="minorHAnsi"/>
                <w:sz w:val="24"/>
                <w:szCs w:val="24"/>
              </w:rPr>
            </w:pPr>
            <w:r w:rsidRPr="00601C53">
              <w:rPr>
                <w:rFonts w:asciiTheme="minorHAnsi" w:hAnsiTheme="minorHAnsi" w:cstheme="minorHAnsi"/>
                <w:sz w:val="24"/>
                <w:szCs w:val="24"/>
              </w:rPr>
              <w:t>It's crucial to note that the decision between endovascular treatment and surgical clipping is complex and should be made collaboratively with a team of medical professionals, including neurosurgeons and interventional neuroradiologists. The characteristics of the aneurysm, the patient's medical history, and their preferences should all be taken into consideration to determine the most appropriate treatment approach.</w:t>
            </w:r>
          </w:p>
          <w:p w14:paraId="157D98E9" w14:textId="7E0055A2" w:rsidR="002810AD" w:rsidRPr="00601C53" w:rsidRDefault="002810AD" w:rsidP="0081748C">
            <w:pPr>
              <w:rPr>
                <w:rFonts w:asciiTheme="minorHAnsi" w:hAnsiTheme="minorHAnsi" w:cstheme="minorHAnsi"/>
                <w:sz w:val="24"/>
                <w:szCs w:val="24"/>
              </w:rPr>
            </w:pPr>
          </w:p>
        </w:tc>
      </w:tr>
      <w:tr w:rsidR="0081748C" w:rsidRPr="00D54FAF" w14:paraId="316597C3" w14:textId="77777777" w:rsidTr="00787C35">
        <w:tc>
          <w:tcPr>
            <w:tcW w:w="13948" w:type="dxa"/>
          </w:tcPr>
          <w:p w14:paraId="08B56162" w14:textId="509F60B1" w:rsidR="0081748C" w:rsidRPr="000B4B8D" w:rsidRDefault="000B4B8D" w:rsidP="000B4B8D">
            <w:pPr>
              <w:rPr>
                <w:rFonts w:asciiTheme="minorHAnsi" w:hAnsiTheme="minorHAnsi" w:cstheme="minorHAnsi"/>
                <w:sz w:val="24"/>
                <w:szCs w:val="24"/>
              </w:rPr>
            </w:pPr>
            <w:r>
              <w:rPr>
                <w:rFonts w:asciiTheme="minorHAnsi" w:hAnsiTheme="minorHAnsi" w:cstheme="minorHAnsi"/>
                <w:sz w:val="24"/>
                <w:szCs w:val="24"/>
              </w:rPr>
              <w:lastRenderedPageBreak/>
              <w:t xml:space="preserve">Q8: </w:t>
            </w:r>
            <w:r w:rsidR="0081748C" w:rsidRPr="000B4B8D">
              <w:rPr>
                <w:rFonts w:asciiTheme="minorHAnsi" w:hAnsiTheme="minorHAnsi" w:cstheme="minorHAnsi"/>
                <w:sz w:val="24"/>
                <w:szCs w:val="24"/>
              </w:rPr>
              <w:t>Which treatment option is more suitable for unruptured intracranial aneurysms: surgical clipping or endovascular treatment?</w:t>
            </w:r>
          </w:p>
        </w:tc>
      </w:tr>
      <w:tr w:rsidR="0081748C" w:rsidRPr="00D54FAF" w14:paraId="71EFE5C0" w14:textId="77777777" w:rsidTr="002C49DC">
        <w:tc>
          <w:tcPr>
            <w:tcW w:w="13948" w:type="dxa"/>
          </w:tcPr>
          <w:p w14:paraId="468D53AC" w14:textId="1BAB3536" w:rsidR="0081748C" w:rsidRDefault="007260C7" w:rsidP="0081748C">
            <w:pPr>
              <w:rPr>
                <w:rFonts w:asciiTheme="minorHAnsi" w:hAnsiTheme="minorHAnsi" w:cstheme="minorHAnsi"/>
                <w:sz w:val="24"/>
                <w:szCs w:val="24"/>
              </w:rPr>
            </w:pPr>
            <w:r>
              <w:rPr>
                <w:rFonts w:asciiTheme="minorHAnsi" w:hAnsiTheme="minorHAnsi" w:cstheme="minorHAnsi" w:hint="eastAsia"/>
                <w:sz w:val="24"/>
                <w:szCs w:val="24"/>
              </w:rPr>
              <w:lastRenderedPageBreak/>
              <w:t>C</w:t>
            </w:r>
            <w:r>
              <w:rPr>
                <w:rFonts w:asciiTheme="minorHAnsi" w:hAnsiTheme="minorHAnsi" w:cstheme="minorHAnsi"/>
                <w:sz w:val="24"/>
                <w:szCs w:val="24"/>
              </w:rPr>
              <w:t>hatGPT response:</w:t>
            </w:r>
          </w:p>
          <w:p w14:paraId="46775042"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sz w:val="24"/>
                <w:szCs w:val="24"/>
              </w:rPr>
              <w:t>The choice between surgical clipping and endovascular treatment for unruptured intracranial aneurysms depends on various factors, including the aneurysm's size, location, shape, the patient's overall health, medical history, and individual preferences. Both treatment methods have their advantages and considerations:</w:t>
            </w:r>
          </w:p>
          <w:p w14:paraId="6A4ED8D4"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sz w:val="24"/>
                <w:szCs w:val="24"/>
              </w:rPr>
              <w:t>Surgical Clipping:</w:t>
            </w:r>
          </w:p>
          <w:p w14:paraId="6DE12996"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hint="eastAsia"/>
                <w:sz w:val="24"/>
                <w:szCs w:val="24"/>
              </w:rPr>
              <w:t>•</w:t>
            </w:r>
            <w:r w:rsidRPr="007260C7">
              <w:rPr>
                <w:rFonts w:asciiTheme="minorHAnsi" w:hAnsiTheme="minorHAnsi" w:cstheme="minorHAnsi"/>
                <w:sz w:val="24"/>
                <w:szCs w:val="24"/>
              </w:rPr>
              <w:tab/>
              <w:t>Surgical clipping involves placing a metal clip around the neck of the aneurysm to prevent blood flow into it.</w:t>
            </w:r>
          </w:p>
          <w:p w14:paraId="720540E5"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hint="eastAsia"/>
                <w:sz w:val="24"/>
                <w:szCs w:val="24"/>
              </w:rPr>
              <w:t>•</w:t>
            </w:r>
            <w:r w:rsidRPr="007260C7">
              <w:rPr>
                <w:rFonts w:asciiTheme="minorHAnsi" w:hAnsiTheme="minorHAnsi" w:cstheme="minorHAnsi"/>
                <w:sz w:val="24"/>
                <w:szCs w:val="24"/>
              </w:rPr>
              <w:tab/>
              <w:t>It is particularly effective for aneurysms with irregular shapes or those located in challenging-to-reach areas.</w:t>
            </w:r>
          </w:p>
          <w:p w14:paraId="4E97967D"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hint="eastAsia"/>
                <w:sz w:val="24"/>
                <w:szCs w:val="24"/>
              </w:rPr>
              <w:t>•</w:t>
            </w:r>
            <w:r w:rsidRPr="007260C7">
              <w:rPr>
                <w:rFonts w:asciiTheme="minorHAnsi" w:hAnsiTheme="minorHAnsi" w:cstheme="minorHAnsi"/>
                <w:sz w:val="24"/>
                <w:szCs w:val="24"/>
              </w:rPr>
              <w:tab/>
              <w:t>Surgical clipping provides immediate protection against aneurysm rupture.</w:t>
            </w:r>
          </w:p>
          <w:p w14:paraId="287518A5"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hint="eastAsia"/>
                <w:sz w:val="24"/>
                <w:szCs w:val="24"/>
              </w:rPr>
              <w:t>•</w:t>
            </w:r>
            <w:r w:rsidRPr="007260C7">
              <w:rPr>
                <w:rFonts w:asciiTheme="minorHAnsi" w:hAnsiTheme="minorHAnsi" w:cstheme="minorHAnsi"/>
                <w:sz w:val="24"/>
                <w:szCs w:val="24"/>
              </w:rPr>
              <w:tab/>
              <w:t>Recovery time can vary, and hospitalization is typically longer compared to endovascular treatment.</w:t>
            </w:r>
          </w:p>
          <w:p w14:paraId="2F3F469D"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hint="eastAsia"/>
                <w:sz w:val="24"/>
                <w:szCs w:val="24"/>
              </w:rPr>
              <w:t>•</w:t>
            </w:r>
            <w:r w:rsidRPr="007260C7">
              <w:rPr>
                <w:rFonts w:asciiTheme="minorHAnsi" w:hAnsiTheme="minorHAnsi" w:cstheme="minorHAnsi"/>
                <w:sz w:val="24"/>
                <w:szCs w:val="24"/>
              </w:rPr>
              <w:tab/>
              <w:t>It may be preferred for younger patients with longer life expectancy who want a more durable solution.</w:t>
            </w:r>
          </w:p>
          <w:p w14:paraId="218B8109" w14:textId="77777777" w:rsidR="007260C7" w:rsidRDefault="007260C7" w:rsidP="007260C7">
            <w:pPr>
              <w:rPr>
                <w:rFonts w:asciiTheme="minorHAnsi" w:hAnsiTheme="minorHAnsi" w:cstheme="minorHAnsi"/>
                <w:sz w:val="24"/>
                <w:szCs w:val="24"/>
              </w:rPr>
            </w:pPr>
          </w:p>
          <w:p w14:paraId="2984B241" w14:textId="3F14F1C2"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sz w:val="24"/>
                <w:szCs w:val="24"/>
              </w:rPr>
              <w:t>Endovascular Treatment (Coiling):</w:t>
            </w:r>
          </w:p>
          <w:p w14:paraId="62B72A73"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hint="eastAsia"/>
                <w:sz w:val="24"/>
                <w:szCs w:val="24"/>
              </w:rPr>
              <w:t>•</w:t>
            </w:r>
            <w:r w:rsidRPr="007260C7">
              <w:rPr>
                <w:rFonts w:asciiTheme="minorHAnsi" w:hAnsiTheme="minorHAnsi" w:cstheme="minorHAnsi"/>
                <w:sz w:val="24"/>
                <w:szCs w:val="24"/>
              </w:rPr>
              <w:tab/>
              <w:t>Endovascular treatment involves threading a catheter through blood vessels to place coils within the aneurysm, inducing clot formation and preventing blood flow.</w:t>
            </w:r>
          </w:p>
          <w:p w14:paraId="27E45884"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hint="eastAsia"/>
                <w:sz w:val="24"/>
                <w:szCs w:val="24"/>
              </w:rPr>
              <w:t>•</w:t>
            </w:r>
            <w:r w:rsidRPr="007260C7">
              <w:rPr>
                <w:rFonts w:asciiTheme="minorHAnsi" w:hAnsiTheme="minorHAnsi" w:cstheme="minorHAnsi"/>
                <w:sz w:val="24"/>
                <w:szCs w:val="24"/>
              </w:rPr>
              <w:tab/>
              <w:t>It is minimally invasive, often resulting in shorter hospital stays and quicker recovery times.</w:t>
            </w:r>
          </w:p>
          <w:p w14:paraId="7E249884"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hint="eastAsia"/>
                <w:sz w:val="24"/>
                <w:szCs w:val="24"/>
              </w:rPr>
              <w:t>•</w:t>
            </w:r>
            <w:r w:rsidRPr="007260C7">
              <w:rPr>
                <w:rFonts w:asciiTheme="minorHAnsi" w:hAnsiTheme="minorHAnsi" w:cstheme="minorHAnsi"/>
                <w:sz w:val="24"/>
                <w:szCs w:val="24"/>
              </w:rPr>
              <w:tab/>
              <w:t>Endovascular treatment is suitable for aneurysms with a simple shape and those located in accessible areas.</w:t>
            </w:r>
          </w:p>
          <w:p w14:paraId="5CFBF49D"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hint="eastAsia"/>
                <w:sz w:val="24"/>
                <w:szCs w:val="24"/>
              </w:rPr>
              <w:t>•</w:t>
            </w:r>
            <w:r w:rsidRPr="007260C7">
              <w:rPr>
                <w:rFonts w:asciiTheme="minorHAnsi" w:hAnsiTheme="minorHAnsi" w:cstheme="minorHAnsi"/>
                <w:sz w:val="24"/>
                <w:szCs w:val="24"/>
              </w:rPr>
              <w:tab/>
              <w:t>The procedure might need to be repeated or followed up with additional treatments over time.</w:t>
            </w:r>
          </w:p>
          <w:p w14:paraId="48E42432"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hint="eastAsia"/>
                <w:sz w:val="24"/>
                <w:szCs w:val="24"/>
              </w:rPr>
              <w:t>•</w:t>
            </w:r>
            <w:r w:rsidRPr="007260C7">
              <w:rPr>
                <w:rFonts w:asciiTheme="minorHAnsi" w:hAnsiTheme="minorHAnsi" w:cstheme="minorHAnsi"/>
                <w:sz w:val="24"/>
                <w:szCs w:val="24"/>
              </w:rPr>
              <w:tab/>
              <w:t>Some aneurysms might require a combination of techniques, such as stent-assisted coiling or flow diverters.</w:t>
            </w:r>
          </w:p>
          <w:p w14:paraId="734D60FC"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hint="eastAsia"/>
                <w:sz w:val="24"/>
                <w:szCs w:val="24"/>
              </w:rPr>
              <w:t>•</w:t>
            </w:r>
            <w:r w:rsidRPr="007260C7">
              <w:rPr>
                <w:rFonts w:asciiTheme="minorHAnsi" w:hAnsiTheme="minorHAnsi" w:cstheme="minorHAnsi"/>
                <w:sz w:val="24"/>
                <w:szCs w:val="24"/>
              </w:rPr>
              <w:tab/>
              <w:t>Endovascular treatment could be preferred for elderly patients or those with higher surgical risks.</w:t>
            </w:r>
          </w:p>
          <w:p w14:paraId="7A8EA70B" w14:textId="77777777" w:rsidR="007260C7" w:rsidRPr="007260C7" w:rsidRDefault="007260C7" w:rsidP="007260C7">
            <w:pPr>
              <w:rPr>
                <w:rFonts w:asciiTheme="minorHAnsi" w:hAnsiTheme="minorHAnsi" w:cstheme="minorHAnsi"/>
                <w:sz w:val="24"/>
                <w:szCs w:val="24"/>
              </w:rPr>
            </w:pPr>
            <w:r w:rsidRPr="007260C7">
              <w:rPr>
                <w:rFonts w:asciiTheme="minorHAnsi" w:hAnsiTheme="minorHAnsi" w:cstheme="minorHAnsi"/>
                <w:sz w:val="24"/>
                <w:szCs w:val="24"/>
              </w:rPr>
              <w:t>Ultimately, the decision should be made in consultation with a multidisciplinary medical team consisting of neurosurgeons, interventional neuroradiologists, and other specialists. They will evaluate the specific characteristics of the aneurysm and the patient's individual circumstances to determine the most suitable treatment approach, taking into account the potential benefits and risks of each method.</w:t>
            </w:r>
          </w:p>
          <w:p w14:paraId="1464968A" w14:textId="3AC30347" w:rsidR="007260C7" w:rsidRPr="007260C7" w:rsidRDefault="007260C7" w:rsidP="0081748C">
            <w:pPr>
              <w:rPr>
                <w:rFonts w:asciiTheme="minorHAnsi" w:hAnsiTheme="minorHAnsi" w:cstheme="minorHAnsi"/>
                <w:sz w:val="24"/>
                <w:szCs w:val="24"/>
              </w:rPr>
            </w:pPr>
          </w:p>
        </w:tc>
      </w:tr>
      <w:tr w:rsidR="007F260A" w:rsidRPr="00D54FAF" w14:paraId="2DF5FEBE" w14:textId="77777777" w:rsidTr="00253D83">
        <w:tc>
          <w:tcPr>
            <w:tcW w:w="13948" w:type="dxa"/>
          </w:tcPr>
          <w:p w14:paraId="5ED8605F" w14:textId="4D77A0B2" w:rsidR="007F260A" w:rsidRPr="000B4B8D" w:rsidRDefault="000B4B8D" w:rsidP="000B4B8D">
            <w:pPr>
              <w:rPr>
                <w:rFonts w:asciiTheme="minorHAnsi" w:hAnsiTheme="minorHAnsi" w:cstheme="minorHAnsi"/>
                <w:color w:val="FF0000"/>
                <w:sz w:val="24"/>
                <w:szCs w:val="24"/>
              </w:rPr>
            </w:pPr>
            <w:r>
              <w:rPr>
                <w:rFonts w:asciiTheme="minorHAnsi" w:hAnsiTheme="minorHAnsi" w:cstheme="minorHAnsi"/>
                <w:sz w:val="24"/>
                <w:szCs w:val="24"/>
              </w:rPr>
              <w:lastRenderedPageBreak/>
              <w:t xml:space="preserve">Q9: </w:t>
            </w:r>
            <w:r w:rsidR="007F260A" w:rsidRPr="000B4B8D">
              <w:rPr>
                <w:rFonts w:asciiTheme="minorHAnsi" w:hAnsiTheme="minorHAnsi" w:cstheme="minorHAnsi" w:hint="eastAsia"/>
                <w:sz w:val="24"/>
                <w:szCs w:val="24"/>
              </w:rPr>
              <w:t>At what circumstances, observation is a reasonable alternative to treatment of UIA?</w:t>
            </w:r>
          </w:p>
        </w:tc>
      </w:tr>
      <w:tr w:rsidR="007F260A" w:rsidRPr="00D54FAF" w14:paraId="52C1A3D3" w14:textId="77777777" w:rsidTr="0083349F">
        <w:tc>
          <w:tcPr>
            <w:tcW w:w="13948" w:type="dxa"/>
          </w:tcPr>
          <w:p w14:paraId="3B29F9F4" w14:textId="77777777" w:rsidR="007F260A" w:rsidRPr="007F260A" w:rsidRDefault="007F260A" w:rsidP="007F260A">
            <w:pPr>
              <w:rPr>
                <w:rFonts w:asciiTheme="minorHAnsi" w:hAnsiTheme="minorHAnsi" w:cstheme="minorHAnsi"/>
                <w:sz w:val="24"/>
                <w:szCs w:val="24"/>
              </w:rPr>
            </w:pPr>
            <w:r w:rsidRPr="007F260A">
              <w:rPr>
                <w:rFonts w:asciiTheme="minorHAnsi" w:hAnsiTheme="minorHAnsi" w:cstheme="minorHAnsi"/>
                <w:sz w:val="24"/>
                <w:szCs w:val="24"/>
              </w:rPr>
              <w:t>The decision to observe or treat an unruptured intracranial aneurysm (UIA) depends on various factors, including the size, location, shape, and patient-specific characteristics. Here are some circumstances where observation may be a reasonable alternative to treatment for a UIA:</w:t>
            </w:r>
          </w:p>
          <w:p w14:paraId="5466D451" w14:textId="77777777" w:rsidR="007F260A" w:rsidRPr="007F260A" w:rsidRDefault="007F260A" w:rsidP="007F260A">
            <w:pPr>
              <w:rPr>
                <w:rFonts w:asciiTheme="minorHAnsi" w:hAnsiTheme="minorHAnsi" w:cstheme="minorHAnsi"/>
                <w:sz w:val="24"/>
                <w:szCs w:val="24"/>
              </w:rPr>
            </w:pPr>
          </w:p>
          <w:p w14:paraId="07EC0DA2" w14:textId="77777777" w:rsidR="007F260A" w:rsidRPr="007F260A" w:rsidRDefault="007F260A" w:rsidP="007F260A">
            <w:pPr>
              <w:rPr>
                <w:rFonts w:asciiTheme="minorHAnsi" w:hAnsiTheme="minorHAnsi" w:cstheme="minorHAnsi"/>
                <w:sz w:val="24"/>
                <w:szCs w:val="24"/>
              </w:rPr>
            </w:pPr>
            <w:r w:rsidRPr="007F260A">
              <w:rPr>
                <w:rFonts w:asciiTheme="minorHAnsi" w:hAnsiTheme="minorHAnsi" w:cstheme="minorHAnsi"/>
                <w:sz w:val="24"/>
                <w:szCs w:val="24"/>
              </w:rPr>
              <w:t>Small Aneurysm Size: Small UIAs, typically defined as less than 5 mm in diameter, are generally considered at lower risk for rupture. These may be candidates for observation rather than immediate treatment.</w:t>
            </w:r>
          </w:p>
          <w:p w14:paraId="05D3AA0A" w14:textId="77777777" w:rsidR="007F260A" w:rsidRPr="007F260A" w:rsidRDefault="007F260A" w:rsidP="007F260A">
            <w:pPr>
              <w:rPr>
                <w:rFonts w:asciiTheme="minorHAnsi" w:hAnsiTheme="minorHAnsi" w:cstheme="minorHAnsi"/>
                <w:sz w:val="24"/>
                <w:szCs w:val="24"/>
              </w:rPr>
            </w:pPr>
          </w:p>
          <w:p w14:paraId="242EFF3A" w14:textId="77777777" w:rsidR="007F260A" w:rsidRPr="007F260A" w:rsidRDefault="007F260A" w:rsidP="007F260A">
            <w:pPr>
              <w:rPr>
                <w:rFonts w:asciiTheme="minorHAnsi" w:hAnsiTheme="minorHAnsi" w:cstheme="minorHAnsi"/>
                <w:sz w:val="24"/>
                <w:szCs w:val="24"/>
              </w:rPr>
            </w:pPr>
            <w:r w:rsidRPr="007F260A">
              <w:rPr>
                <w:rFonts w:asciiTheme="minorHAnsi" w:hAnsiTheme="minorHAnsi" w:cstheme="minorHAnsi"/>
                <w:sz w:val="24"/>
                <w:szCs w:val="24"/>
              </w:rPr>
              <w:t>Low Risk Factors: If the patient has no other risk factors for aneurysm rupture, such as a family history of aneurysm rupture, a personal history of subarachnoid hemorrhage from another aneurysm, or certain medical conditions that increase the risk, then observation may be a reasonable option.</w:t>
            </w:r>
          </w:p>
          <w:p w14:paraId="3A021363" w14:textId="77777777" w:rsidR="007F260A" w:rsidRPr="007F260A" w:rsidRDefault="007F260A" w:rsidP="007F260A">
            <w:pPr>
              <w:rPr>
                <w:rFonts w:asciiTheme="minorHAnsi" w:hAnsiTheme="minorHAnsi" w:cstheme="minorHAnsi"/>
                <w:sz w:val="24"/>
                <w:szCs w:val="24"/>
              </w:rPr>
            </w:pPr>
          </w:p>
          <w:p w14:paraId="7CAE8318" w14:textId="77777777" w:rsidR="007F260A" w:rsidRPr="007F260A" w:rsidRDefault="007F260A" w:rsidP="007F260A">
            <w:pPr>
              <w:rPr>
                <w:rFonts w:asciiTheme="minorHAnsi" w:hAnsiTheme="minorHAnsi" w:cstheme="minorHAnsi"/>
                <w:sz w:val="24"/>
                <w:szCs w:val="24"/>
              </w:rPr>
            </w:pPr>
            <w:r w:rsidRPr="007F260A">
              <w:rPr>
                <w:rFonts w:asciiTheme="minorHAnsi" w:hAnsiTheme="minorHAnsi" w:cstheme="minorHAnsi"/>
                <w:sz w:val="24"/>
                <w:szCs w:val="24"/>
              </w:rPr>
              <w:t>Older Age: In older patients (e.g., over 70 years old) with small UIAs, the risk of rupture may be lower, and the potential benefits of treatment may not outweigh the risks. Observation may be preferred in these cases.</w:t>
            </w:r>
          </w:p>
          <w:p w14:paraId="4DE83085" w14:textId="77777777" w:rsidR="007F260A" w:rsidRPr="007F260A" w:rsidRDefault="007F260A" w:rsidP="007F260A">
            <w:pPr>
              <w:rPr>
                <w:rFonts w:asciiTheme="minorHAnsi" w:hAnsiTheme="minorHAnsi" w:cstheme="minorHAnsi"/>
                <w:sz w:val="24"/>
                <w:szCs w:val="24"/>
              </w:rPr>
            </w:pPr>
          </w:p>
          <w:p w14:paraId="5F9A4172" w14:textId="77777777" w:rsidR="007F260A" w:rsidRPr="007F260A" w:rsidRDefault="007F260A" w:rsidP="007F260A">
            <w:pPr>
              <w:rPr>
                <w:rFonts w:asciiTheme="minorHAnsi" w:hAnsiTheme="minorHAnsi" w:cstheme="minorHAnsi"/>
                <w:sz w:val="24"/>
                <w:szCs w:val="24"/>
              </w:rPr>
            </w:pPr>
            <w:r w:rsidRPr="007F260A">
              <w:rPr>
                <w:rFonts w:asciiTheme="minorHAnsi" w:hAnsiTheme="minorHAnsi" w:cstheme="minorHAnsi"/>
                <w:sz w:val="24"/>
                <w:szCs w:val="24"/>
              </w:rPr>
              <w:t>Comorbidities: If the patient has significant comorbidities or medical conditions that make surgery or endovascular treatment high-risk, observation may be the preferred approach, especially if the UIA is small and low-risk.</w:t>
            </w:r>
          </w:p>
          <w:p w14:paraId="3BCD982B" w14:textId="77777777" w:rsidR="007F260A" w:rsidRPr="007F260A" w:rsidRDefault="007F260A" w:rsidP="007F260A">
            <w:pPr>
              <w:rPr>
                <w:rFonts w:asciiTheme="minorHAnsi" w:hAnsiTheme="minorHAnsi" w:cstheme="minorHAnsi"/>
                <w:sz w:val="24"/>
                <w:szCs w:val="24"/>
              </w:rPr>
            </w:pPr>
          </w:p>
          <w:p w14:paraId="595376B9" w14:textId="77777777" w:rsidR="007F260A" w:rsidRPr="007F260A" w:rsidRDefault="007F260A" w:rsidP="007F260A">
            <w:pPr>
              <w:rPr>
                <w:rFonts w:asciiTheme="minorHAnsi" w:hAnsiTheme="minorHAnsi" w:cstheme="minorHAnsi"/>
                <w:sz w:val="24"/>
                <w:szCs w:val="24"/>
              </w:rPr>
            </w:pPr>
            <w:r w:rsidRPr="007F260A">
              <w:rPr>
                <w:rFonts w:asciiTheme="minorHAnsi" w:hAnsiTheme="minorHAnsi" w:cstheme="minorHAnsi"/>
                <w:sz w:val="24"/>
                <w:szCs w:val="24"/>
              </w:rPr>
              <w:t>Patient Preferences: The patient's preferences and values should also be taken into account. Some patients may choose observation over treatment due to concerns about the risks associated with surgery or endovascular procedures.</w:t>
            </w:r>
          </w:p>
          <w:p w14:paraId="71FE6D86" w14:textId="77777777" w:rsidR="007F260A" w:rsidRPr="007F260A" w:rsidRDefault="007F260A" w:rsidP="007F260A">
            <w:pPr>
              <w:rPr>
                <w:rFonts w:asciiTheme="minorHAnsi" w:hAnsiTheme="minorHAnsi" w:cstheme="minorHAnsi"/>
                <w:sz w:val="24"/>
                <w:szCs w:val="24"/>
              </w:rPr>
            </w:pPr>
          </w:p>
          <w:p w14:paraId="48BC911C" w14:textId="77777777" w:rsidR="007F260A" w:rsidRPr="007F260A" w:rsidRDefault="007F260A" w:rsidP="007F260A">
            <w:pPr>
              <w:rPr>
                <w:rFonts w:asciiTheme="minorHAnsi" w:hAnsiTheme="minorHAnsi" w:cstheme="minorHAnsi"/>
                <w:sz w:val="24"/>
                <w:szCs w:val="24"/>
              </w:rPr>
            </w:pPr>
            <w:r w:rsidRPr="007F260A">
              <w:rPr>
                <w:rFonts w:asciiTheme="minorHAnsi" w:hAnsiTheme="minorHAnsi" w:cstheme="minorHAnsi"/>
                <w:sz w:val="24"/>
                <w:szCs w:val="24"/>
              </w:rPr>
              <w:lastRenderedPageBreak/>
              <w:t>Serial Imaging: For patients with small, low-risk UIAs, serial imaging with regular follow-up (e.g., MRI or angiography) may be recommended to monitor the aneurysm for any changes in size or morphology. If there is evidence of growth or other concerning changes, treatment options can be reconsidered.</w:t>
            </w:r>
          </w:p>
          <w:p w14:paraId="0517BA83" w14:textId="77777777" w:rsidR="007F260A" w:rsidRPr="007F260A" w:rsidRDefault="007F260A" w:rsidP="007F260A">
            <w:pPr>
              <w:rPr>
                <w:rFonts w:asciiTheme="minorHAnsi" w:hAnsiTheme="minorHAnsi" w:cstheme="minorHAnsi"/>
                <w:sz w:val="24"/>
                <w:szCs w:val="24"/>
              </w:rPr>
            </w:pPr>
          </w:p>
          <w:p w14:paraId="7A5AF72C" w14:textId="77777777" w:rsidR="007F260A" w:rsidRPr="007F260A" w:rsidRDefault="007F260A" w:rsidP="007F260A">
            <w:pPr>
              <w:rPr>
                <w:rFonts w:asciiTheme="minorHAnsi" w:hAnsiTheme="minorHAnsi" w:cstheme="minorHAnsi"/>
                <w:sz w:val="24"/>
                <w:szCs w:val="24"/>
              </w:rPr>
            </w:pPr>
            <w:r w:rsidRPr="007F260A">
              <w:rPr>
                <w:rFonts w:asciiTheme="minorHAnsi" w:hAnsiTheme="minorHAnsi" w:cstheme="minorHAnsi"/>
                <w:sz w:val="24"/>
                <w:szCs w:val="24"/>
              </w:rPr>
              <w:t>Shared Decision-Making: The decision to observe or treat a UIA should be made through shared decision-making between the patient and the medical team. The risks and benefits of both observation and treatment should be discussed in detail, taking into account the individual patient's circumstances and preferences.</w:t>
            </w:r>
          </w:p>
          <w:p w14:paraId="0EC94D0C" w14:textId="77777777" w:rsidR="007F260A" w:rsidRPr="007F260A" w:rsidRDefault="007F260A" w:rsidP="007F260A">
            <w:pPr>
              <w:rPr>
                <w:rFonts w:asciiTheme="minorHAnsi" w:hAnsiTheme="minorHAnsi" w:cstheme="minorHAnsi"/>
                <w:sz w:val="24"/>
                <w:szCs w:val="24"/>
              </w:rPr>
            </w:pPr>
          </w:p>
          <w:p w14:paraId="3CF65FAF" w14:textId="5B9D74CA" w:rsidR="007F260A" w:rsidRPr="007F260A" w:rsidRDefault="007F260A" w:rsidP="007F260A">
            <w:pPr>
              <w:rPr>
                <w:rFonts w:asciiTheme="minorHAnsi" w:hAnsiTheme="minorHAnsi" w:cstheme="minorHAnsi"/>
                <w:sz w:val="24"/>
                <w:szCs w:val="24"/>
              </w:rPr>
            </w:pPr>
            <w:r w:rsidRPr="007F260A">
              <w:rPr>
                <w:rFonts w:asciiTheme="minorHAnsi" w:hAnsiTheme="minorHAnsi" w:cstheme="minorHAnsi"/>
                <w:sz w:val="24"/>
                <w:szCs w:val="24"/>
              </w:rPr>
              <w:t>It's important to note that the management of UIAs is a complex and highly individualized decision, and what is considered "reasonable" may vary from case to case. Neurosurgeons, neurologists, and interventional radiologists with expertise in cerebrovascular conditions should be involved in the evaluation and decision-making process to provide the best possible care for the patient. Additionally, guidelines and recommendations from professional medical organizations may also be considered when making these decisions.</w:t>
            </w:r>
          </w:p>
        </w:tc>
      </w:tr>
      <w:tr w:rsidR="007F260A" w:rsidRPr="00D54FAF" w14:paraId="52BF51E5" w14:textId="77777777" w:rsidTr="004978F1">
        <w:tc>
          <w:tcPr>
            <w:tcW w:w="13948" w:type="dxa"/>
          </w:tcPr>
          <w:p w14:paraId="3D787F7A" w14:textId="424D5502" w:rsidR="007F260A" w:rsidRPr="000B4B8D" w:rsidRDefault="000B4B8D" w:rsidP="000B4B8D">
            <w:pPr>
              <w:rPr>
                <w:rFonts w:asciiTheme="minorHAnsi" w:hAnsiTheme="minorHAnsi" w:cstheme="minorHAnsi"/>
                <w:sz w:val="24"/>
                <w:szCs w:val="24"/>
              </w:rPr>
            </w:pPr>
            <w:r>
              <w:rPr>
                <w:rFonts w:asciiTheme="minorHAnsi" w:hAnsiTheme="minorHAnsi" w:cstheme="minorHAnsi"/>
                <w:sz w:val="24"/>
                <w:szCs w:val="24"/>
              </w:rPr>
              <w:lastRenderedPageBreak/>
              <w:t xml:space="preserve">Q10: </w:t>
            </w:r>
            <w:r w:rsidR="007F260A" w:rsidRPr="000B4B8D">
              <w:rPr>
                <w:rFonts w:asciiTheme="minorHAnsi" w:hAnsiTheme="minorHAnsi" w:cstheme="minorHAnsi"/>
                <w:sz w:val="24"/>
                <w:szCs w:val="24"/>
              </w:rPr>
              <w:t>How frequently should a patient with an untreated unruptured intracranial aneurysm undergo follow-up appointments?</w:t>
            </w:r>
          </w:p>
        </w:tc>
      </w:tr>
      <w:tr w:rsidR="007F260A" w:rsidRPr="00D54FAF" w14:paraId="48F4DDA5" w14:textId="77777777" w:rsidTr="007076FC">
        <w:tc>
          <w:tcPr>
            <w:tcW w:w="13948" w:type="dxa"/>
          </w:tcPr>
          <w:p w14:paraId="2F909FD8" w14:textId="4B29E7EB" w:rsidR="00BF6EEE" w:rsidRPr="00BF6EEE" w:rsidRDefault="00BF6EEE" w:rsidP="00BF6EEE">
            <w:pPr>
              <w:rPr>
                <w:rFonts w:asciiTheme="minorHAnsi" w:hAnsiTheme="minorHAnsi" w:cstheme="minorHAnsi"/>
                <w:sz w:val="24"/>
                <w:szCs w:val="24"/>
              </w:rPr>
            </w:pPr>
            <w:r>
              <w:rPr>
                <w:rFonts w:asciiTheme="minorHAnsi" w:hAnsiTheme="minorHAnsi" w:cstheme="minorHAnsi" w:hint="eastAsia"/>
                <w:sz w:val="24"/>
                <w:szCs w:val="24"/>
              </w:rPr>
              <w:t>C</w:t>
            </w:r>
            <w:r>
              <w:rPr>
                <w:rFonts w:asciiTheme="minorHAnsi" w:hAnsiTheme="minorHAnsi" w:cstheme="minorHAnsi"/>
                <w:sz w:val="24"/>
                <w:szCs w:val="24"/>
              </w:rPr>
              <w:t xml:space="preserve">hatGPT response : </w:t>
            </w:r>
          </w:p>
          <w:p w14:paraId="5A50F4B6" w14:textId="77777777" w:rsidR="00BF6EEE" w:rsidRPr="00BF6EEE" w:rsidRDefault="00BF6EEE" w:rsidP="00BF6EEE">
            <w:pPr>
              <w:rPr>
                <w:rFonts w:asciiTheme="minorHAnsi" w:hAnsiTheme="minorHAnsi" w:cstheme="minorHAnsi"/>
                <w:sz w:val="24"/>
                <w:szCs w:val="24"/>
              </w:rPr>
            </w:pPr>
            <w:r w:rsidRPr="00BF6EEE">
              <w:rPr>
                <w:rFonts w:asciiTheme="minorHAnsi" w:hAnsiTheme="minorHAnsi" w:cstheme="minorHAnsi"/>
                <w:sz w:val="24"/>
                <w:szCs w:val="24"/>
              </w:rPr>
              <w:t>The recommended frequency for follow-up appointments for a patient with an untreated unruptured intracranial aneurysm can vary based on several factors. These factors include the size, location, and characteristics of the aneurysm, as well as the patient's overall health and individual risk factors.</w:t>
            </w:r>
          </w:p>
          <w:p w14:paraId="6EC8E2C0" w14:textId="77777777" w:rsidR="00BF6EEE" w:rsidRPr="00BF6EEE" w:rsidRDefault="00BF6EEE" w:rsidP="00BF6EEE">
            <w:pPr>
              <w:rPr>
                <w:rFonts w:asciiTheme="minorHAnsi" w:hAnsiTheme="minorHAnsi" w:cstheme="minorHAnsi"/>
                <w:sz w:val="24"/>
                <w:szCs w:val="24"/>
              </w:rPr>
            </w:pPr>
            <w:r w:rsidRPr="00BF6EEE">
              <w:rPr>
                <w:rFonts w:asciiTheme="minorHAnsi" w:hAnsiTheme="minorHAnsi" w:cstheme="minorHAnsi"/>
                <w:sz w:val="24"/>
                <w:szCs w:val="24"/>
              </w:rPr>
              <w:t>In general, smaller aneurysms with lower rupture risks might require less frequent follow-up, often on an annual basis. Larger aneurysms or those with higher rupture risks might necessitate more frequent monitoring, possibly every six months or even more frequently.</w:t>
            </w:r>
          </w:p>
          <w:p w14:paraId="79DA5B7E" w14:textId="21B30115" w:rsidR="007F260A" w:rsidRPr="00D54FAF" w:rsidRDefault="00BF6EEE" w:rsidP="007F260A">
            <w:pPr>
              <w:rPr>
                <w:rFonts w:asciiTheme="minorHAnsi" w:hAnsiTheme="minorHAnsi" w:cstheme="minorHAnsi"/>
                <w:sz w:val="24"/>
                <w:szCs w:val="24"/>
              </w:rPr>
            </w:pPr>
            <w:r w:rsidRPr="00BF6EEE">
              <w:rPr>
                <w:rFonts w:asciiTheme="minorHAnsi" w:hAnsiTheme="minorHAnsi" w:cstheme="minorHAnsi"/>
                <w:sz w:val="24"/>
                <w:szCs w:val="24"/>
              </w:rPr>
              <w:t xml:space="preserve">It's important to note that the decision on follow-up intervals should be made by the patient's healthcare provider, often a neurologist or neurosurgeon, based on a thorough assessment of the individual case. Regular imaging studies, such as CT angiography or magnetic resonance </w:t>
            </w:r>
            <w:r w:rsidRPr="00BF6EEE">
              <w:rPr>
                <w:rFonts w:asciiTheme="minorHAnsi" w:hAnsiTheme="minorHAnsi" w:cstheme="minorHAnsi"/>
                <w:sz w:val="24"/>
                <w:szCs w:val="24"/>
              </w:rPr>
              <w:lastRenderedPageBreak/>
              <w:t>angiography, may be conducted during these appointments to monitor any changes in the aneurysm's size or condition over time. These appointments provide opportunities to assess the aneurysm's stability and to discuss potential treatment options if necessary.</w:t>
            </w:r>
          </w:p>
        </w:tc>
      </w:tr>
    </w:tbl>
    <w:p w14:paraId="4126C894" w14:textId="587BFB05" w:rsidR="00212759" w:rsidRDefault="00212759">
      <w:pPr>
        <w:rPr>
          <w:rFonts w:asciiTheme="minorHAnsi" w:hAnsiTheme="minorHAnsi" w:cstheme="minorHAnsi"/>
          <w:sz w:val="24"/>
          <w:szCs w:val="24"/>
        </w:rPr>
      </w:pPr>
    </w:p>
    <w:p w14:paraId="0EC0E183" w14:textId="0C924380" w:rsidR="00B64E06" w:rsidRPr="003E2A56" w:rsidRDefault="00B64E06" w:rsidP="00B64E06">
      <w:pPr>
        <w:rPr>
          <w:rFonts w:asciiTheme="minorHAnsi" w:hAnsiTheme="minorHAnsi" w:cstheme="minorHAnsi"/>
          <w:color w:val="FF0000"/>
          <w:sz w:val="24"/>
          <w:szCs w:val="24"/>
        </w:rPr>
      </w:pPr>
    </w:p>
    <w:sectPr w:rsidR="00B64E06" w:rsidRPr="003E2A56" w:rsidSect="006116FC">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9E43D" w14:textId="77777777" w:rsidR="006116FC" w:rsidRDefault="006116FC" w:rsidP="002F0DB1">
      <w:pPr>
        <w:spacing w:line="240" w:lineRule="auto"/>
      </w:pPr>
      <w:r>
        <w:separator/>
      </w:r>
    </w:p>
  </w:endnote>
  <w:endnote w:type="continuationSeparator" w:id="0">
    <w:p w14:paraId="4FF9CD1E" w14:textId="77777777" w:rsidR="006116FC" w:rsidRDefault="006116FC" w:rsidP="002F0D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1ECAA" w14:textId="77777777" w:rsidR="006116FC" w:rsidRDefault="006116FC" w:rsidP="002F0DB1">
      <w:pPr>
        <w:spacing w:line="240" w:lineRule="auto"/>
      </w:pPr>
      <w:r>
        <w:separator/>
      </w:r>
    </w:p>
  </w:footnote>
  <w:footnote w:type="continuationSeparator" w:id="0">
    <w:p w14:paraId="5C38A65B" w14:textId="77777777" w:rsidR="006116FC" w:rsidRDefault="006116FC" w:rsidP="002F0DB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4A21"/>
    <w:multiLevelType w:val="multilevel"/>
    <w:tmpl w:val="2BF6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A45B79"/>
    <w:multiLevelType w:val="hybridMultilevel"/>
    <w:tmpl w:val="FF7CE3FA"/>
    <w:lvl w:ilvl="0" w:tplc="3C4C89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E22252"/>
    <w:multiLevelType w:val="hybridMultilevel"/>
    <w:tmpl w:val="9712161E"/>
    <w:lvl w:ilvl="0" w:tplc="4F4ED818">
      <w:start w:val="10"/>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8166BB"/>
    <w:multiLevelType w:val="hybridMultilevel"/>
    <w:tmpl w:val="6F94FDC6"/>
    <w:lvl w:ilvl="0" w:tplc="FFFFFFFF">
      <w:start w:val="1"/>
      <w:numFmt w:val="decimal"/>
      <w:lvlText w:val="%1."/>
      <w:lvlJc w:val="left"/>
      <w:pPr>
        <w:ind w:left="502" w:hanging="36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358A26D3"/>
    <w:multiLevelType w:val="multilevel"/>
    <w:tmpl w:val="69E03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322671"/>
    <w:multiLevelType w:val="multilevel"/>
    <w:tmpl w:val="DC4A7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DD1A81"/>
    <w:multiLevelType w:val="multilevel"/>
    <w:tmpl w:val="EE06F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F64C2E"/>
    <w:multiLevelType w:val="hybridMultilevel"/>
    <w:tmpl w:val="79F66F72"/>
    <w:lvl w:ilvl="0" w:tplc="5FFCC0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8D30ED"/>
    <w:multiLevelType w:val="hybridMultilevel"/>
    <w:tmpl w:val="6F94FDC6"/>
    <w:lvl w:ilvl="0" w:tplc="53401430">
      <w:start w:val="1"/>
      <w:numFmt w:val="decimal"/>
      <w:lvlText w:val="%1."/>
      <w:lvlJc w:val="left"/>
      <w:pPr>
        <w:ind w:left="502"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D9F331F"/>
    <w:multiLevelType w:val="multilevel"/>
    <w:tmpl w:val="EF948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6078B3"/>
    <w:multiLevelType w:val="multilevel"/>
    <w:tmpl w:val="95DC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EB82B85"/>
    <w:multiLevelType w:val="multilevel"/>
    <w:tmpl w:val="A6267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845485">
    <w:abstractNumId w:val="1"/>
  </w:num>
  <w:num w:numId="2" w16cid:durableId="775446465">
    <w:abstractNumId w:val="8"/>
  </w:num>
  <w:num w:numId="3" w16cid:durableId="2083062679">
    <w:abstractNumId w:val="9"/>
  </w:num>
  <w:num w:numId="4" w16cid:durableId="514417414">
    <w:abstractNumId w:val="6"/>
  </w:num>
  <w:num w:numId="5" w16cid:durableId="1723822649">
    <w:abstractNumId w:val="3"/>
  </w:num>
  <w:num w:numId="6" w16cid:durableId="440998012">
    <w:abstractNumId w:val="4"/>
  </w:num>
  <w:num w:numId="7" w16cid:durableId="314267091">
    <w:abstractNumId w:val="5"/>
  </w:num>
  <w:num w:numId="8" w16cid:durableId="630406079">
    <w:abstractNumId w:val="11"/>
  </w:num>
  <w:num w:numId="9" w16cid:durableId="1794712416">
    <w:abstractNumId w:val="10"/>
  </w:num>
  <w:num w:numId="10" w16cid:durableId="1448086339">
    <w:abstractNumId w:val="0"/>
  </w:num>
  <w:num w:numId="11" w16cid:durableId="1801682793">
    <w:abstractNumId w:val="2"/>
  </w:num>
  <w:num w:numId="12" w16cid:durableId="8818680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1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B19"/>
    <w:rsid w:val="00046787"/>
    <w:rsid w:val="00073CEF"/>
    <w:rsid w:val="00087960"/>
    <w:rsid w:val="000926F9"/>
    <w:rsid w:val="000951D1"/>
    <w:rsid w:val="000A10E6"/>
    <w:rsid w:val="000A68BA"/>
    <w:rsid w:val="000B4B8D"/>
    <w:rsid w:val="000B7DDC"/>
    <w:rsid w:val="000C7205"/>
    <w:rsid w:val="00110A41"/>
    <w:rsid w:val="00141933"/>
    <w:rsid w:val="00196B96"/>
    <w:rsid w:val="001C714B"/>
    <w:rsid w:val="001D3100"/>
    <w:rsid w:val="00212759"/>
    <w:rsid w:val="002347D8"/>
    <w:rsid w:val="002810AD"/>
    <w:rsid w:val="0029742D"/>
    <w:rsid w:val="002F0DB1"/>
    <w:rsid w:val="0033458A"/>
    <w:rsid w:val="00376D22"/>
    <w:rsid w:val="003A2584"/>
    <w:rsid w:val="003B7EF5"/>
    <w:rsid w:val="003C6D76"/>
    <w:rsid w:val="003E2A56"/>
    <w:rsid w:val="0046544B"/>
    <w:rsid w:val="00483EDC"/>
    <w:rsid w:val="00485792"/>
    <w:rsid w:val="00494735"/>
    <w:rsid w:val="004C5BA4"/>
    <w:rsid w:val="005123AD"/>
    <w:rsid w:val="00541A37"/>
    <w:rsid w:val="00572CCC"/>
    <w:rsid w:val="005E3CFF"/>
    <w:rsid w:val="005F6742"/>
    <w:rsid w:val="00601C53"/>
    <w:rsid w:val="006116FC"/>
    <w:rsid w:val="006B2591"/>
    <w:rsid w:val="006C70C5"/>
    <w:rsid w:val="006D08B5"/>
    <w:rsid w:val="007260C7"/>
    <w:rsid w:val="00731F4F"/>
    <w:rsid w:val="00787112"/>
    <w:rsid w:val="007C0C32"/>
    <w:rsid w:val="007E6839"/>
    <w:rsid w:val="007F260A"/>
    <w:rsid w:val="0081748C"/>
    <w:rsid w:val="00823B0A"/>
    <w:rsid w:val="008447B5"/>
    <w:rsid w:val="0086636A"/>
    <w:rsid w:val="008A5B1D"/>
    <w:rsid w:val="008C3E17"/>
    <w:rsid w:val="0091126B"/>
    <w:rsid w:val="00923B5D"/>
    <w:rsid w:val="00937AA2"/>
    <w:rsid w:val="00946AAF"/>
    <w:rsid w:val="0097725D"/>
    <w:rsid w:val="00996535"/>
    <w:rsid w:val="00996DF2"/>
    <w:rsid w:val="009A0D6F"/>
    <w:rsid w:val="00A77B4E"/>
    <w:rsid w:val="00AB1CD3"/>
    <w:rsid w:val="00AD4CB8"/>
    <w:rsid w:val="00B25E8A"/>
    <w:rsid w:val="00B3560D"/>
    <w:rsid w:val="00B64E06"/>
    <w:rsid w:val="00B9302C"/>
    <w:rsid w:val="00BB4461"/>
    <w:rsid w:val="00BF6EEE"/>
    <w:rsid w:val="00C61436"/>
    <w:rsid w:val="00CA0C44"/>
    <w:rsid w:val="00CB59CA"/>
    <w:rsid w:val="00CC29D7"/>
    <w:rsid w:val="00CC429C"/>
    <w:rsid w:val="00CD2A11"/>
    <w:rsid w:val="00D3523C"/>
    <w:rsid w:val="00D532B8"/>
    <w:rsid w:val="00D54FAF"/>
    <w:rsid w:val="00D65CC4"/>
    <w:rsid w:val="00D85F21"/>
    <w:rsid w:val="00D90645"/>
    <w:rsid w:val="00DB29FB"/>
    <w:rsid w:val="00DD5E8B"/>
    <w:rsid w:val="00DD68EC"/>
    <w:rsid w:val="00DD7FD0"/>
    <w:rsid w:val="00E05998"/>
    <w:rsid w:val="00E6573F"/>
    <w:rsid w:val="00E84DF3"/>
    <w:rsid w:val="00E92B19"/>
    <w:rsid w:val="00E93C35"/>
    <w:rsid w:val="00ED01EA"/>
    <w:rsid w:val="00F02108"/>
    <w:rsid w:val="00F043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1486D"/>
  <w15:chartTrackingRefBased/>
  <w15:docId w15:val="{8B7C0F9A-CE4F-4147-AC05-7D7F4FBF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kern w:val="2"/>
        <w:sz w:val="22"/>
        <w:szCs w:val="22"/>
        <w:lang w:val="en-US" w:eastAsia="zh-TW"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584"/>
  </w:style>
  <w:style w:type="paragraph" w:styleId="1">
    <w:name w:val="heading 1"/>
    <w:basedOn w:val="a"/>
    <w:next w:val="a"/>
    <w:link w:val="10"/>
    <w:uiPriority w:val="9"/>
    <w:qFormat/>
    <w:rsid w:val="003A2584"/>
    <w:pPr>
      <w:keepNext/>
      <w:keepLines/>
      <w:spacing w:before="400" w:after="120"/>
      <w:outlineLvl w:val="0"/>
    </w:pPr>
    <w:rPr>
      <w:sz w:val="40"/>
      <w:szCs w:val="40"/>
    </w:rPr>
  </w:style>
  <w:style w:type="paragraph" w:styleId="2">
    <w:name w:val="heading 2"/>
    <w:basedOn w:val="a"/>
    <w:next w:val="a"/>
    <w:link w:val="20"/>
    <w:uiPriority w:val="9"/>
    <w:semiHidden/>
    <w:unhideWhenUsed/>
    <w:qFormat/>
    <w:rsid w:val="003A2584"/>
    <w:pPr>
      <w:keepNext/>
      <w:keepLines/>
      <w:spacing w:before="360" w:after="120"/>
      <w:outlineLvl w:val="1"/>
    </w:pPr>
    <w:rPr>
      <w:sz w:val="32"/>
      <w:szCs w:val="32"/>
    </w:rPr>
  </w:style>
  <w:style w:type="paragraph" w:styleId="3">
    <w:name w:val="heading 3"/>
    <w:basedOn w:val="a"/>
    <w:next w:val="a"/>
    <w:link w:val="30"/>
    <w:uiPriority w:val="9"/>
    <w:semiHidden/>
    <w:unhideWhenUsed/>
    <w:qFormat/>
    <w:rsid w:val="003A2584"/>
    <w:pPr>
      <w:keepNext/>
      <w:keepLines/>
      <w:spacing w:before="320" w:after="80"/>
      <w:outlineLvl w:val="2"/>
    </w:pPr>
    <w:rPr>
      <w:color w:val="434343"/>
      <w:sz w:val="28"/>
      <w:szCs w:val="28"/>
    </w:rPr>
  </w:style>
  <w:style w:type="paragraph" w:styleId="4">
    <w:name w:val="heading 4"/>
    <w:basedOn w:val="a"/>
    <w:next w:val="a"/>
    <w:link w:val="40"/>
    <w:uiPriority w:val="9"/>
    <w:semiHidden/>
    <w:unhideWhenUsed/>
    <w:qFormat/>
    <w:rsid w:val="003A2584"/>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rsid w:val="003A2584"/>
    <w:pPr>
      <w:keepNext/>
      <w:keepLines/>
      <w:spacing w:before="240" w:after="80"/>
      <w:outlineLvl w:val="4"/>
    </w:pPr>
    <w:rPr>
      <w:color w:val="666666"/>
    </w:rPr>
  </w:style>
  <w:style w:type="paragraph" w:styleId="6">
    <w:name w:val="heading 6"/>
    <w:basedOn w:val="a"/>
    <w:next w:val="a"/>
    <w:link w:val="60"/>
    <w:uiPriority w:val="9"/>
    <w:semiHidden/>
    <w:unhideWhenUsed/>
    <w:qFormat/>
    <w:rsid w:val="003A2584"/>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A2584"/>
    <w:rPr>
      <w:sz w:val="40"/>
      <w:szCs w:val="40"/>
    </w:rPr>
  </w:style>
  <w:style w:type="character" w:customStyle="1" w:styleId="20">
    <w:name w:val="標題 2 字元"/>
    <w:basedOn w:val="a0"/>
    <w:link w:val="2"/>
    <w:uiPriority w:val="9"/>
    <w:semiHidden/>
    <w:rsid w:val="003A2584"/>
    <w:rPr>
      <w:sz w:val="32"/>
      <w:szCs w:val="32"/>
    </w:rPr>
  </w:style>
  <w:style w:type="character" w:customStyle="1" w:styleId="30">
    <w:name w:val="標題 3 字元"/>
    <w:basedOn w:val="a0"/>
    <w:link w:val="3"/>
    <w:uiPriority w:val="9"/>
    <w:semiHidden/>
    <w:rsid w:val="003A2584"/>
    <w:rPr>
      <w:color w:val="434343"/>
      <w:sz w:val="28"/>
      <w:szCs w:val="28"/>
    </w:rPr>
  </w:style>
  <w:style w:type="character" w:customStyle="1" w:styleId="40">
    <w:name w:val="標題 4 字元"/>
    <w:basedOn w:val="a0"/>
    <w:link w:val="4"/>
    <w:uiPriority w:val="9"/>
    <w:semiHidden/>
    <w:rsid w:val="003A2584"/>
    <w:rPr>
      <w:color w:val="666666"/>
      <w:sz w:val="24"/>
      <w:szCs w:val="24"/>
    </w:rPr>
  </w:style>
  <w:style w:type="character" w:customStyle="1" w:styleId="50">
    <w:name w:val="標題 5 字元"/>
    <w:basedOn w:val="a0"/>
    <w:link w:val="5"/>
    <w:uiPriority w:val="9"/>
    <w:semiHidden/>
    <w:rsid w:val="003A2584"/>
    <w:rPr>
      <w:color w:val="666666"/>
    </w:rPr>
  </w:style>
  <w:style w:type="character" w:customStyle="1" w:styleId="60">
    <w:name w:val="標題 6 字元"/>
    <w:basedOn w:val="a0"/>
    <w:link w:val="6"/>
    <w:uiPriority w:val="9"/>
    <w:semiHidden/>
    <w:rsid w:val="003A2584"/>
    <w:rPr>
      <w:i/>
      <w:color w:val="666666"/>
    </w:rPr>
  </w:style>
  <w:style w:type="paragraph" w:styleId="a3">
    <w:name w:val="Title"/>
    <w:basedOn w:val="a"/>
    <w:next w:val="a"/>
    <w:link w:val="a4"/>
    <w:uiPriority w:val="10"/>
    <w:qFormat/>
    <w:rsid w:val="003A2584"/>
    <w:pPr>
      <w:keepNext/>
      <w:keepLines/>
      <w:spacing w:after="60"/>
    </w:pPr>
    <w:rPr>
      <w:sz w:val="52"/>
      <w:szCs w:val="52"/>
    </w:rPr>
  </w:style>
  <w:style w:type="character" w:customStyle="1" w:styleId="a4">
    <w:name w:val="標題 字元"/>
    <w:basedOn w:val="a0"/>
    <w:link w:val="a3"/>
    <w:uiPriority w:val="10"/>
    <w:rsid w:val="003A2584"/>
    <w:rPr>
      <w:sz w:val="52"/>
      <w:szCs w:val="52"/>
    </w:rPr>
  </w:style>
  <w:style w:type="paragraph" w:styleId="a5">
    <w:name w:val="Subtitle"/>
    <w:basedOn w:val="a"/>
    <w:next w:val="a"/>
    <w:link w:val="a6"/>
    <w:uiPriority w:val="11"/>
    <w:qFormat/>
    <w:rsid w:val="003A2584"/>
    <w:pPr>
      <w:keepNext/>
      <w:keepLines/>
      <w:spacing w:after="320"/>
    </w:pPr>
    <w:rPr>
      <w:rFonts w:eastAsia="Arial"/>
      <w:color w:val="666666"/>
      <w:sz w:val="30"/>
      <w:szCs w:val="30"/>
    </w:rPr>
  </w:style>
  <w:style w:type="character" w:customStyle="1" w:styleId="a6">
    <w:name w:val="副標題 字元"/>
    <w:basedOn w:val="a0"/>
    <w:link w:val="a5"/>
    <w:uiPriority w:val="11"/>
    <w:rsid w:val="003A2584"/>
    <w:rPr>
      <w:rFonts w:eastAsia="Arial"/>
      <w:color w:val="666666"/>
      <w:sz w:val="30"/>
      <w:szCs w:val="30"/>
    </w:rPr>
  </w:style>
  <w:style w:type="table" w:styleId="a7">
    <w:name w:val="Table Grid"/>
    <w:basedOn w:val="a1"/>
    <w:uiPriority w:val="39"/>
    <w:rsid w:val="00CD2A1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87960"/>
    <w:pPr>
      <w:ind w:leftChars="200" w:left="480"/>
    </w:pPr>
  </w:style>
  <w:style w:type="paragraph" w:styleId="Web">
    <w:name w:val="Normal (Web)"/>
    <w:basedOn w:val="a"/>
    <w:uiPriority w:val="99"/>
    <w:semiHidden/>
    <w:unhideWhenUsed/>
    <w:rsid w:val="001C714B"/>
    <w:pPr>
      <w:spacing w:before="100" w:beforeAutospacing="1" w:after="100" w:afterAutospacing="1" w:line="240" w:lineRule="auto"/>
    </w:pPr>
    <w:rPr>
      <w:rFonts w:ascii="新細明體" w:eastAsia="新細明體" w:hAnsi="新細明體" w:cs="新細明體"/>
      <w:kern w:val="0"/>
      <w:sz w:val="24"/>
      <w:szCs w:val="24"/>
      <w14:ligatures w14:val="none"/>
    </w:rPr>
  </w:style>
  <w:style w:type="character" w:styleId="a9">
    <w:name w:val="Strong"/>
    <w:basedOn w:val="a0"/>
    <w:uiPriority w:val="22"/>
    <w:qFormat/>
    <w:rsid w:val="001C714B"/>
    <w:rPr>
      <w:b/>
      <w:bCs/>
    </w:rPr>
  </w:style>
  <w:style w:type="character" w:styleId="aa">
    <w:name w:val="annotation reference"/>
    <w:basedOn w:val="a0"/>
    <w:uiPriority w:val="99"/>
    <w:semiHidden/>
    <w:unhideWhenUsed/>
    <w:rsid w:val="00483EDC"/>
    <w:rPr>
      <w:sz w:val="16"/>
      <w:szCs w:val="16"/>
    </w:rPr>
  </w:style>
  <w:style w:type="paragraph" w:styleId="ab">
    <w:name w:val="annotation text"/>
    <w:basedOn w:val="a"/>
    <w:link w:val="ac"/>
    <w:uiPriority w:val="99"/>
    <w:semiHidden/>
    <w:unhideWhenUsed/>
    <w:rsid w:val="00483EDC"/>
    <w:pPr>
      <w:spacing w:line="240" w:lineRule="auto"/>
    </w:pPr>
    <w:rPr>
      <w:sz w:val="20"/>
      <w:szCs w:val="20"/>
    </w:rPr>
  </w:style>
  <w:style w:type="character" w:customStyle="1" w:styleId="ac">
    <w:name w:val="註解文字 字元"/>
    <w:basedOn w:val="a0"/>
    <w:link w:val="ab"/>
    <w:uiPriority w:val="99"/>
    <w:semiHidden/>
    <w:rsid w:val="00483EDC"/>
    <w:rPr>
      <w:sz w:val="20"/>
      <w:szCs w:val="20"/>
    </w:rPr>
  </w:style>
  <w:style w:type="paragraph" w:styleId="ad">
    <w:name w:val="annotation subject"/>
    <w:basedOn w:val="ab"/>
    <w:next w:val="ab"/>
    <w:link w:val="ae"/>
    <w:uiPriority w:val="99"/>
    <w:semiHidden/>
    <w:unhideWhenUsed/>
    <w:rsid w:val="00483EDC"/>
    <w:rPr>
      <w:b/>
      <w:bCs/>
    </w:rPr>
  </w:style>
  <w:style w:type="character" w:customStyle="1" w:styleId="ae">
    <w:name w:val="註解主旨 字元"/>
    <w:basedOn w:val="ac"/>
    <w:link w:val="ad"/>
    <w:uiPriority w:val="99"/>
    <w:semiHidden/>
    <w:rsid w:val="00483EDC"/>
    <w:rPr>
      <w:b/>
      <w:bCs/>
      <w:sz w:val="20"/>
      <w:szCs w:val="20"/>
    </w:rPr>
  </w:style>
  <w:style w:type="paragraph" w:styleId="af">
    <w:name w:val="header"/>
    <w:basedOn w:val="a"/>
    <w:link w:val="af0"/>
    <w:uiPriority w:val="99"/>
    <w:unhideWhenUsed/>
    <w:rsid w:val="002F0DB1"/>
    <w:pPr>
      <w:tabs>
        <w:tab w:val="center" w:pos="4153"/>
        <w:tab w:val="right" w:pos="8306"/>
      </w:tabs>
      <w:snapToGrid w:val="0"/>
    </w:pPr>
    <w:rPr>
      <w:sz w:val="20"/>
      <w:szCs w:val="20"/>
    </w:rPr>
  </w:style>
  <w:style w:type="character" w:customStyle="1" w:styleId="af0">
    <w:name w:val="頁首 字元"/>
    <w:basedOn w:val="a0"/>
    <w:link w:val="af"/>
    <w:uiPriority w:val="99"/>
    <w:rsid w:val="002F0DB1"/>
    <w:rPr>
      <w:sz w:val="20"/>
      <w:szCs w:val="20"/>
    </w:rPr>
  </w:style>
  <w:style w:type="paragraph" w:styleId="af1">
    <w:name w:val="footer"/>
    <w:basedOn w:val="a"/>
    <w:link w:val="af2"/>
    <w:uiPriority w:val="99"/>
    <w:unhideWhenUsed/>
    <w:rsid w:val="002F0DB1"/>
    <w:pPr>
      <w:tabs>
        <w:tab w:val="center" w:pos="4153"/>
        <w:tab w:val="right" w:pos="8306"/>
      </w:tabs>
      <w:snapToGrid w:val="0"/>
    </w:pPr>
    <w:rPr>
      <w:sz w:val="20"/>
      <w:szCs w:val="20"/>
    </w:rPr>
  </w:style>
  <w:style w:type="character" w:customStyle="1" w:styleId="af2">
    <w:name w:val="頁尾 字元"/>
    <w:basedOn w:val="a0"/>
    <w:link w:val="af1"/>
    <w:uiPriority w:val="99"/>
    <w:rsid w:val="002F0DB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3642">
      <w:bodyDiv w:val="1"/>
      <w:marLeft w:val="0"/>
      <w:marRight w:val="0"/>
      <w:marTop w:val="0"/>
      <w:marBottom w:val="0"/>
      <w:divBdr>
        <w:top w:val="none" w:sz="0" w:space="0" w:color="auto"/>
        <w:left w:val="none" w:sz="0" w:space="0" w:color="auto"/>
        <w:bottom w:val="none" w:sz="0" w:space="0" w:color="auto"/>
        <w:right w:val="none" w:sz="0" w:space="0" w:color="auto"/>
      </w:divBdr>
    </w:div>
    <w:div w:id="171997295">
      <w:bodyDiv w:val="1"/>
      <w:marLeft w:val="0"/>
      <w:marRight w:val="0"/>
      <w:marTop w:val="0"/>
      <w:marBottom w:val="0"/>
      <w:divBdr>
        <w:top w:val="none" w:sz="0" w:space="0" w:color="auto"/>
        <w:left w:val="none" w:sz="0" w:space="0" w:color="auto"/>
        <w:bottom w:val="none" w:sz="0" w:space="0" w:color="auto"/>
        <w:right w:val="none" w:sz="0" w:space="0" w:color="auto"/>
      </w:divBdr>
    </w:div>
    <w:div w:id="272134254">
      <w:bodyDiv w:val="1"/>
      <w:marLeft w:val="0"/>
      <w:marRight w:val="0"/>
      <w:marTop w:val="0"/>
      <w:marBottom w:val="0"/>
      <w:divBdr>
        <w:top w:val="none" w:sz="0" w:space="0" w:color="auto"/>
        <w:left w:val="none" w:sz="0" w:space="0" w:color="auto"/>
        <w:bottom w:val="none" w:sz="0" w:space="0" w:color="auto"/>
        <w:right w:val="none" w:sz="0" w:space="0" w:color="auto"/>
      </w:divBdr>
    </w:div>
    <w:div w:id="427124230">
      <w:bodyDiv w:val="1"/>
      <w:marLeft w:val="0"/>
      <w:marRight w:val="0"/>
      <w:marTop w:val="0"/>
      <w:marBottom w:val="0"/>
      <w:divBdr>
        <w:top w:val="none" w:sz="0" w:space="0" w:color="auto"/>
        <w:left w:val="none" w:sz="0" w:space="0" w:color="auto"/>
        <w:bottom w:val="none" w:sz="0" w:space="0" w:color="auto"/>
        <w:right w:val="none" w:sz="0" w:space="0" w:color="auto"/>
      </w:divBdr>
    </w:div>
    <w:div w:id="945501986">
      <w:bodyDiv w:val="1"/>
      <w:marLeft w:val="0"/>
      <w:marRight w:val="0"/>
      <w:marTop w:val="0"/>
      <w:marBottom w:val="0"/>
      <w:divBdr>
        <w:top w:val="none" w:sz="0" w:space="0" w:color="auto"/>
        <w:left w:val="none" w:sz="0" w:space="0" w:color="auto"/>
        <w:bottom w:val="none" w:sz="0" w:space="0" w:color="auto"/>
        <w:right w:val="none" w:sz="0" w:space="0" w:color="auto"/>
      </w:divBdr>
    </w:div>
    <w:div w:id="1025206416">
      <w:bodyDiv w:val="1"/>
      <w:marLeft w:val="0"/>
      <w:marRight w:val="0"/>
      <w:marTop w:val="0"/>
      <w:marBottom w:val="0"/>
      <w:divBdr>
        <w:top w:val="none" w:sz="0" w:space="0" w:color="auto"/>
        <w:left w:val="none" w:sz="0" w:space="0" w:color="auto"/>
        <w:bottom w:val="none" w:sz="0" w:space="0" w:color="auto"/>
        <w:right w:val="none" w:sz="0" w:space="0" w:color="auto"/>
      </w:divBdr>
    </w:div>
    <w:div w:id="1028143542">
      <w:bodyDiv w:val="1"/>
      <w:marLeft w:val="0"/>
      <w:marRight w:val="0"/>
      <w:marTop w:val="0"/>
      <w:marBottom w:val="0"/>
      <w:divBdr>
        <w:top w:val="none" w:sz="0" w:space="0" w:color="auto"/>
        <w:left w:val="none" w:sz="0" w:space="0" w:color="auto"/>
        <w:bottom w:val="none" w:sz="0" w:space="0" w:color="auto"/>
        <w:right w:val="none" w:sz="0" w:space="0" w:color="auto"/>
      </w:divBdr>
    </w:div>
    <w:div w:id="1365406094">
      <w:bodyDiv w:val="1"/>
      <w:marLeft w:val="0"/>
      <w:marRight w:val="0"/>
      <w:marTop w:val="0"/>
      <w:marBottom w:val="0"/>
      <w:divBdr>
        <w:top w:val="none" w:sz="0" w:space="0" w:color="auto"/>
        <w:left w:val="none" w:sz="0" w:space="0" w:color="auto"/>
        <w:bottom w:val="none" w:sz="0" w:space="0" w:color="auto"/>
        <w:right w:val="none" w:sz="0" w:space="0" w:color="auto"/>
      </w:divBdr>
    </w:div>
    <w:div w:id="212796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83D74-44A5-4A74-98FB-E62E3CDAE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2849</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友 張</dc:creator>
  <cp:keywords/>
  <dc:description/>
  <cp:lastModifiedBy>友 張</cp:lastModifiedBy>
  <cp:revision>23</cp:revision>
  <dcterms:created xsi:type="dcterms:W3CDTF">2023-09-02T02:09:00Z</dcterms:created>
  <dcterms:modified xsi:type="dcterms:W3CDTF">2024-02-01T10:36:00Z</dcterms:modified>
</cp:coreProperties>
</file>