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BBF63" w14:textId="77777777" w:rsidR="001A2966" w:rsidRDefault="001A2966" w:rsidP="001A2966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3C4B9F">
        <w:rPr>
          <w:rFonts w:ascii="Arial" w:hAnsi="Arial" w:cs="Arial"/>
          <w:b/>
          <w:bCs/>
          <w:sz w:val="28"/>
          <w:szCs w:val="28"/>
        </w:rPr>
        <w:t xml:space="preserve">Drp1 depletion protects against </w:t>
      </w:r>
      <w:proofErr w:type="spellStart"/>
      <w:r w:rsidRPr="003C4B9F">
        <w:rPr>
          <w:rFonts w:ascii="Arial" w:hAnsi="Arial" w:cs="Arial"/>
          <w:b/>
          <w:bCs/>
          <w:sz w:val="28"/>
          <w:szCs w:val="28"/>
        </w:rPr>
        <w:t>ferroptotic</w:t>
      </w:r>
      <w:proofErr w:type="spellEnd"/>
      <w:r w:rsidRPr="003C4B9F">
        <w:rPr>
          <w:rFonts w:ascii="Arial" w:hAnsi="Arial" w:cs="Arial"/>
          <w:b/>
          <w:bCs/>
          <w:sz w:val="28"/>
          <w:szCs w:val="28"/>
        </w:rPr>
        <w:t xml:space="preserve"> cell death by preserving mitochondrial integrity and redox </w:t>
      </w:r>
      <w:proofErr w:type="gramStart"/>
      <w:r w:rsidRPr="003C4B9F">
        <w:rPr>
          <w:rFonts w:ascii="Arial" w:hAnsi="Arial" w:cs="Arial"/>
          <w:b/>
          <w:bCs/>
          <w:sz w:val="28"/>
          <w:szCs w:val="28"/>
        </w:rPr>
        <w:t>homeostasis</w:t>
      </w:r>
      <w:proofErr w:type="gramEnd"/>
    </w:p>
    <w:p w14:paraId="6349FC8C" w14:textId="77777777" w:rsidR="001A2966" w:rsidRDefault="001A2966" w:rsidP="001A2966">
      <w:pPr>
        <w:spacing w:line="360" w:lineRule="auto"/>
        <w:rPr>
          <w:vertAlign w:val="superscript"/>
        </w:rPr>
      </w:pPr>
      <w:r>
        <w:t>Stephan Tang*</w:t>
      </w:r>
      <w:r w:rsidRPr="00610966">
        <w:rPr>
          <w:vertAlign w:val="superscript"/>
        </w:rPr>
        <w:t>1,2</w:t>
      </w:r>
      <w:r>
        <w:t xml:space="preserve">, Anneke </w:t>
      </w:r>
      <w:proofErr w:type="spellStart"/>
      <w:r>
        <w:t>Fuß</w:t>
      </w:r>
      <w:proofErr w:type="spellEnd"/>
      <w:r>
        <w:t>*</w:t>
      </w:r>
      <w:r w:rsidRPr="00610966">
        <w:rPr>
          <w:vertAlign w:val="superscript"/>
        </w:rPr>
        <w:t>1,2,3</w:t>
      </w:r>
      <w:r>
        <w:t xml:space="preserve">, </w:t>
      </w:r>
      <w:proofErr w:type="spellStart"/>
      <w:r>
        <w:t>Zohreh</w:t>
      </w:r>
      <w:proofErr w:type="spellEnd"/>
      <w:r>
        <w:t xml:space="preserve"> Fattahi</w:t>
      </w:r>
      <w:r w:rsidRPr="00610966">
        <w:rPr>
          <w:vertAlign w:val="superscript"/>
        </w:rPr>
        <w:t>1,2</w:t>
      </w:r>
      <w:r>
        <w:t>, Carsten Culmsee</w:t>
      </w:r>
      <w:r w:rsidRPr="00610966">
        <w:rPr>
          <w:vertAlign w:val="superscript"/>
        </w:rPr>
        <w:t>1,2</w:t>
      </w:r>
    </w:p>
    <w:p w14:paraId="18E08D17" w14:textId="77777777" w:rsidR="001A2966" w:rsidRDefault="001A2966" w:rsidP="001A2966">
      <w:pPr>
        <w:spacing w:line="360" w:lineRule="auto"/>
      </w:pPr>
      <w:r w:rsidRPr="00610966">
        <w:rPr>
          <w:vertAlign w:val="superscript"/>
        </w:rPr>
        <w:t>1</w:t>
      </w:r>
      <w:r>
        <w:rPr>
          <w:vertAlign w:val="superscript"/>
        </w:rPr>
        <w:t xml:space="preserve"> </w:t>
      </w:r>
      <w:r>
        <w:t>Institute for Pharmacology and Clinical Pharmacy, Philipps-University Marburg, Karl-von-Frisch-Str. 2, 35043 Marburg, Germany</w:t>
      </w:r>
    </w:p>
    <w:p w14:paraId="79917D66" w14:textId="77777777" w:rsidR="001A2966" w:rsidRDefault="001A2966" w:rsidP="001A2966">
      <w:pPr>
        <w:spacing w:line="360" w:lineRule="auto"/>
      </w:pPr>
      <w:r w:rsidRPr="00610966">
        <w:rPr>
          <w:vertAlign w:val="superscript"/>
        </w:rPr>
        <w:t>2</w:t>
      </w:r>
      <w:r>
        <w:rPr>
          <w:vertAlign w:val="superscript"/>
        </w:rPr>
        <w:t xml:space="preserve"> </w:t>
      </w:r>
      <w:r>
        <w:t xml:space="preserve">Marburg Center of Mind, Brain, and </w:t>
      </w:r>
      <w:proofErr w:type="spellStart"/>
      <w:r>
        <w:t>Behaviour</w:t>
      </w:r>
      <w:proofErr w:type="spellEnd"/>
      <w:r>
        <w:t xml:space="preserve"> – CMBB, Hans-</w:t>
      </w:r>
      <w:proofErr w:type="spellStart"/>
      <w:r>
        <w:t>Meerwein</w:t>
      </w:r>
      <w:proofErr w:type="spellEnd"/>
      <w:r>
        <w:t>-</w:t>
      </w:r>
      <w:proofErr w:type="spellStart"/>
      <w:r>
        <w:t>Straße</w:t>
      </w:r>
      <w:proofErr w:type="spellEnd"/>
      <w:r>
        <w:t xml:space="preserve"> 6, 35032 Marburg, Germany</w:t>
      </w:r>
    </w:p>
    <w:p w14:paraId="5D84AE49" w14:textId="77777777" w:rsidR="001A2966" w:rsidRDefault="001A2966" w:rsidP="001A2966">
      <w:pPr>
        <w:spacing w:line="360" w:lineRule="auto"/>
      </w:pPr>
      <w:r w:rsidRPr="00610966">
        <w:rPr>
          <w:vertAlign w:val="superscript"/>
        </w:rPr>
        <w:t>3</w:t>
      </w:r>
      <w:r>
        <w:rPr>
          <w:vertAlign w:val="superscript"/>
        </w:rPr>
        <w:t xml:space="preserve"> </w:t>
      </w:r>
      <w:r>
        <w:t>Institute of Reconstructive Neurobiology, Neurodevelopmental Genetics, University Bonn, LIFE &amp; BRAIN Center, Sigmund-Freud-Str. 25, 53127 Bonn, Germany</w:t>
      </w:r>
    </w:p>
    <w:p w14:paraId="461F06A7" w14:textId="77777777" w:rsidR="001A2966" w:rsidRPr="003C4B9F" w:rsidRDefault="001A2966" w:rsidP="001A2966">
      <w:pPr>
        <w:spacing w:line="360" w:lineRule="auto"/>
      </w:pPr>
      <w:r>
        <w:t>* These authors contributed equally to this work</w:t>
      </w:r>
    </w:p>
    <w:p w14:paraId="21D14705" w14:textId="77777777" w:rsidR="00B5644A" w:rsidRDefault="00B5644A">
      <w:pPr>
        <w:rPr>
          <w:rFonts w:ascii="Arial" w:hAnsi="Arial" w:cs="Arial"/>
          <w:b/>
          <w:bCs/>
          <w:sz w:val="28"/>
          <w:szCs w:val="28"/>
        </w:rPr>
      </w:pPr>
    </w:p>
    <w:p w14:paraId="031644AB" w14:textId="77777777" w:rsidR="00B5644A" w:rsidRDefault="00B5644A">
      <w:pPr>
        <w:rPr>
          <w:rFonts w:ascii="Arial" w:hAnsi="Arial" w:cs="Arial"/>
          <w:b/>
          <w:bCs/>
          <w:sz w:val="28"/>
          <w:szCs w:val="28"/>
        </w:rPr>
      </w:pPr>
    </w:p>
    <w:p w14:paraId="4095AFD1" w14:textId="77777777" w:rsidR="00B5644A" w:rsidRDefault="00B5644A">
      <w:pPr>
        <w:rPr>
          <w:rFonts w:ascii="Arial" w:hAnsi="Arial" w:cs="Arial"/>
          <w:b/>
          <w:bCs/>
          <w:sz w:val="28"/>
          <w:szCs w:val="28"/>
        </w:rPr>
      </w:pPr>
    </w:p>
    <w:p w14:paraId="52818D27" w14:textId="77777777" w:rsidR="00B5644A" w:rsidRDefault="00B5644A">
      <w:pPr>
        <w:rPr>
          <w:rFonts w:ascii="Arial" w:hAnsi="Arial" w:cs="Arial"/>
          <w:b/>
          <w:bCs/>
          <w:sz w:val="28"/>
          <w:szCs w:val="28"/>
        </w:rPr>
      </w:pPr>
    </w:p>
    <w:p w14:paraId="5A395930" w14:textId="77777777" w:rsidR="00B5644A" w:rsidRDefault="00B5644A">
      <w:pPr>
        <w:rPr>
          <w:rFonts w:ascii="Arial" w:hAnsi="Arial" w:cs="Arial"/>
          <w:b/>
          <w:bCs/>
          <w:sz w:val="28"/>
          <w:szCs w:val="28"/>
        </w:rPr>
      </w:pPr>
    </w:p>
    <w:p w14:paraId="7F391B69" w14:textId="77777777" w:rsidR="00B5644A" w:rsidRDefault="00B5644A">
      <w:pPr>
        <w:rPr>
          <w:rFonts w:ascii="Arial" w:hAnsi="Arial" w:cs="Arial"/>
          <w:b/>
          <w:bCs/>
          <w:sz w:val="28"/>
          <w:szCs w:val="28"/>
        </w:rPr>
      </w:pPr>
    </w:p>
    <w:p w14:paraId="749E4BED" w14:textId="77777777" w:rsidR="00B5644A" w:rsidRPr="00F56C30" w:rsidRDefault="00B5644A" w:rsidP="00B5644A">
      <w:pPr>
        <w:spacing w:line="360" w:lineRule="auto"/>
      </w:pPr>
      <w:r>
        <w:t xml:space="preserve">Corresponding Author: Prof. Dr. Carsten </w:t>
      </w:r>
      <w:proofErr w:type="spellStart"/>
      <w:r>
        <w:t>Culmsee</w:t>
      </w:r>
      <w:proofErr w:type="spellEnd"/>
      <w:r>
        <w:t xml:space="preserve">, Karl-von-Frisch-Str. 2, 35043 Marburg, Germany, +49-(0)6421-2825780, </w:t>
      </w:r>
      <w:r w:rsidRPr="00F56C30">
        <w:t>culmsee@uni-marburg.de</w:t>
      </w:r>
    </w:p>
    <w:p w14:paraId="4AA424DA" w14:textId="77520D33" w:rsidR="001A2966" w:rsidRDefault="001A2966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br w:type="page"/>
      </w:r>
    </w:p>
    <w:p w14:paraId="7A6DDA25" w14:textId="1B1B920F" w:rsidR="001A2966" w:rsidRDefault="0031651D" w:rsidP="00831E4F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lastRenderedPageBreak/>
        <w:drawing>
          <wp:inline distT="0" distB="0" distL="0" distR="0" wp14:anchorId="0BBF1056" wp14:editId="394FAE02">
            <wp:extent cx="5197231" cy="4415692"/>
            <wp:effectExtent l="0" t="0" r="0" b="0"/>
            <wp:docPr id="1560899306" name="Grafik 1" descr="Ein Bild, das Screenshot, Dunkelhei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899306" name="Grafik 1" descr="Ein Bild, das Screenshot, Dunkelheit enthält.&#10;&#10;Automatisch generierte Beschreibu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5" t="1349" r="6862" b="44206"/>
                    <a:stretch/>
                  </pic:blipFill>
                  <pic:spPr bwMode="auto">
                    <a:xfrm>
                      <a:off x="0" y="0"/>
                      <a:ext cx="5197517" cy="4415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8EB686" w14:textId="4E505230" w:rsidR="00831E4F" w:rsidRPr="005A1DDB" w:rsidRDefault="00831E4F" w:rsidP="001A2966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A1DDB">
        <w:rPr>
          <w:rFonts w:ascii="Arial" w:hAnsi="Arial" w:cs="Arial"/>
          <w:b/>
          <w:bCs/>
          <w:sz w:val="22"/>
          <w:szCs w:val="22"/>
        </w:rPr>
        <w:t xml:space="preserve">Figure 1S. </w:t>
      </w:r>
      <w:r>
        <w:rPr>
          <w:rFonts w:ascii="Arial" w:hAnsi="Arial" w:cs="Arial"/>
          <w:b/>
          <w:bCs/>
          <w:sz w:val="22"/>
          <w:szCs w:val="22"/>
        </w:rPr>
        <w:t xml:space="preserve">Iron transmission is altered during Drp1 deficiency and the chelation of iron by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Deferoxamine</w:t>
      </w:r>
      <w:proofErr w:type="gramEnd"/>
    </w:p>
    <w:p w14:paraId="0B63FAB7" w14:textId="30DA4853" w:rsidR="00831E4F" w:rsidRPr="005A1DDB" w:rsidRDefault="00831E4F" w:rsidP="001A296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10171">
        <w:rPr>
          <w:rFonts w:ascii="Arial" w:hAnsi="Arial" w:cs="Arial"/>
          <w:b/>
          <w:bCs/>
          <w:sz w:val="22"/>
          <w:szCs w:val="22"/>
        </w:rPr>
        <w:t>A, B</w:t>
      </w:r>
      <w:r>
        <w:rPr>
          <w:rFonts w:ascii="Arial" w:hAnsi="Arial" w:cs="Arial"/>
          <w:sz w:val="22"/>
          <w:szCs w:val="22"/>
        </w:rPr>
        <w:t xml:space="preserve"> Cytosolic Iron content was assessed using </w:t>
      </w:r>
      <w:proofErr w:type="spellStart"/>
      <w:r>
        <w:rPr>
          <w:rFonts w:ascii="Arial" w:hAnsi="Arial" w:cs="Arial"/>
          <w:sz w:val="22"/>
          <w:szCs w:val="22"/>
        </w:rPr>
        <w:t>PhenGreen</w:t>
      </w:r>
      <w:proofErr w:type="spellEnd"/>
      <w:r>
        <w:rPr>
          <w:rFonts w:ascii="Arial" w:hAnsi="Arial" w:cs="Arial"/>
          <w:sz w:val="22"/>
          <w:szCs w:val="22"/>
        </w:rPr>
        <w:t xml:space="preserve"> SK Diacetate, which is quenched upon iron binding. Drp1 KO cells show increased cytosolic uptake of iron between 2-6 hours of 0.5 µM </w:t>
      </w:r>
      <w:proofErr w:type="spellStart"/>
      <w:r>
        <w:rPr>
          <w:rFonts w:ascii="Arial" w:hAnsi="Arial" w:cs="Arial"/>
          <w:sz w:val="22"/>
          <w:szCs w:val="22"/>
        </w:rPr>
        <w:t>erastin</w:t>
      </w:r>
      <w:proofErr w:type="spellEnd"/>
      <w:r>
        <w:rPr>
          <w:rFonts w:ascii="Arial" w:hAnsi="Arial" w:cs="Arial"/>
          <w:sz w:val="22"/>
          <w:szCs w:val="22"/>
        </w:rPr>
        <w:t xml:space="preserve"> and 100 </w:t>
      </w:r>
      <w:proofErr w:type="spellStart"/>
      <w:r>
        <w:rPr>
          <w:rFonts w:ascii="Arial" w:hAnsi="Arial" w:cs="Arial"/>
          <w:sz w:val="22"/>
          <w:szCs w:val="22"/>
        </w:rPr>
        <w:t>nM</w:t>
      </w:r>
      <w:proofErr w:type="spellEnd"/>
      <w:r>
        <w:rPr>
          <w:rFonts w:ascii="Arial" w:hAnsi="Arial" w:cs="Arial"/>
          <w:sz w:val="22"/>
          <w:szCs w:val="22"/>
        </w:rPr>
        <w:t xml:space="preserve"> RSL3 treatment and a decrease of cytosolic iron after 8 hours. </w:t>
      </w:r>
      <w:r w:rsidRPr="005A1DDB">
        <w:rPr>
          <w:rFonts w:ascii="Arial" w:hAnsi="Arial" w:cs="Arial"/>
          <w:sz w:val="22"/>
          <w:szCs w:val="22"/>
        </w:rPr>
        <w:t>Values are shown as mean ± SD; 5000 cells per replicate of n = 3 replicates. ns non-significant, ** p&lt;0.01, *** p&lt;0.001 compared to untreated control (One Way ANOVA, Bonferroni’s post-hoc Test).</w:t>
      </w:r>
      <w:r>
        <w:rPr>
          <w:rFonts w:ascii="Arial" w:hAnsi="Arial" w:cs="Arial"/>
          <w:sz w:val="22"/>
          <w:szCs w:val="22"/>
        </w:rPr>
        <w:t xml:space="preserve"> </w:t>
      </w:r>
      <w:r w:rsidRPr="00810171">
        <w:rPr>
          <w:rFonts w:ascii="Arial" w:hAnsi="Arial" w:cs="Arial"/>
          <w:b/>
          <w:bCs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Deferoxamine abolishes </w:t>
      </w:r>
      <w:proofErr w:type="spellStart"/>
      <w:r>
        <w:rPr>
          <w:rFonts w:ascii="Arial" w:hAnsi="Arial" w:cs="Arial"/>
          <w:sz w:val="22"/>
          <w:szCs w:val="22"/>
        </w:rPr>
        <w:t>erastin</w:t>
      </w:r>
      <w:proofErr w:type="spellEnd"/>
      <w:r>
        <w:rPr>
          <w:rFonts w:ascii="Arial" w:hAnsi="Arial" w:cs="Arial"/>
          <w:sz w:val="22"/>
          <w:szCs w:val="22"/>
        </w:rPr>
        <w:t xml:space="preserve"> and RSL3 mediated mitochondrial iron uptake. HT22 cells were treated with 0.5 µM </w:t>
      </w:r>
      <w:proofErr w:type="spellStart"/>
      <w:r>
        <w:rPr>
          <w:rFonts w:ascii="Arial" w:hAnsi="Arial" w:cs="Arial"/>
          <w:sz w:val="22"/>
          <w:szCs w:val="22"/>
        </w:rPr>
        <w:t>erastin</w:t>
      </w:r>
      <w:proofErr w:type="spellEnd"/>
      <w:r>
        <w:rPr>
          <w:rFonts w:ascii="Arial" w:hAnsi="Arial" w:cs="Arial"/>
          <w:sz w:val="22"/>
          <w:szCs w:val="22"/>
        </w:rPr>
        <w:t xml:space="preserve"> and 100 </w:t>
      </w:r>
      <w:proofErr w:type="spellStart"/>
      <w:r>
        <w:rPr>
          <w:rFonts w:ascii="Arial" w:hAnsi="Arial" w:cs="Arial"/>
          <w:sz w:val="22"/>
          <w:szCs w:val="22"/>
        </w:rPr>
        <w:t>nM</w:t>
      </w:r>
      <w:proofErr w:type="spellEnd"/>
      <w:r>
        <w:rPr>
          <w:rFonts w:ascii="Arial" w:hAnsi="Arial" w:cs="Arial"/>
          <w:sz w:val="22"/>
          <w:szCs w:val="22"/>
        </w:rPr>
        <w:t xml:space="preserve"> RSL3 and respectively co-treated with 10 µM deferoxamine for the indicated time points.</w:t>
      </w:r>
      <w:r w:rsidRPr="0081017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The individual v</w:t>
      </w:r>
      <w:r w:rsidRPr="005A1DDB">
        <w:rPr>
          <w:rFonts w:ascii="Arial" w:hAnsi="Arial" w:cs="Arial"/>
          <w:sz w:val="22"/>
          <w:szCs w:val="22"/>
        </w:rPr>
        <w:t xml:space="preserve">alues are depicted as </w:t>
      </w:r>
      <w:r>
        <w:rPr>
          <w:rFonts w:ascii="Arial" w:hAnsi="Arial" w:cs="Arial"/>
          <w:sz w:val="22"/>
          <w:szCs w:val="22"/>
        </w:rPr>
        <w:t>an arbitrary fluorescence value</w:t>
      </w:r>
      <w:r w:rsidRPr="005A1DDB">
        <w:rPr>
          <w:rFonts w:ascii="Arial" w:hAnsi="Arial" w:cs="Arial"/>
          <w:sz w:val="22"/>
          <w:szCs w:val="22"/>
        </w:rPr>
        <w:t>; n = 100-125 replicates;</w:t>
      </w:r>
      <w:r w:rsidR="002A3C3E" w:rsidRPr="002A3C3E">
        <w:rPr>
          <w:rFonts w:ascii="Arial" w:hAnsi="Arial" w:cs="Arial"/>
          <w:sz w:val="22"/>
          <w:szCs w:val="22"/>
        </w:rPr>
        <w:t xml:space="preserve"> </w:t>
      </w:r>
      <w:r w:rsidR="002A3C3E">
        <w:rPr>
          <w:rFonts w:ascii="Arial" w:hAnsi="Arial" w:cs="Arial"/>
          <w:sz w:val="22"/>
          <w:szCs w:val="22"/>
        </w:rPr>
        <w:t xml:space="preserve">ns non-significant, </w:t>
      </w:r>
      <w:r w:rsidRPr="005A1DDB">
        <w:rPr>
          <w:rFonts w:ascii="Arial" w:hAnsi="Arial" w:cs="Arial"/>
          <w:sz w:val="22"/>
          <w:szCs w:val="22"/>
        </w:rPr>
        <w:t>***</w:t>
      </w:r>
      <w:r w:rsidR="0031651D">
        <w:rPr>
          <w:rFonts w:ascii="Arial" w:hAnsi="Arial" w:cs="Arial"/>
          <w:sz w:val="22"/>
          <w:szCs w:val="22"/>
        </w:rPr>
        <w:t xml:space="preserve"> </w:t>
      </w:r>
      <w:r w:rsidRPr="005A1DDB">
        <w:rPr>
          <w:rFonts w:ascii="Arial" w:hAnsi="Arial" w:cs="Arial"/>
          <w:sz w:val="22"/>
          <w:szCs w:val="22"/>
        </w:rPr>
        <w:t xml:space="preserve">p&lt;0.001 compared to </w:t>
      </w:r>
      <w:r w:rsidR="002A3C3E">
        <w:rPr>
          <w:rFonts w:ascii="Arial" w:hAnsi="Arial" w:cs="Arial"/>
          <w:sz w:val="22"/>
          <w:szCs w:val="22"/>
        </w:rPr>
        <w:t>respective untreated control</w:t>
      </w:r>
      <w:r w:rsidR="0031651D">
        <w:rPr>
          <w:rFonts w:ascii="Arial" w:hAnsi="Arial" w:cs="Arial"/>
          <w:sz w:val="22"/>
          <w:szCs w:val="22"/>
        </w:rPr>
        <w:t>, ### p&lt;0.001 in comparison to respective time point of the treated control</w:t>
      </w:r>
      <w:r w:rsidRPr="005A1DDB">
        <w:rPr>
          <w:rFonts w:ascii="Arial" w:hAnsi="Arial" w:cs="Arial"/>
          <w:sz w:val="22"/>
          <w:szCs w:val="22"/>
        </w:rPr>
        <w:t xml:space="preserve"> (One Way ANOVA, Bonferroni’s post-hoc Test).</w:t>
      </w:r>
    </w:p>
    <w:p w14:paraId="32583D94" w14:textId="77777777" w:rsidR="001A2966" w:rsidRDefault="001A2966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232108E8" w14:textId="77777777" w:rsidR="001A2966" w:rsidRDefault="001A2966" w:rsidP="00831E4F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0E476EC8" wp14:editId="1BF24BB9">
            <wp:extent cx="5042752" cy="3103927"/>
            <wp:effectExtent l="0" t="0" r="0" b="0"/>
            <wp:docPr id="1367930254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930254" name="Grafik 1367930254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5" t="1476" r="9050" b="60200"/>
                    <a:stretch/>
                  </pic:blipFill>
                  <pic:spPr bwMode="auto">
                    <a:xfrm>
                      <a:off x="0" y="0"/>
                      <a:ext cx="5043947" cy="31046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95F555" w14:textId="12A6C6B0" w:rsidR="00831E4F" w:rsidRPr="005A1DDB" w:rsidRDefault="00831E4F" w:rsidP="001A2966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A1DDB">
        <w:rPr>
          <w:rFonts w:ascii="Arial" w:hAnsi="Arial" w:cs="Arial"/>
          <w:b/>
          <w:bCs/>
          <w:sz w:val="22"/>
          <w:szCs w:val="22"/>
        </w:rPr>
        <w:t xml:space="preserve">Figure 2S. Drp1 </w:t>
      </w:r>
      <w:r>
        <w:rPr>
          <w:rFonts w:ascii="Arial" w:hAnsi="Arial" w:cs="Arial"/>
          <w:b/>
          <w:bCs/>
          <w:sz w:val="22"/>
          <w:szCs w:val="22"/>
        </w:rPr>
        <w:t xml:space="preserve">deficiency balances </w:t>
      </w:r>
      <w:r w:rsidRPr="005A1DDB">
        <w:rPr>
          <w:rFonts w:ascii="Arial" w:hAnsi="Arial" w:cs="Arial"/>
          <w:b/>
          <w:bCs/>
          <w:sz w:val="22"/>
          <w:szCs w:val="22"/>
        </w:rPr>
        <w:t xml:space="preserve">ferroptosis mediated </w:t>
      </w:r>
      <w:r>
        <w:rPr>
          <w:rFonts w:ascii="Arial" w:hAnsi="Arial" w:cs="Arial"/>
          <w:b/>
          <w:bCs/>
          <w:sz w:val="22"/>
          <w:szCs w:val="22"/>
        </w:rPr>
        <w:t xml:space="preserve">loss of ATP level but not RSL3-mediated impairment of mitochondrial respiration and glycolytic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activity</w:t>
      </w:r>
      <w:proofErr w:type="gramEnd"/>
    </w:p>
    <w:p w14:paraId="2D5D0452" w14:textId="5FFF8410" w:rsidR="00831E4F" w:rsidRPr="005A1DDB" w:rsidRDefault="00831E4F" w:rsidP="001A296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A-D </w:t>
      </w:r>
      <w:r>
        <w:rPr>
          <w:rFonts w:ascii="Arial" w:hAnsi="Arial" w:cs="Arial"/>
          <w:sz w:val="22"/>
          <w:szCs w:val="22"/>
        </w:rPr>
        <w:t xml:space="preserve">The oxygen consumption rate and the extracellular acidification rate was measured using the Seahorse XF96-Analyzer. The cells were treated with 100 </w:t>
      </w:r>
      <w:proofErr w:type="spellStart"/>
      <w:r>
        <w:rPr>
          <w:rFonts w:ascii="Arial" w:hAnsi="Arial" w:cs="Arial"/>
          <w:sz w:val="22"/>
          <w:szCs w:val="22"/>
        </w:rPr>
        <w:t>nM</w:t>
      </w:r>
      <w:proofErr w:type="spellEnd"/>
      <w:r>
        <w:rPr>
          <w:rFonts w:ascii="Arial" w:hAnsi="Arial" w:cs="Arial"/>
          <w:sz w:val="22"/>
          <w:szCs w:val="22"/>
        </w:rPr>
        <w:t xml:space="preserve"> RSL3 for 16 hours and measured. </w:t>
      </w:r>
      <w:r w:rsidRPr="005A1DDB">
        <w:rPr>
          <w:rFonts w:ascii="Arial" w:hAnsi="Arial" w:cs="Arial"/>
          <w:sz w:val="22"/>
          <w:szCs w:val="22"/>
        </w:rPr>
        <w:t>The oxygen consumption rate and the extracellular acidification rate were normalized to respective protein content. The traces are depicted as mean ± SD at n=6-8.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41EE4EF7" w14:textId="04B03B03" w:rsidR="00814B55" w:rsidRDefault="00814B55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42A2DC6F" w14:textId="5054AD64" w:rsidR="005B7F02" w:rsidRDefault="002A3C3E" w:rsidP="00831E4F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07D5878E" wp14:editId="3395FC06">
            <wp:extent cx="5731510" cy="8110855"/>
            <wp:effectExtent l="0" t="0" r="0" b="0"/>
            <wp:docPr id="537389181" name="Grafik 1" descr="Ein Bild, das Text, Screenshot, Rechteck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389181" name="Grafik 1" descr="Ein Bild, das Text, Screenshot, Rechteck enthält.&#10;&#10;Automatisch generierte Beschreibu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339CA" w14:textId="368B077F" w:rsidR="002A3C3E" w:rsidRDefault="002A3C3E" w:rsidP="00831E4F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0EAB7406" wp14:editId="6F192B10">
            <wp:extent cx="5831289" cy="8331200"/>
            <wp:effectExtent l="0" t="0" r="0" b="0"/>
            <wp:docPr id="1622077105" name="Grafik 2" descr="Ein Bild, das Screenshot, Rechteck, Schwarzweiß, monochro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077105" name="Grafik 2" descr="Ein Bild, das Screenshot, Rechteck, Schwarzweiß, monochrom enthält.&#10;&#10;Automatisch generierte Beschreibu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8" t="1691" r="3390" b="3546"/>
                    <a:stretch/>
                  </pic:blipFill>
                  <pic:spPr bwMode="auto">
                    <a:xfrm>
                      <a:off x="0" y="0"/>
                      <a:ext cx="5847664" cy="8354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32495F" w14:textId="7D497518" w:rsidR="002A3C3E" w:rsidRPr="005B7F02" w:rsidRDefault="002A3C3E" w:rsidP="00831E4F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061E1CC6" wp14:editId="4115743D">
            <wp:extent cx="5737522" cy="5232400"/>
            <wp:effectExtent l="0" t="0" r="3175" b="0"/>
            <wp:docPr id="182805847" name="Grafik 3" descr="Ein Bild, das Screenshot, Text, Schwarzweiß, monochro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05847" name="Grafik 3" descr="Ein Bild, das Screenshot, Text, Schwarzweiß, monochrom enthält.&#10;&#10;Automatisch generierte Beschreibu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6" t="1691" r="4542" b="38620"/>
                    <a:stretch/>
                  </pic:blipFill>
                  <pic:spPr bwMode="auto">
                    <a:xfrm>
                      <a:off x="0" y="0"/>
                      <a:ext cx="5746960" cy="5241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A3C3E" w:rsidRPr="005B7F02" w:rsidSect="00432FAE">
      <w:footerReference w:type="even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0166B" w14:textId="77777777" w:rsidR="00432FAE" w:rsidRDefault="00432FAE" w:rsidP="007A37E2">
      <w:r>
        <w:separator/>
      </w:r>
    </w:p>
  </w:endnote>
  <w:endnote w:type="continuationSeparator" w:id="0">
    <w:p w14:paraId="781DB5DD" w14:textId="77777777" w:rsidR="00432FAE" w:rsidRDefault="00432FAE" w:rsidP="007A3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46dcae81">
    <w:altName w:val="Cambria"/>
    <w:panose1 w:val="020B0604020202020204"/>
    <w:charset w:val="00"/>
    <w:family w:val="roman"/>
    <w:notTrueType/>
    <w:pitch w:val="default"/>
  </w:font>
  <w:font w:name="AdvTTab7e17fd">
    <w:altName w:val="Cambria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1809740700"/>
      <w:docPartObj>
        <w:docPartGallery w:val="Page Numbers (Bottom of Page)"/>
        <w:docPartUnique/>
      </w:docPartObj>
    </w:sdtPr>
    <w:sdtContent>
      <w:p w14:paraId="3AFCD8DF" w14:textId="7EAFB63E" w:rsidR="00847AB6" w:rsidRDefault="00847AB6" w:rsidP="00392968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3E5416D6" w14:textId="77777777" w:rsidR="00847AB6" w:rsidRDefault="00847AB6" w:rsidP="00847AB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1372804314"/>
      <w:docPartObj>
        <w:docPartGallery w:val="Page Numbers (Bottom of Page)"/>
        <w:docPartUnique/>
      </w:docPartObj>
    </w:sdtPr>
    <w:sdtContent>
      <w:p w14:paraId="04E8FFFC" w14:textId="59321217" w:rsidR="00847AB6" w:rsidRDefault="00847AB6" w:rsidP="00392968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39EAEF3E" w14:textId="77777777" w:rsidR="00847AB6" w:rsidRDefault="00847AB6" w:rsidP="00847AB6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A48747" w14:textId="77777777" w:rsidR="00432FAE" w:rsidRDefault="00432FAE" w:rsidP="007A37E2">
      <w:r>
        <w:separator/>
      </w:r>
    </w:p>
  </w:footnote>
  <w:footnote w:type="continuationSeparator" w:id="0">
    <w:p w14:paraId="3CB80222" w14:textId="77777777" w:rsidR="00432FAE" w:rsidRDefault="00432FAE" w:rsidP="007A37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73A74"/>
    <w:multiLevelType w:val="hybridMultilevel"/>
    <w:tmpl w:val="CE46FA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AA4779"/>
    <w:multiLevelType w:val="hybridMultilevel"/>
    <w:tmpl w:val="BC80FFE2"/>
    <w:lvl w:ilvl="0" w:tplc="34FE5A0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E045A"/>
    <w:multiLevelType w:val="hybridMultilevel"/>
    <w:tmpl w:val="EBDC1A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A17160"/>
    <w:multiLevelType w:val="hybridMultilevel"/>
    <w:tmpl w:val="3210F1E8"/>
    <w:lvl w:ilvl="0" w:tplc="8B20E8E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BE51B6"/>
    <w:multiLevelType w:val="hybridMultilevel"/>
    <w:tmpl w:val="463E4C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063E19"/>
    <w:multiLevelType w:val="hybridMultilevel"/>
    <w:tmpl w:val="3F7618EE"/>
    <w:lvl w:ilvl="0" w:tplc="6CF8EEA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6279407">
    <w:abstractNumId w:val="2"/>
  </w:num>
  <w:num w:numId="2" w16cid:durableId="434179392">
    <w:abstractNumId w:val="5"/>
  </w:num>
  <w:num w:numId="3" w16cid:durableId="1536581324">
    <w:abstractNumId w:val="0"/>
  </w:num>
  <w:num w:numId="4" w16cid:durableId="1302274047">
    <w:abstractNumId w:val="4"/>
  </w:num>
  <w:num w:numId="5" w16cid:durableId="1549874680">
    <w:abstractNumId w:val="1"/>
  </w:num>
  <w:num w:numId="6" w16cid:durableId="5233220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BC6"/>
    <w:rsid w:val="00004259"/>
    <w:rsid w:val="000076CB"/>
    <w:rsid w:val="00010F83"/>
    <w:rsid w:val="0001231B"/>
    <w:rsid w:val="0001688C"/>
    <w:rsid w:val="00024203"/>
    <w:rsid w:val="00025861"/>
    <w:rsid w:val="0003118B"/>
    <w:rsid w:val="00034E6A"/>
    <w:rsid w:val="0004071D"/>
    <w:rsid w:val="00041190"/>
    <w:rsid w:val="00045282"/>
    <w:rsid w:val="0005490E"/>
    <w:rsid w:val="000568D7"/>
    <w:rsid w:val="00065201"/>
    <w:rsid w:val="00075AF1"/>
    <w:rsid w:val="00076D4C"/>
    <w:rsid w:val="00082A11"/>
    <w:rsid w:val="00083D20"/>
    <w:rsid w:val="00085075"/>
    <w:rsid w:val="000873AC"/>
    <w:rsid w:val="00090F24"/>
    <w:rsid w:val="000954C6"/>
    <w:rsid w:val="000A1E89"/>
    <w:rsid w:val="000B0AD1"/>
    <w:rsid w:val="000B290E"/>
    <w:rsid w:val="000B2FE0"/>
    <w:rsid w:val="000B4AD3"/>
    <w:rsid w:val="000C0574"/>
    <w:rsid w:val="000C369D"/>
    <w:rsid w:val="000D0250"/>
    <w:rsid w:val="000D3B2B"/>
    <w:rsid w:val="000D5E62"/>
    <w:rsid w:val="000E64AF"/>
    <w:rsid w:val="000F505E"/>
    <w:rsid w:val="0010488E"/>
    <w:rsid w:val="00110048"/>
    <w:rsid w:val="001106B0"/>
    <w:rsid w:val="00110FB2"/>
    <w:rsid w:val="00113365"/>
    <w:rsid w:val="00116530"/>
    <w:rsid w:val="00116694"/>
    <w:rsid w:val="00120140"/>
    <w:rsid w:val="00123B63"/>
    <w:rsid w:val="0012422F"/>
    <w:rsid w:val="001325C1"/>
    <w:rsid w:val="00142692"/>
    <w:rsid w:val="00143DDE"/>
    <w:rsid w:val="00155661"/>
    <w:rsid w:val="001710DB"/>
    <w:rsid w:val="00175BF6"/>
    <w:rsid w:val="00186F82"/>
    <w:rsid w:val="00190B1C"/>
    <w:rsid w:val="00192866"/>
    <w:rsid w:val="00195731"/>
    <w:rsid w:val="00195ECB"/>
    <w:rsid w:val="001A2966"/>
    <w:rsid w:val="001A6165"/>
    <w:rsid w:val="001B002B"/>
    <w:rsid w:val="001B5E46"/>
    <w:rsid w:val="001B6BBB"/>
    <w:rsid w:val="001C2A11"/>
    <w:rsid w:val="001C42BD"/>
    <w:rsid w:val="001C5B48"/>
    <w:rsid w:val="001C75D6"/>
    <w:rsid w:val="001D17E5"/>
    <w:rsid w:val="001D1E4A"/>
    <w:rsid w:val="001D6698"/>
    <w:rsid w:val="001E4ABF"/>
    <w:rsid w:val="001E7379"/>
    <w:rsid w:val="001F0A70"/>
    <w:rsid w:val="001F2DB6"/>
    <w:rsid w:val="001F4C6A"/>
    <w:rsid w:val="001F5B15"/>
    <w:rsid w:val="001F6502"/>
    <w:rsid w:val="00204136"/>
    <w:rsid w:val="00210BE9"/>
    <w:rsid w:val="002114D1"/>
    <w:rsid w:val="002128C4"/>
    <w:rsid w:val="00212E2E"/>
    <w:rsid w:val="002135E8"/>
    <w:rsid w:val="002151AF"/>
    <w:rsid w:val="00217A53"/>
    <w:rsid w:val="002203BC"/>
    <w:rsid w:val="00222DF7"/>
    <w:rsid w:val="00231331"/>
    <w:rsid w:val="00231797"/>
    <w:rsid w:val="00240445"/>
    <w:rsid w:val="00243035"/>
    <w:rsid w:val="00250EEC"/>
    <w:rsid w:val="00251E1A"/>
    <w:rsid w:val="00254659"/>
    <w:rsid w:val="00256B15"/>
    <w:rsid w:val="00266B62"/>
    <w:rsid w:val="00271B4D"/>
    <w:rsid w:val="00274F49"/>
    <w:rsid w:val="0027697A"/>
    <w:rsid w:val="00283ADF"/>
    <w:rsid w:val="00295901"/>
    <w:rsid w:val="00296E9F"/>
    <w:rsid w:val="002A13DB"/>
    <w:rsid w:val="002A3C3E"/>
    <w:rsid w:val="002A725E"/>
    <w:rsid w:val="002B2A02"/>
    <w:rsid w:val="002B573A"/>
    <w:rsid w:val="002B65C6"/>
    <w:rsid w:val="002C00B4"/>
    <w:rsid w:val="002C47DF"/>
    <w:rsid w:val="002C48D4"/>
    <w:rsid w:val="002C64FE"/>
    <w:rsid w:val="002D1641"/>
    <w:rsid w:val="002D75F3"/>
    <w:rsid w:val="002E0030"/>
    <w:rsid w:val="002E0563"/>
    <w:rsid w:val="002E612E"/>
    <w:rsid w:val="002E78F2"/>
    <w:rsid w:val="002E7F09"/>
    <w:rsid w:val="002F45DA"/>
    <w:rsid w:val="002F6FC2"/>
    <w:rsid w:val="00304B3F"/>
    <w:rsid w:val="003056B6"/>
    <w:rsid w:val="00310485"/>
    <w:rsid w:val="0031651D"/>
    <w:rsid w:val="003227C7"/>
    <w:rsid w:val="00340782"/>
    <w:rsid w:val="00351D86"/>
    <w:rsid w:val="00355220"/>
    <w:rsid w:val="00357354"/>
    <w:rsid w:val="003637CA"/>
    <w:rsid w:val="00372961"/>
    <w:rsid w:val="00374672"/>
    <w:rsid w:val="00377091"/>
    <w:rsid w:val="0038321B"/>
    <w:rsid w:val="00390285"/>
    <w:rsid w:val="0039326B"/>
    <w:rsid w:val="003963BD"/>
    <w:rsid w:val="0039679F"/>
    <w:rsid w:val="003A2AB0"/>
    <w:rsid w:val="003B22C3"/>
    <w:rsid w:val="003B59DC"/>
    <w:rsid w:val="003C4B9F"/>
    <w:rsid w:val="003C5201"/>
    <w:rsid w:val="003D1830"/>
    <w:rsid w:val="003D3B79"/>
    <w:rsid w:val="003F11F1"/>
    <w:rsid w:val="003F6D25"/>
    <w:rsid w:val="00403AA7"/>
    <w:rsid w:val="004064BB"/>
    <w:rsid w:val="004174A3"/>
    <w:rsid w:val="00431815"/>
    <w:rsid w:val="00432FAE"/>
    <w:rsid w:val="0043614A"/>
    <w:rsid w:val="00441111"/>
    <w:rsid w:val="00442E85"/>
    <w:rsid w:val="00445228"/>
    <w:rsid w:val="00445E38"/>
    <w:rsid w:val="00446EC5"/>
    <w:rsid w:val="0045108F"/>
    <w:rsid w:val="00474A97"/>
    <w:rsid w:val="00475152"/>
    <w:rsid w:val="00475F1B"/>
    <w:rsid w:val="004819EE"/>
    <w:rsid w:val="00491FBD"/>
    <w:rsid w:val="004A28E9"/>
    <w:rsid w:val="004A7254"/>
    <w:rsid w:val="004A7453"/>
    <w:rsid w:val="004B0D94"/>
    <w:rsid w:val="004B7346"/>
    <w:rsid w:val="004B7505"/>
    <w:rsid w:val="004C12D9"/>
    <w:rsid w:val="004C155D"/>
    <w:rsid w:val="004C1E58"/>
    <w:rsid w:val="004C2F63"/>
    <w:rsid w:val="004C42AC"/>
    <w:rsid w:val="004C4D92"/>
    <w:rsid w:val="004C5CA1"/>
    <w:rsid w:val="004D62D9"/>
    <w:rsid w:val="004E1D91"/>
    <w:rsid w:val="004E274E"/>
    <w:rsid w:val="004E3EDC"/>
    <w:rsid w:val="004F0D0F"/>
    <w:rsid w:val="004F418D"/>
    <w:rsid w:val="004F5BC6"/>
    <w:rsid w:val="004F6776"/>
    <w:rsid w:val="00503D59"/>
    <w:rsid w:val="005043F7"/>
    <w:rsid w:val="00506898"/>
    <w:rsid w:val="00512A99"/>
    <w:rsid w:val="00513EF6"/>
    <w:rsid w:val="0052086E"/>
    <w:rsid w:val="00524255"/>
    <w:rsid w:val="00524CD3"/>
    <w:rsid w:val="005257EA"/>
    <w:rsid w:val="005265AB"/>
    <w:rsid w:val="005267B9"/>
    <w:rsid w:val="00534BDB"/>
    <w:rsid w:val="0054020D"/>
    <w:rsid w:val="00540ED3"/>
    <w:rsid w:val="00546A0A"/>
    <w:rsid w:val="00547D24"/>
    <w:rsid w:val="00550D86"/>
    <w:rsid w:val="00554E0E"/>
    <w:rsid w:val="00555B1B"/>
    <w:rsid w:val="00561B5B"/>
    <w:rsid w:val="005666E2"/>
    <w:rsid w:val="0056677A"/>
    <w:rsid w:val="00572CA1"/>
    <w:rsid w:val="00575584"/>
    <w:rsid w:val="00580CD5"/>
    <w:rsid w:val="005822D8"/>
    <w:rsid w:val="005830C7"/>
    <w:rsid w:val="00596A88"/>
    <w:rsid w:val="00597056"/>
    <w:rsid w:val="00597074"/>
    <w:rsid w:val="005A3311"/>
    <w:rsid w:val="005A7C5B"/>
    <w:rsid w:val="005B0A16"/>
    <w:rsid w:val="005B0EF7"/>
    <w:rsid w:val="005B1795"/>
    <w:rsid w:val="005B1D0C"/>
    <w:rsid w:val="005B5BE0"/>
    <w:rsid w:val="005B7F02"/>
    <w:rsid w:val="005C50EC"/>
    <w:rsid w:val="005C5AC1"/>
    <w:rsid w:val="005D1A62"/>
    <w:rsid w:val="005E168C"/>
    <w:rsid w:val="005E1B66"/>
    <w:rsid w:val="005E2370"/>
    <w:rsid w:val="005E271D"/>
    <w:rsid w:val="005E2D02"/>
    <w:rsid w:val="005F04A9"/>
    <w:rsid w:val="005F6C63"/>
    <w:rsid w:val="005F7CB3"/>
    <w:rsid w:val="00600F1E"/>
    <w:rsid w:val="0060171C"/>
    <w:rsid w:val="006061DA"/>
    <w:rsid w:val="00610966"/>
    <w:rsid w:val="00611D71"/>
    <w:rsid w:val="006161AF"/>
    <w:rsid w:val="00617217"/>
    <w:rsid w:val="006220A7"/>
    <w:rsid w:val="00622418"/>
    <w:rsid w:val="00626409"/>
    <w:rsid w:val="00630FD1"/>
    <w:rsid w:val="006405C3"/>
    <w:rsid w:val="00644996"/>
    <w:rsid w:val="00650FCD"/>
    <w:rsid w:val="00653E34"/>
    <w:rsid w:val="00654FFA"/>
    <w:rsid w:val="00666FF5"/>
    <w:rsid w:val="00670489"/>
    <w:rsid w:val="00675851"/>
    <w:rsid w:val="006816F7"/>
    <w:rsid w:val="00684FD4"/>
    <w:rsid w:val="006915BF"/>
    <w:rsid w:val="006923A2"/>
    <w:rsid w:val="00692F58"/>
    <w:rsid w:val="0069354F"/>
    <w:rsid w:val="0069388E"/>
    <w:rsid w:val="00695D9C"/>
    <w:rsid w:val="006978CE"/>
    <w:rsid w:val="006A010B"/>
    <w:rsid w:val="006A2333"/>
    <w:rsid w:val="006A49EE"/>
    <w:rsid w:val="006B0FE0"/>
    <w:rsid w:val="006B0FED"/>
    <w:rsid w:val="006B428E"/>
    <w:rsid w:val="006B673E"/>
    <w:rsid w:val="006B7847"/>
    <w:rsid w:val="006C4758"/>
    <w:rsid w:val="006C7A4E"/>
    <w:rsid w:val="006D253C"/>
    <w:rsid w:val="006D2760"/>
    <w:rsid w:val="006D3DB0"/>
    <w:rsid w:val="006D4BFF"/>
    <w:rsid w:val="006D4C85"/>
    <w:rsid w:val="006E234F"/>
    <w:rsid w:val="006E28C9"/>
    <w:rsid w:val="006E3A3A"/>
    <w:rsid w:val="006F1C5C"/>
    <w:rsid w:val="007031D4"/>
    <w:rsid w:val="00715DD7"/>
    <w:rsid w:val="00716863"/>
    <w:rsid w:val="00716E2B"/>
    <w:rsid w:val="00723437"/>
    <w:rsid w:val="00727776"/>
    <w:rsid w:val="007303DB"/>
    <w:rsid w:val="0073206B"/>
    <w:rsid w:val="00734A8C"/>
    <w:rsid w:val="007431F3"/>
    <w:rsid w:val="00743BB3"/>
    <w:rsid w:val="007464D6"/>
    <w:rsid w:val="00750F73"/>
    <w:rsid w:val="007562CD"/>
    <w:rsid w:val="00766FBA"/>
    <w:rsid w:val="00771B6E"/>
    <w:rsid w:val="00776515"/>
    <w:rsid w:val="00784293"/>
    <w:rsid w:val="00786E7F"/>
    <w:rsid w:val="00792E49"/>
    <w:rsid w:val="007943EA"/>
    <w:rsid w:val="007A0E79"/>
    <w:rsid w:val="007A16E1"/>
    <w:rsid w:val="007A37E2"/>
    <w:rsid w:val="007B0A36"/>
    <w:rsid w:val="007B61BD"/>
    <w:rsid w:val="007C2ACB"/>
    <w:rsid w:val="007D67F3"/>
    <w:rsid w:val="007E3ED6"/>
    <w:rsid w:val="007E6B61"/>
    <w:rsid w:val="007F5B3B"/>
    <w:rsid w:val="007F702D"/>
    <w:rsid w:val="007F71FC"/>
    <w:rsid w:val="00801B6D"/>
    <w:rsid w:val="008067D4"/>
    <w:rsid w:val="00806AB3"/>
    <w:rsid w:val="0081222E"/>
    <w:rsid w:val="0081313A"/>
    <w:rsid w:val="0081384C"/>
    <w:rsid w:val="00814B55"/>
    <w:rsid w:val="00816A15"/>
    <w:rsid w:val="008212D9"/>
    <w:rsid w:val="00824A79"/>
    <w:rsid w:val="00831E4F"/>
    <w:rsid w:val="00836BAC"/>
    <w:rsid w:val="00842FB5"/>
    <w:rsid w:val="008454AC"/>
    <w:rsid w:val="00847AB6"/>
    <w:rsid w:val="008534DC"/>
    <w:rsid w:val="00853D3C"/>
    <w:rsid w:val="00855DE2"/>
    <w:rsid w:val="00866EB0"/>
    <w:rsid w:val="00895F20"/>
    <w:rsid w:val="008977BF"/>
    <w:rsid w:val="008C0E9D"/>
    <w:rsid w:val="008C1D51"/>
    <w:rsid w:val="008C21B5"/>
    <w:rsid w:val="008C49DF"/>
    <w:rsid w:val="008C6470"/>
    <w:rsid w:val="008C66F0"/>
    <w:rsid w:val="008C7BD5"/>
    <w:rsid w:val="008E170B"/>
    <w:rsid w:val="008E7873"/>
    <w:rsid w:val="008F6AE6"/>
    <w:rsid w:val="0091479B"/>
    <w:rsid w:val="00917A89"/>
    <w:rsid w:val="00924B49"/>
    <w:rsid w:val="00925DE8"/>
    <w:rsid w:val="00927089"/>
    <w:rsid w:val="009309E4"/>
    <w:rsid w:val="00932BD9"/>
    <w:rsid w:val="0093432D"/>
    <w:rsid w:val="0093587F"/>
    <w:rsid w:val="00935EE0"/>
    <w:rsid w:val="00937242"/>
    <w:rsid w:val="00951390"/>
    <w:rsid w:val="00960C1A"/>
    <w:rsid w:val="009631BF"/>
    <w:rsid w:val="00963391"/>
    <w:rsid w:val="00972B9B"/>
    <w:rsid w:val="0099374F"/>
    <w:rsid w:val="009952FB"/>
    <w:rsid w:val="009A3ED4"/>
    <w:rsid w:val="009A3F65"/>
    <w:rsid w:val="009A71E5"/>
    <w:rsid w:val="009A7295"/>
    <w:rsid w:val="009B348A"/>
    <w:rsid w:val="009C175D"/>
    <w:rsid w:val="009C1D4B"/>
    <w:rsid w:val="009D0A55"/>
    <w:rsid w:val="009D1139"/>
    <w:rsid w:val="009D3CF9"/>
    <w:rsid w:val="009D6E32"/>
    <w:rsid w:val="009D71A2"/>
    <w:rsid w:val="009E4DAE"/>
    <w:rsid w:val="009F336D"/>
    <w:rsid w:val="009F63D0"/>
    <w:rsid w:val="00A0173D"/>
    <w:rsid w:val="00A038AF"/>
    <w:rsid w:val="00A07D1A"/>
    <w:rsid w:val="00A156FF"/>
    <w:rsid w:val="00A1631D"/>
    <w:rsid w:val="00A17BB8"/>
    <w:rsid w:val="00A214E0"/>
    <w:rsid w:val="00A217AD"/>
    <w:rsid w:val="00A33250"/>
    <w:rsid w:val="00A34333"/>
    <w:rsid w:val="00A36191"/>
    <w:rsid w:val="00A44718"/>
    <w:rsid w:val="00A5369C"/>
    <w:rsid w:val="00A56305"/>
    <w:rsid w:val="00A56318"/>
    <w:rsid w:val="00A61E75"/>
    <w:rsid w:val="00A63689"/>
    <w:rsid w:val="00A644E0"/>
    <w:rsid w:val="00A66D6A"/>
    <w:rsid w:val="00A71799"/>
    <w:rsid w:val="00A7190F"/>
    <w:rsid w:val="00A73360"/>
    <w:rsid w:val="00A753DC"/>
    <w:rsid w:val="00A82861"/>
    <w:rsid w:val="00A8351F"/>
    <w:rsid w:val="00A8364B"/>
    <w:rsid w:val="00A91893"/>
    <w:rsid w:val="00A92BF5"/>
    <w:rsid w:val="00A94299"/>
    <w:rsid w:val="00AA1075"/>
    <w:rsid w:val="00AB0FBC"/>
    <w:rsid w:val="00AB607F"/>
    <w:rsid w:val="00AC0D8E"/>
    <w:rsid w:val="00AC1CFC"/>
    <w:rsid w:val="00AC657A"/>
    <w:rsid w:val="00AD3662"/>
    <w:rsid w:val="00AE3AE3"/>
    <w:rsid w:val="00AE3E2E"/>
    <w:rsid w:val="00AF2175"/>
    <w:rsid w:val="00AF674D"/>
    <w:rsid w:val="00AF6D7D"/>
    <w:rsid w:val="00AF78F6"/>
    <w:rsid w:val="00B0447E"/>
    <w:rsid w:val="00B046F2"/>
    <w:rsid w:val="00B2252C"/>
    <w:rsid w:val="00B2262A"/>
    <w:rsid w:val="00B24F80"/>
    <w:rsid w:val="00B26CDD"/>
    <w:rsid w:val="00B26E58"/>
    <w:rsid w:val="00B31B0F"/>
    <w:rsid w:val="00B353FB"/>
    <w:rsid w:val="00B44BD8"/>
    <w:rsid w:val="00B52879"/>
    <w:rsid w:val="00B5644A"/>
    <w:rsid w:val="00B56BF7"/>
    <w:rsid w:val="00B62B62"/>
    <w:rsid w:val="00B638AC"/>
    <w:rsid w:val="00B64110"/>
    <w:rsid w:val="00B67D52"/>
    <w:rsid w:val="00B7679B"/>
    <w:rsid w:val="00B77CA8"/>
    <w:rsid w:val="00B8002F"/>
    <w:rsid w:val="00B8241B"/>
    <w:rsid w:val="00B86FB9"/>
    <w:rsid w:val="00B914BE"/>
    <w:rsid w:val="00B94635"/>
    <w:rsid w:val="00BA2741"/>
    <w:rsid w:val="00BA3822"/>
    <w:rsid w:val="00BA3D77"/>
    <w:rsid w:val="00BB533C"/>
    <w:rsid w:val="00BB6952"/>
    <w:rsid w:val="00BC1441"/>
    <w:rsid w:val="00BC2264"/>
    <w:rsid w:val="00BC29D6"/>
    <w:rsid w:val="00BD5D9D"/>
    <w:rsid w:val="00BD7882"/>
    <w:rsid w:val="00BE3DD7"/>
    <w:rsid w:val="00BE4CAE"/>
    <w:rsid w:val="00BF32AD"/>
    <w:rsid w:val="00BF4CDD"/>
    <w:rsid w:val="00C0059D"/>
    <w:rsid w:val="00C01FC3"/>
    <w:rsid w:val="00C02585"/>
    <w:rsid w:val="00C112D4"/>
    <w:rsid w:val="00C15EB2"/>
    <w:rsid w:val="00C318E5"/>
    <w:rsid w:val="00C32ABF"/>
    <w:rsid w:val="00C35058"/>
    <w:rsid w:val="00C361CE"/>
    <w:rsid w:val="00C43004"/>
    <w:rsid w:val="00C47AA7"/>
    <w:rsid w:val="00C53EB4"/>
    <w:rsid w:val="00C54EF1"/>
    <w:rsid w:val="00C5522A"/>
    <w:rsid w:val="00C703BE"/>
    <w:rsid w:val="00C7212E"/>
    <w:rsid w:val="00C734E4"/>
    <w:rsid w:val="00C73E3A"/>
    <w:rsid w:val="00C761D9"/>
    <w:rsid w:val="00C810EF"/>
    <w:rsid w:val="00C81BBB"/>
    <w:rsid w:val="00C83377"/>
    <w:rsid w:val="00C86946"/>
    <w:rsid w:val="00C91BAF"/>
    <w:rsid w:val="00CB365F"/>
    <w:rsid w:val="00CC07D2"/>
    <w:rsid w:val="00CC20E6"/>
    <w:rsid w:val="00CC42EF"/>
    <w:rsid w:val="00CD2524"/>
    <w:rsid w:val="00CD349B"/>
    <w:rsid w:val="00CD7B75"/>
    <w:rsid w:val="00CE0AEF"/>
    <w:rsid w:val="00CE19A9"/>
    <w:rsid w:val="00CE61A7"/>
    <w:rsid w:val="00CF430F"/>
    <w:rsid w:val="00CF687E"/>
    <w:rsid w:val="00CF6BF5"/>
    <w:rsid w:val="00CF78D1"/>
    <w:rsid w:val="00D06073"/>
    <w:rsid w:val="00D16A5C"/>
    <w:rsid w:val="00D21ACA"/>
    <w:rsid w:val="00D40DA7"/>
    <w:rsid w:val="00D41A2D"/>
    <w:rsid w:val="00D51507"/>
    <w:rsid w:val="00D519A8"/>
    <w:rsid w:val="00D527DA"/>
    <w:rsid w:val="00D56F62"/>
    <w:rsid w:val="00D659A0"/>
    <w:rsid w:val="00D71E08"/>
    <w:rsid w:val="00D720D7"/>
    <w:rsid w:val="00D7242B"/>
    <w:rsid w:val="00D743EA"/>
    <w:rsid w:val="00D746E5"/>
    <w:rsid w:val="00D76655"/>
    <w:rsid w:val="00D8002C"/>
    <w:rsid w:val="00D841E0"/>
    <w:rsid w:val="00D86AD3"/>
    <w:rsid w:val="00D87680"/>
    <w:rsid w:val="00D96281"/>
    <w:rsid w:val="00D96C59"/>
    <w:rsid w:val="00D96EC2"/>
    <w:rsid w:val="00D97B76"/>
    <w:rsid w:val="00DA24A4"/>
    <w:rsid w:val="00DA31FE"/>
    <w:rsid w:val="00DA48AD"/>
    <w:rsid w:val="00DA7834"/>
    <w:rsid w:val="00DB26B6"/>
    <w:rsid w:val="00DB30BD"/>
    <w:rsid w:val="00DC3A91"/>
    <w:rsid w:val="00DC4822"/>
    <w:rsid w:val="00DC7CB8"/>
    <w:rsid w:val="00DD7B59"/>
    <w:rsid w:val="00DE417B"/>
    <w:rsid w:val="00DE7659"/>
    <w:rsid w:val="00DF4A3F"/>
    <w:rsid w:val="00E04543"/>
    <w:rsid w:val="00E068B8"/>
    <w:rsid w:val="00E10F97"/>
    <w:rsid w:val="00E132C3"/>
    <w:rsid w:val="00E16150"/>
    <w:rsid w:val="00E177C2"/>
    <w:rsid w:val="00E20B8D"/>
    <w:rsid w:val="00E23936"/>
    <w:rsid w:val="00E27B9C"/>
    <w:rsid w:val="00E32A93"/>
    <w:rsid w:val="00E32E93"/>
    <w:rsid w:val="00E4253B"/>
    <w:rsid w:val="00E43305"/>
    <w:rsid w:val="00E55C26"/>
    <w:rsid w:val="00E56856"/>
    <w:rsid w:val="00E5759C"/>
    <w:rsid w:val="00E57CC1"/>
    <w:rsid w:val="00E66C0D"/>
    <w:rsid w:val="00E67909"/>
    <w:rsid w:val="00E72C7B"/>
    <w:rsid w:val="00E7517A"/>
    <w:rsid w:val="00E75465"/>
    <w:rsid w:val="00E76464"/>
    <w:rsid w:val="00E83E07"/>
    <w:rsid w:val="00E858AF"/>
    <w:rsid w:val="00E86BEB"/>
    <w:rsid w:val="00E87454"/>
    <w:rsid w:val="00E9277A"/>
    <w:rsid w:val="00EA00DF"/>
    <w:rsid w:val="00EA2226"/>
    <w:rsid w:val="00ED03C5"/>
    <w:rsid w:val="00ED5C65"/>
    <w:rsid w:val="00ED6F54"/>
    <w:rsid w:val="00ED7AD9"/>
    <w:rsid w:val="00EE04DB"/>
    <w:rsid w:val="00EE1598"/>
    <w:rsid w:val="00EE5FBA"/>
    <w:rsid w:val="00EE741F"/>
    <w:rsid w:val="00EF0211"/>
    <w:rsid w:val="00EF2BA1"/>
    <w:rsid w:val="00F13980"/>
    <w:rsid w:val="00F20F6B"/>
    <w:rsid w:val="00F26AE2"/>
    <w:rsid w:val="00F372E1"/>
    <w:rsid w:val="00F406B5"/>
    <w:rsid w:val="00F429C6"/>
    <w:rsid w:val="00F50B51"/>
    <w:rsid w:val="00F51D0D"/>
    <w:rsid w:val="00F56510"/>
    <w:rsid w:val="00F56C30"/>
    <w:rsid w:val="00F57ED2"/>
    <w:rsid w:val="00F608A0"/>
    <w:rsid w:val="00F64BB1"/>
    <w:rsid w:val="00F673A4"/>
    <w:rsid w:val="00F67DBD"/>
    <w:rsid w:val="00F802D2"/>
    <w:rsid w:val="00F878DC"/>
    <w:rsid w:val="00F90151"/>
    <w:rsid w:val="00FA1851"/>
    <w:rsid w:val="00FA421D"/>
    <w:rsid w:val="00FA7C0C"/>
    <w:rsid w:val="00FB1DCD"/>
    <w:rsid w:val="00FD0353"/>
    <w:rsid w:val="00FE0AA6"/>
    <w:rsid w:val="00FE1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2D753"/>
  <w15:docId w15:val="{953E8FAB-0A6E-FA49-B8A9-A42201F60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7515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4F5BC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erschrift3">
    <w:name w:val="heading 3"/>
    <w:basedOn w:val="Standard"/>
    <w:link w:val="berschrift3Zchn"/>
    <w:uiPriority w:val="9"/>
    <w:qFormat/>
    <w:rsid w:val="004F5BC6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F20F6B"/>
    <w:pPr>
      <w:keepNext/>
      <w:keepLines/>
      <w:spacing w:before="40"/>
      <w:outlineLvl w:val="3"/>
    </w:pPr>
    <w:rPr>
      <w:rFonts w:ascii="Arial" w:eastAsiaTheme="majorEastAsia" w:hAnsi="Arial" w:cstheme="majorBidi"/>
      <w:b/>
      <w:iCs/>
      <w:color w:val="000000" w:themeColor="text1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4F5BC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4F5BC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StandardWeb">
    <w:name w:val="Normal (Web)"/>
    <w:basedOn w:val="Standard"/>
    <w:uiPriority w:val="99"/>
    <w:semiHidden/>
    <w:unhideWhenUsed/>
    <w:rsid w:val="004F5BC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F20F6B"/>
    <w:rPr>
      <w:rFonts w:ascii="Arial" w:eastAsiaTheme="majorEastAsia" w:hAnsi="Arial" w:cstheme="majorBidi"/>
      <w:b/>
      <w:iCs/>
      <w:color w:val="000000" w:themeColor="text1"/>
      <w:sz w:val="22"/>
    </w:rPr>
  </w:style>
  <w:style w:type="paragraph" w:styleId="KeinLeerraum">
    <w:name w:val="No Spacing"/>
    <w:uiPriority w:val="1"/>
    <w:qFormat/>
    <w:rsid w:val="00E83E07"/>
  </w:style>
  <w:style w:type="paragraph" w:styleId="Literaturverzeichnis">
    <w:name w:val="Bibliography"/>
    <w:basedOn w:val="Standard"/>
    <w:next w:val="Standard"/>
    <w:uiPriority w:val="37"/>
    <w:unhideWhenUsed/>
    <w:rsid w:val="00F802D2"/>
    <w:pPr>
      <w:tabs>
        <w:tab w:val="left" w:pos="500"/>
      </w:tabs>
      <w:ind w:left="504" w:hanging="504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650FC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50FC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50FCD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50FC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50FCD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325C1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325C1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175BF6"/>
  </w:style>
  <w:style w:type="paragraph" w:styleId="Kopfzeile">
    <w:name w:val="header"/>
    <w:basedOn w:val="Standard"/>
    <w:link w:val="KopfzeileZchn"/>
    <w:uiPriority w:val="99"/>
    <w:unhideWhenUsed/>
    <w:rsid w:val="007A37E2"/>
    <w:pPr>
      <w:tabs>
        <w:tab w:val="center" w:pos="4703"/>
        <w:tab w:val="right" w:pos="940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A37E2"/>
  </w:style>
  <w:style w:type="paragraph" w:styleId="Fuzeile">
    <w:name w:val="footer"/>
    <w:basedOn w:val="Standard"/>
    <w:link w:val="FuzeileZchn"/>
    <w:uiPriority w:val="99"/>
    <w:unhideWhenUsed/>
    <w:rsid w:val="007A37E2"/>
    <w:pPr>
      <w:tabs>
        <w:tab w:val="center" w:pos="4703"/>
        <w:tab w:val="right" w:pos="940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A37E2"/>
  </w:style>
  <w:style w:type="character" w:customStyle="1" w:styleId="fontstyle01">
    <w:name w:val="fontstyle01"/>
    <w:basedOn w:val="Absatz-Standardschriftart"/>
    <w:rsid w:val="00076D4C"/>
    <w:rPr>
      <w:rFonts w:ascii="AdvOT46dcae81" w:hAnsi="AdvOT46dcae8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bsatz-Standardschriftart"/>
    <w:rsid w:val="007464D6"/>
    <w:rPr>
      <w:rFonts w:ascii="AdvTTab7e17fd" w:hAnsi="AdvTTab7e17fd" w:hint="default"/>
      <w:b w:val="0"/>
      <w:bCs w:val="0"/>
      <w:i w:val="0"/>
      <w:iCs w:val="0"/>
      <w:color w:val="000000"/>
      <w:sz w:val="12"/>
      <w:szCs w:val="12"/>
    </w:rPr>
  </w:style>
  <w:style w:type="paragraph" w:styleId="Listenabsatz">
    <w:name w:val="List Paragraph"/>
    <w:basedOn w:val="Standard"/>
    <w:uiPriority w:val="34"/>
    <w:qFormat/>
    <w:rsid w:val="00377091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E10F97"/>
    <w:rPr>
      <w:color w:val="0563C1" w:themeColor="hyperlink"/>
      <w:u w:val="single"/>
    </w:rPr>
  </w:style>
  <w:style w:type="character" w:customStyle="1" w:styleId="citation-doi">
    <w:name w:val="citation-doi"/>
    <w:basedOn w:val="Absatz-Standardschriftart"/>
    <w:rsid w:val="00E10F97"/>
  </w:style>
  <w:style w:type="character" w:customStyle="1" w:styleId="berschrift1Zchn">
    <w:name w:val="Überschrift 1 Zchn"/>
    <w:basedOn w:val="Absatz-Standardschriftart"/>
    <w:link w:val="berschrift1"/>
    <w:uiPriority w:val="9"/>
    <w:rsid w:val="004751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eitenzahl">
    <w:name w:val="page number"/>
    <w:basedOn w:val="Absatz-Standardschriftart"/>
    <w:uiPriority w:val="99"/>
    <w:semiHidden/>
    <w:unhideWhenUsed/>
    <w:rsid w:val="00847AB6"/>
  </w:style>
  <w:style w:type="character" w:styleId="Zeilennummer">
    <w:name w:val="line number"/>
    <w:basedOn w:val="Absatz-Standardschriftart"/>
    <w:uiPriority w:val="99"/>
    <w:semiHidden/>
    <w:unhideWhenUsed/>
    <w:rsid w:val="0012422F"/>
  </w:style>
  <w:style w:type="character" w:styleId="NichtaufgelsteErwhnung">
    <w:name w:val="Unresolved Mention"/>
    <w:basedOn w:val="Absatz-Standardschriftart"/>
    <w:uiPriority w:val="99"/>
    <w:semiHidden/>
    <w:unhideWhenUsed/>
    <w:rsid w:val="00F56C30"/>
    <w:rPr>
      <w:color w:val="605E5C"/>
      <w:shd w:val="clear" w:color="auto" w:fill="E1DFDD"/>
    </w:rPr>
  </w:style>
  <w:style w:type="paragraph" w:customStyle="1" w:styleId="Literaturverzeichnis1">
    <w:name w:val="Literaturverzeichnis1"/>
    <w:basedOn w:val="Standard"/>
    <w:link w:val="BibliographyZchn"/>
    <w:rsid w:val="00266B62"/>
    <w:pPr>
      <w:tabs>
        <w:tab w:val="left" w:pos="500"/>
      </w:tabs>
      <w:spacing w:after="240"/>
      <w:ind w:left="504" w:hanging="504"/>
      <w:jc w:val="both"/>
    </w:pPr>
    <w:rPr>
      <w:rFonts w:ascii="Arial" w:hAnsi="Arial" w:cs="Arial"/>
      <w:sz w:val="22"/>
      <w:szCs w:val="22"/>
    </w:rPr>
  </w:style>
  <w:style w:type="character" w:customStyle="1" w:styleId="BibliographyZchn">
    <w:name w:val="Bibliography Zchn"/>
    <w:basedOn w:val="Absatz-Standardschriftart"/>
    <w:link w:val="Literaturverzeichnis1"/>
    <w:rsid w:val="00266B62"/>
    <w:rPr>
      <w:rFonts w:ascii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9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4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760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902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9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20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66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4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97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14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2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36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66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96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87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08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689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3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72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15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41DB315-A0F3-4CF0-BD06-200A9D657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325</Words>
  <Characters>2053</Characters>
  <Application>Microsoft Office Word</Application>
  <DocSecurity>0</DocSecurity>
  <Lines>17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Tang</dc:creator>
  <cp:keywords/>
  <dc:description/>
  <cp:lastModifiedBy>Stephan Tang</cp:lastModifiedBy>
  <cp:revision>18</cp:revision>
  <dcterms:created xsi:type="dcterms:W3CDTF">2024-01-08T13:40:00Z</dcterms:created>
  <dcterms:modified xsi:type="dcterms:W3CDTF">2024-01-24T13:47:00Z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id="SWjPQvWE"/&gt;&lt;style id="http://www.zotero.org/styles/springer-vancouver" hasBibliography="1" bibliographyStyleHasBeenSet="1"/&gt;&lt;prefs&gt;&lt;pref name="fieldType" value="Field"/&gt;&lt;/prefs&gt;&lt;/data&gt;</vt:lpwstr>
  </property>
</Properties>
</file>