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69B07" w14:textId="77777777" w:rsidR="001D18DC" w:rsidRPr="00536F8A" w:rsidRDefault="001D18DC" w:rsidP="00BA41AD">
      <w:pPr>
        <w:pStyle w:val="Heading1"/>
        <w:rPr>
          <w:rFonts w:eastAsia="PMingLiU"/>
          <w:sz w:val="21"/>
          <w:szCs w:val="21"/>
          <w:lang w:eastAsia="zh-TW"/>
        </w:rPr>
      </w:pPr>
      <w:r>
        <w:rPr>
          <w:rFonts w:eastAsia="PMingLiU" w:hint="eastAsia"/>
          <w:noProof/>
          <w:sz w:val="21"/>
          <w:szCs w:val="21"/>
        </w:rPr>
        <w:drawing>
          <wp:anchor distT="0" distB="0" distL="114300" distR="114300" simplePos="0" relativeHeight="251664384" behindDoc="0" locked="0" layoutInCell="1" allowOverlap="1" wp14:anchorId="7F188020" wp14:editId="69F8550B">
            <wp:simplePos x="0" y="0"/>
            <wp:positionH relativeFrom="column">
              <wp:posOffset>1905</wp:posOffset>
            </wp:positionH>
            <wp:positionV relativeFrom="paragraph">
              <wp:posOffset>117475</wp:posOffset>
            </wp:positionV>
            <wp:extent cx="5400040" cy="1397000"/>
            <wp:effectExtent l="0" t="0" r="0" b="0"/>
            <wp:wrapSquare wrapText="bothSides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.EEG-LSTM30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PMingLiU"/>
          <w:sz w:val="21"/>
          <w:szCs w:val="21"/>
          <w:lang w:eastAsia="zh-TW"/>
        </w:rPr>
        <w:t xml:space="preserve">Supplementary </w:t>
      </w:r>
      <w:r w:rsidRPr="00536F8A">
        <w:rPr>
          <w:rFonts w:eastAsia="PMingLiU" w:hint="eastAsia"/>
          <w:sz w:val="21"/>
          <w:szCs w:val="21"/>
          <w:lang w:eastAsia="zh-TW"/>
        </w:rPr>
        <w:t>F</w:t>
      </w:r>
      <w:r w:rsidRPr="00536F8A">
        <w:rPr>
          <w:rFonts w:eastAsia="PMingLiU"/>
          <w:sz w:val="21"/>
          <w:szCs w:val="21"/>
          <w:lang w:eastAsia="zh-TW"/>
        </w:rPr>
        <w:t>ig</w:t>
      </w:r>
      <w:r>
        <w:rPr>
          <w:rFonts w:eastAsia="PMingLiU"/>
          <w:sz w:val="21"/>
          <w:szCs w:val="21"/>
          <w:lang w:eastAsia="zh-TW"/>
        </w:rPr>
        <w:t>.</w:t>
      </w:r>
      <w:r w:rsidRPr="00536F8A">
        <w:rPr>
          <w:rFonts w:eastAsia="PMingLiU"/>
          <w:sz w:val="21"/>
          <w:szCs w:val="21"/>
          <w:lang w:eastAsia="zh-TW"/>
        </w:rPr>
        <w:t xml:space="preserve"> </w:t>
      </w:r>
      <w:r>
        <w:rPr>
          <w:rFonts w:eastAsia="PMingLiU"/>
          <w:sz w:val="21"/>
          <w:szCs w:val="21"/>
          <w:lang w:eastAsia="zh-TW"/>
        </w:rPr>
        <w:t>1</w:t>
      </w:r>
      <w:r w:rsidRPr="00536F8A">
        <w:rPr>
          <w:rFonts w:eastAsia="PMingLiU"/>
          <w:sz w:val="21"/>
          <w:szCs w:val="21"/>
          <w:lang w:eastAsia="zh-TW"/>
        </w:rPr>
        <w:t xml:space="preserve"> Schematic representation of the proposed EEG prediction methodology. Features are extracted from 0.001</w:t>
      </w:r>
      <w:r>
        <w:rPr>
          <w:rFonts w:eastAsia="PMingLiU"/>
          <w:sz w:val="21"/>
          <w:szCs w:val="21"/>
          <w:lang w:eastAsia="zh-TW"/>
        </w:rPr>
        <w:t xml:space="preserve"> </w:t>
      </w:r>
      <w:r w:rsidRPr="00536F8A">
        <w:rPr>
          <w:rFonts w:eastAsia="PMingLiU"/>
          <w:sz w:val="21"/>
          <w:szCs w:val="21"/>
          <w:lang w:eastAsia="zh-TW"/>
        </w:rPr>
        <w:t>s long EEG segments and are fed into the bidirectional- LSTM network for classification.</w:t>
      </w:r>
    </w:p>
    <w:p w14:paraId="79E64903" w14:textId="77777777" w:rsidR="001D18DC" w:rsidRPr="00536F8A" w:rsidRDefault="001D18DC" w:rsidP="00BA41AD">
      <w:pPr>
        <w:pStyle w:val="Heading1"/>
        <w:rPr>
          <w:rFonts w:eastAsia="PMingLiU"/>
          <w:sz w:val="18"/>
          <w:szCs w:val="18"/>
          <w:lang w:eastAsia="zh-TW"/>
        </w:rPr>
      </w:pPr>
      <w:r w:rsidRPr="00536F8A">
        <w:rPr>
          <w:rFonts w:eastAsia="PMingLiU"/>
          <w:sz w:val="18"/>
          <w:szCs w:val="18"/>
          <w:lang w:eastAsia="zh-TW"/>
        </w:rPr>
        <w:br w:type="page"/>
      </w:r>
    </w:p>
    <w:p w14:paraId="128BE078" w14:textId="77777777" w:rsidR="001D18DC" w:rsidRPr="00BE3A05" w:rsidRDefault="001D18DC" w:rsidP="00BA41AD">
      <w:pPr>
        <w:widowControl/>
        <w:jc w:val="left"/>
        <w:rPr>
          <w:rFonts w:ascii="Times New Roman" w:eastAsia="PMingLiU" w:hAnsi="Times New Roman" w:cs="Times New Roman"/>
          <w:szCs w:val="21"/>
          <w:lang w:eastAsia="zh-TW"/>
        </w:rPr>
      </w:pPr>
    </w:p>
    <w:p w14:paraId="1B2F101F" w14:textId="77777777" w:rsidR="001D18DC" w:rsidRDefault="001D18DC" w:rsidP="00BA41AD">
      <w:pPr>
        <w:pStyle w:val="Heading1"/>
        <w:rPr>
          <w:sz w:val="21"/>
          <w:szCs w:val="21"/>
        </w:rPr>
      </w:pPr>
      <w:r>
        <w:rPr>
          <w:rFonts w:eastAsia="PMingLiU"/>
          <w:noProof/>
          <w:szCs w:val="21"/>
        </w:rPr>
        <w:drawing>
          <wp:anchor distT="0" distB="0" distL="114300" distR="114300" simplePos="0" relativeHeight="251661312" behindDoc="0" locked="0" layoutInCell="1" allowOverlap="1" wp14:anchorId="76E365ED" wp14:editId="0CCA3AA0">
            <wp:simplePos x="0" y="0"/>
            <wp:positionH relativeFrom="column">
              <wp:posOffset>1341</wp:posOffset>
            </wp:positionH>
            <wp:positionV relativeFrom="paragraph">
              <wp:posOffset>244046</wp:posOffset>
            </wp:positionV>
            <wp:extent cx="4297680" cy="2667000"/>
            <wp:effectExtent l="0" t="0" r="7620" b="0"/>
            <wp:wrapTopAndBottom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.Tunning code3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768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 xml:space="preserve">Supplementary </w:t>
      </w:r>
      <w:r w:rsidRPr="00536F8A">
        <w:rPr>
          <w:sz w:val="21"/>
          <w:szCs w:val="21"/>
        </w:rPr>
        <w:t>Fig</w:t>
      </w:r>
      <w:r>
        <w:rPr>
          <w:sz w:val="21"/>
          <w:szCs w:val="21"/>
        </w:rPr>
        <w:t>. 2</w:t>
      </w:r>
      <w:r w:rsidRPr="00536F8A">
        <w:rPr>
          <w:sz w:val="21"/>
          <w:szCs w:val="21"/>
        </w:rPr>
        <w:t xml:space="preserve"> The best hyper-parameter tuning after grid search</w:t>
      </w:r>
      <w:r>
        <w:rPr>
          <w:sz w:val="21"/>
          <w:szCs w:val="21"/>
        </w:rPr>
        <w:t>.</w:t>
      </w:r>
    </w:p>
    <w:p w14:paraId="778A3566" w14:textId="77777777" w:rsidR="001D18DC" w:rsidRPr="00536F8A" w:rsidRDefault="001D18DC" w:rsidP="00BA41AD">
      <w:pPr>
        <w:widowControl/>
        <w:jc w:val="left"/>
        <w:rPr>
          <w:rFonts w:ascii="Times New Roman" w:eastAsia="Times New Roman" w:hAnsi="Times New Roman" w:cs="Times New Roman"/>
          <w:b/>
          <w:bCs/>
          <w:kern w:val="44"/>
          <w:szCs w:val="21"/>
        </w:rPr>
      </w:pPr>
      <w:r>
        <w:rPr>
          <w:szCs w:val="21"/>
        </w:rPr>
        <w:br w:type="page"/>
      </w:r>
    </w:p>
    <w:p w14:paraId="0C2F767B" w14:textId="77777777" w:rsidR="001D18DC" w:rsidRDefault="001D18DC">
      <w:pPr>
        <w:widowControl/>
        <w:jc w:val="left"/>
      </w:pPr>
    </w:p>
    <w:p w14:paraId="13E0F9DE" w14:textId="77777777" w:rsidR="001D18DC" w:rsidRPr="00BE3A05" w:rsidRDefault="001D18DC" w:rsidP="00BA41AD">
      <w:pPr>
        <w:pStyle w:val="Heading1"/>
        <w:rPr>
          <w:rFonts w:eastAsia="PMingLiU"/>
          <w:sz w:val="21"/>
          <w:szCs w:val="21"/>
          <w:lang w:eastAsia="zh-TW"/>
        </w:rPr>
      </w:pPr>
      <w:r w:rsidRPr="00BE3A05">
        <w:rPr>
          <w:rFonts w:eastAsia="PMingLiU" w:hint="eastAsia"/>
          <w:noProof/>
          <w:sz w:val="21"/>
          <w:szCs w:val="21"/>
        </w:rPr>
        <w:drawing>
          <wp:anchor distT="0" distB="0" distL="114300" distR="114300" simplePos="0" relativeHeight="251662336" behindDoc="0" locked="0" layoutInCell="1" allowOverlap="1" wp14:anchorId="4537B39D" wp14:editId="04F25D50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5400000" cy="4419895"/>
            <wp:effectExtent l="0" t="0" r="0" b="0"/>
            <wp:wrapThrough wrapText="bothSides">
              <wp:wrapPolygon edited="0">
                <wp:start x="0" y="0"/>
                <wp:lineTo x="0" y="21507"/>
                <wp:lineTo x="21491" y="21507"/>
                <wp:lineTo x="21491" y="0"/>
                <wp:lineTo x="0" y="0"/>
              </wp:wrapPolygon>
            </wp:wrapThrough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Tunning43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419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7055">
        <w:rPr>
          <w:rFonts w:eastAsia="PMingLiU"/>
          <w:noProof/>
          <w:sz w:val="21"/>
          <w:szCs w:val="21"/>
        </w:rPr>
        <w:t>Supplementary Fig. 3 Training results of prediction model #3. This result shows a maximum training accuracy of 0.9472 (94.72%) and a maximum validation accuracy of 87.68%. Epochs are represented by 10 times for each scale in the figure, indicating that this model achieves maximum and s</w:t>
      </w:r>
      <w:r>
        <w:rPr>
          <w:rFonts w:eastAsia="PMingLiU"/>
          <w:noProof/>
          <w:sz w:val="21"/>
          <w:szCs w:val="21"/>
        </w:rPr>
        <w:t>table accuracy after 120 epochs</w:t>
      </w:r>
      <w:r w:rsidRPr="00BE3A05">
        <w:rPr>
          <w:rFonts w:eastAsia="PMingLiU"/>
          <w:sz w:val="21"/>
          <w:szCs w:val="21"/>
          <w:lang w:eastAsia="zh-TW"/>
        </w:rPr>
        <w:t>.</w:t>
      </w:r>
    </w:p>
    <w:p w14:paraId="38DE816E" w14:textId="77777777" w:rsidR="001D18DC" w:rsidRPr="00BE3A05" w:rsidRDefault="001D18DC" w:rsidP="00BA41AD">
      <w:pPr>
        <w:widowControl/>
        <w:jc w:val="left"/>
        <w:rPr>
          <w:rFonts w:ascii="Times New Roman" w:eastAsia="PMingLiU" w:hAnsi="Times New Roman" w:cs="Times New Roman"/>
          <w:szCs w:val="21"/>
          <w:lang w:eastAsia="zh-TW"/>
        </w:rPr>
      </w:pPr>
    </w:p>
    <w:p w14:paraId="4B183340" w14:textId="77777777" w:rsidR="000F7C71" w:rsidRDefault="000F7C71"/>
    <w:sectPr w:rsidR="000F7C71" w:rsidSect="00BA41AD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55F3C" w14:textId="77777777" w:rsidR="00280184" w:rsidRDefault="00280184">
      <w:r>
        <w:separator/>
      </w:r>
    </w:p>
  </w:endnote>
  <w:endnote w:type="continuationSeparator" w:id="0">
    <w:p w14:paraId="12E69D0A" w14:textId="77777777" w:rsidR="00280184" w:rsidRDefault="00280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1799390"/>
      <w:docPartObj>
        <w:docPartGallery w:val="Page Numbers (Bottom of Page)"/>
        <w:docPartUnique/>
      </w:docPartObj>
    </w:sdtPr>
    <w:sdtContent>
      <w:p w14:paraId="39025737" w14:textId="77777777" w:rsidR="00BA41AD" w:rsidRDefault="00BA41A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55B" w:rsidRPr="004A155B">
          <w:rPr>
            <w:noProof/>
            <w:lang w:val="zh-TW" w:eastAsia="zh-TW"/>
          </w:rPr>
          <w:t>20</w:t>
        </w:r>
        <w:r>
          <w:fldChar w:fldCharType="end"/>
        </w:r>
      </w:p>
    </w:sdtContent>
  </w:sdt>
  <w:p w14:paraId="29D8AFE6" w14:textId="77777777" w:rsidR="00BA41AD" w:rsidRDefault="00BA41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604E5" w14:textId="77777777" w:rsidR="00280184" w:rsidRDefault="00280184">
      <w:r>
        <w:separator/>
      </w:r>
    </w:p>
  </w:footnote>
  <w:footnote w:type="continuationSeparator" w:id="0">
    <w:p w14:paraId="01476959" w14:textId="77777777" w:rsidR="00280184" w:rsidRDefault="002801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D18DC"/>
    <w:rsid w:val="0002173A"/>
    <w:rsid w:val="000F7C71"/>
    <w:rsid w:val="00100F8F"/>
    <w:rsid w:val="00150C94"/>
    <w:rsid w:val="001D18DC"/>
    <w:rsid w:val="00264C6A"/>
    <w:rsid w:val="00280184"/>
    <w:rsid w:val="00376854"/>
    <w:rsid w:val="00427439"/>
    <w:rsid w:val="004A155B"/>
    <w:rsid w:val="0053278E"/>
    <w:rsid w:val="005C36A3"/>
    <w:rsid w:val="006A7BD7"/>
    <w:rsid w:val="00722C10"/>
    <w:rsid w:val="00802FCC"/>
    <w:rsid w:val="00901DC3"/>
    <w:rsid w:val="009448FC"/>
    <w:rsid w:val="00981EBA"/>
    <w:rsid w:val="009920A5"/>
    <w:rsid w:val="00A6038A"/>
    <w:rsid w:val="00B7152D"/>
    <w:rsid w:val="00BA1ED5"/>
    <w:rsid w:val="00BA3367"/>
    <w:rsid w:val="00BA41AD"/>
    <w:rsid w:val="00C86E4E"/>
    <w:rsid w:val="00F05B72"/>
    <w:rsid w:val="00F32892"/>
    <w:rsid w:val="00F55AE1"/>
    <w:rsid w:val="00F7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5BA7E"/>
  <w15:chartTrackingRefBased/>
  <w15:docId w15:val="{A2FBB0E7-E2D3-4016-93B7-5AE9E7F11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8DC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1D18DC"/>
    <w:pPr>
      <w:keepNext/>
      <w:keepLines/>
      <w:spacing w:before="340" w:after="330" w:line="578" w:lineRule="auto"/>
      <w:outlineLvl w:val="0"/>
    </w:pPr>
    <w:rPr>
      <w:rFonts w:ascii="Times New Roman" w:eastAsia="Times New Roman" w:hAnsi="Times New Roman" w:cs="Times New Roman"/>
      <w:b/>
      <w:bCs/>
      <w:kern w:val="44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D18DC"/>
    <w:pPr>
      <w:keepNext/>
      <w:keepLines/>
      <w:spacing w:before="260" w:after="260" w:line="480" w:lineRule="auto"/>
      <w:outlineLvl w:val="1"/>
    </w:pPr>
    <w:rPr>
      <w:rFonts w:ascii="Times New Roman" w:hAnsi="Times New Roman" w:cs="Times New Roman"/>
      <w:bCs/>
      <w:i/>
      <w:szCs w:val="21"/>
      <w:lang w:eastAsia="zh-TW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D18DC"/>
    <w:pPr>
      <w:keepNext/>
      <w:keepLines/>
      <w:spacing w:before="260" w:after="260" w:line="480" w:lineRule="auto"/>
      <w:outlineLvl w:val="2"/>
    </w:pPr>
    <w:rPr>
      <w:rFonts w:ascii="Times New Roman" w:eastAsia="Times New Roman" w:hAnsi="Times New Roman" w:cs="Times New Roman"/>
      <w:bCs/>
      <w:i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8DC"/>
    <w:rPr>
      <w:rFonts w:ascii="Times New Roman" w:eastAsia="Times New Roman" w:hAnsi="Times New Roman" w:cs="Times New Roman"/>
      <w:b/>
      <w:bCs/>
      <w:kern w:val="4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D18DC"/>
    <w:rPr>
      <w:rFonts w:ascii="Times New Roman" w:hAnsi="Times New Roman" w:cs="Times New Roman"/>
      <w:bCs/>
      <w:i/>
      <w:szCs w:val="21"/>
      <w:lang w:eastAsia="zh-TW"/>
    </w:rPr>
  </w:style>
  <w:style w:type="character" w:customStyle="1" w:styleId="Heading3Char">
    <w:name w:val="Heading 3 Char"/>
    <w:basedOn w:val="DefaultParagraphFont"/>
    <w:link w:val="Heading3"/>
    <w:uiPriority w:val="9"/>
    <w:rsid w:val="001D18DC"/>
    <w:rPr>
      <w:rFonts w:ascii="Times New Roman" w:eastAsia="Times New Roman" w:hAnsi="Times New Roman" w:cs="Times New Roman"/>
      <w:bCs/>
      <w:i/>
      <w:szCs w:val="21"/>
    </w:rPr>
  </w:style>
  <w:style w:type="paragraph" w:customStyle="1" w:styleId="EndNoteBibliographyTitle">
    <w:name w:val="EndNote Bibliography Title"/>
    <w:basedOn w:val="Normal"/>
    <w:link w:val="EndNoteBibliographyTitle0"/>
    <w:rsid w:val="001D18DC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1D18DC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1D18DC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元"/>
    <w:basedOn w:val="DefaultParagraphFont"/>
    <w:link w:val="EndNoteBibliography"/>
    <w:rsid w:val="001D18DC"/>
    <w:rPr>
      <w:rFonts w:ascii="DengXian" w:eastAsia="DengXian" w:hAnsi="DengXian"/>
      <w:noProof/>
      <w:sz w:val="20"/>
    </w:rPr>
  </w:style>
  <w:style w:type="paragraph" w:styleId="Header">
    <w:name w:val="header"/>
    <w:basedOn w:val="Normal"/>
    <w:link w:val="HeaderChar"/>
    <w:uiPriority w:val="99"/>
    <w:unhideWhenUsed/>
    <w:rsid w:val="001D1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D18D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D1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D18DC"/>
    <w:rPr>
      <w:sz w:val="18"/>
      <w:szCs w:val="18"/>
    </w:rPr>
  </w:style>
  <w:style w:type="table" w:styleId="TableGrid">
    <w:name w:val="Table Grid"/>
    <w:basedOn w:val="TableNormal"/>
    <w:uiPriority w:val="39"/>
    <w:rsid w:val="001D18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1D18DC"/>
    <w:rPr>
      <w:rFonts w:asciiTheme="majorHAnsi" w:eastAsia="SimHei" w:hAnsiTheme="majorHAnsi" w:cstheme="majorBidi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1D18DC"/>
  </w:style>
  <w:style w:type="character" w:styleId="Hyperlink">
    <w:name w:val="Hyperlink"/>
    <w:basedOn w:val="DefaultParagraphFont"/>
    <w:uiPriority w:val="99"/>
    <w:unhideWhenUsed/>
    <w:rsid w:val="001D18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 chen</dc:creator>
  <cp:keywords/>
  <dc:description/>
  <cp:lastModifiedBy>Trupti Sudge</cp:lastModifiedBy>
  <cp:revision>2</cp:revision>
  <dcterms:created xsi:type="dcterms:W3CDTF">2024-01-29T09:15:00Z</dcterms:created>
  <dcterms:modified xsi:type="dcterms:W3CDTF">2024-01-29T09:15:00Z</dcterms:modified>
</cp:coreProperties>
</file>