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D2AD1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commentRangeStart w:id="0"/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  <w:commentRangeEnd w:id="0"/>
      <w:r w:rsidR="008D5702">
        <w:rPr>
          <w:rStyle w:val="CommentReference"/>
        </w:rPr>
        <w:commentReference w:id="0"/>
      </w:r>
    </w:p>
    <w:tbl>
      <w:tblPr>
        <w:tblStyle w:val="MediumShading1-Accent5"/>
        <w:tblW w:w="5000" w:type="pct"/>
        <w:tblLayout w:type="fixed"/>
        <w:tblLook w:val="04A0" w:firstRow="1" w:lastRow="0" w:firstColumn="1" w:lastColumn="0" w:noHBand="0" w:noVBand="1"/>
      </w:tblPr>
      <w:tblGrid>
        <w:gridCol w:w="1239"/>
        <w:gridCol w:w="501"/>
        <w:gridCol w:w="1194"/>
        <w:gridCol w:w="2815"/>
        <w:gridCol w:w="3257"/>
      </w:tblGrid>
      <w:tr w:rsidR="000849CD" w:rsidRPr="009A5E9F" w14:paraId="416547A6" w14:textId="77777777" w:rsidTr="00F54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27C0499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278" w:type="pct"/>
            <w:hideMark/>
          </w:tcPr>
          <w:p w14:paraId="16D36858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663" w:type="pct"/>
            <w:hideMark/>
          </w:tcPr>
          <w:p w14:paraId="4756A693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3" w:type="pct"/>
            <w:hideMark/>
          </w:tcPr>
          <w:p w14:paraId="62412E7E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1808" w:type="pct"/>
          </w:tcPr>
          <w:p w14:paraId="79A1707C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26D2063B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657A75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1808" w:type="pct"/>
          </w:tcPr>
          <w:p w14:paraId="2608487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B4879CE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6245D3F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2BE145A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663" w:type="pct"/>
            <w:hideMark/>
          </w:tcPr>
          <w:p w14:paraId="7C39135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3" w:type="pct"/>
            <w:hideMark/>
          </w:tcPr>
          <w:p w14:paraId="34A7F95A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1808" w:type="pct"/>
          </w:tcPr>
          <w:p w14:paraId="2B15B834" w14:textId="77777777" w:rsidR="000849CD" w:rsidRPr="0020091A" w:rsidRDefault="008D570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32E097B9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2675C8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0F9F690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663" w:type="pct"/>
            <w:hideMark/>
          </w:tcPr>
          <w:p w14:paraId="718D6B36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1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1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2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2"/>
          </w:p>
        </w:tc>
        <w:tc>
          <w:tcPr>
            <w:tcW w:w="1563" w:type="pct"/>
            <w:hideMark/>
          </w:tcPr>
          <w:p w14:paraId="5956FADD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1808" w:type="pct"/>
          </w:tcPr>
          <w:p w14:paraId="78E2E10D" w14:textId="77777777" w:rsidR="000849CD" w:rsidRPr="0020091A" w:rsidRDefault="008D5702" w:rsidP="008D57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1-2</w:t>
            </w:r>
          </w:p>
        </w:tc>
      </w:tr>
      <w:tr w:rsidR="000849CD" w:rsidRPr="009A5E9F" w14:paraId="510FA1E2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6D29728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1808" w:type="pct"/>
          </w:tcPr>
          <w:p w14:paraId="6A1C0C4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C0E7626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5FC24DB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278" w:type="pct"/>
            <w:hideMark/>
          </w:tcPr>
          <w:p w14:paraId="3C2D486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663" w:type="pct"/>
            <w:hideMark/>
          </w:tcPr>
          <w:p w14:paraId="303FF4E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3" w:type="pct"/>
            <w:hideMark/>
          </w:tcPr>
          <w:p w14:paraId="20A33F6D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1808" w:type="pct"/>
          </w:tcPr>
          <w:p w14:paraId="31C4F597" w14:textId="3225E395" w:rsidR="000849CD" w:rsidRPr="0020091A" w:rsidRDefault="00D842E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4-6</w:t>
            </w:r>
          </w:p>
        </w:tc>
      </w:tr>
      <w:tr w:rsidR="000849CD" w:rsidRPr="009A5E9F" w14:paraId="43A92DA2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01D776E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41F979B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663" w:type="pct"/>
            <w:hideMark/>
          </w:tcPr>
          <w:p w14:paraId="1ABF871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3" w:type="pct"/>
            <w:hideMark/>
          </w:tcPr>
          <w:p w14:paraId="40ADBEB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1808" w:type="pct"/>
          </w:tcPr>
          <w:p w14:paraId="647A5203" w14:textId="715D3625" w:rsidR="000849CD" w:rsidRPr="0020091A" w:rsidRDefault="005C4B60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37E18BB0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4C4872F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1808" w:type="pct"/>
          </w:tcPr>
          <w:p w14:paraId="126E989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B2CDAF0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62B8B1C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278" w:type="pct"/>
            <w:hideMark/>
          </w:tcPr>
          <w:p w14:paraId="628A27F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663" w:type="pct"/>
            <w:hideMark/>
          </w:tcPr>
          <w:p w14:paraId="692D144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3" w:type="pct"/>
            <w:hideMark/>
          </w:tcPr>
          <w:p w14:paraId="01702CA2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1808" w:type="pct"/>
          </w:tcPr>
          <w:p w14:paraId="476CFCD9" w14:textId="7BE4794C" w:rsidR="000849CD" w:rsidRPr="00221E03" w:rsidRDefault="0004622F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4</w:t>
            </w:r>
          </w:p>
        </w:tc>
      </w:tr>
      <w:tr w:rsidR="000849CD" w:rsidRPr="009A5E9F" w14:paraId="299C792F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42D800C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73A2B91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663" w:type="pct"/>
            <w:hideMark/>
          </w:tcPr>
          <w:p w14:paraId="44A3AFA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3" w:type="pct"/>
            <w:hideMark/>
          </w:tcPr>
          <w:p w14:paraId="56965CBA" w14:textId="77777777" w:rsidR="000849CD" w:rsidRPr="00421D28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61703B36" w14:textId="2F12B632" w:rsidR="000849CD" w:rsidRPr="00421D28" w:rsidRDefault="0004622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21D28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4F4C86D8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72E1CF7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278" w:type="pct"/>
            <w:hideMark/>
          </w:tcPr>
          <w:p w14:paraId="5BE229A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663" w:type="pct"/>
            <w:hideMark/>
          </w:tcPr>
          <w:p w14:paraId="0E64E8E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3" w:type="pct"/>
            <w:hideMark/>
          </w:tcPr>
          <w:p w14:paraId="5046A0D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1808" w:type="pct"/>
          </w:tcPr>
          <w:p w14:paraId="4095D656" w14:textId="325F4727" w:rsidR="000849CD" w:rsidRPr="0020091A" w:rsidRDefault="0000301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26355F70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45DDF1F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6E99A23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663" w:type="pct"/>
            <w:hideMark/>
          </w:tcPr>
          <w:p w14:paraId="16F03AD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3" w:type="pct"/>
            <w:hideMark/>
          </w:tcPr>
          <w:p w14:paraId="190E52DA" w14:textId="77777777" w:rsidR="000849CD" w:rsidRPr="00F80BFB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558D3BA0" w14:textId="02429A96" w:rsidR="000849CD" w:rsidRPr="00F80BFB" w:rsidRDefault="0072147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0BFB"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7E8F7D0F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689B1E4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278" w:type="pct"/>
            <w:hideMark/>
          </w:tcPr>
          <w:p w14:paraId="21E4AA4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663" w:type="pct"/>
            <w:hideMark/>
          </w:tcPr>
          <w:p w14:paraId="5C648F7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3" w:type="pct"/>
            <w:hideMark/>
          </w:tcPr>
          <w:p w14:paraId="18E10B9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1808" w:type="pct"/>
          </w:tcPr>
          <w:p w14:paraId="0C85A820" w14:textId="282CB107" w:rsidR="000849CD" w:rsidRPr="0020091A" w:rsidRDefault="002C19F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4-5</w:t>
            </w:r>
          </w:p>
        </w:tc>
      </w:tr>
      <w:tr w:rsidR="000849CD" w:rsidRPr="009A5E9F" w14:paraId="2141C517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61BD937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278" w:type="pct"/>
            <w:hideMark/>
          </w:tcPr>
          <w:p w14:paraId="40CE64F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663" w:type="pct"/>
            <w:hideMark/>
          </w:tcPr>
          <w:p w14:paraId="490333F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3" w:type="pct"/>
            <w:hideMark/>
          </w:tcPr>
          <w:p w14:paraId="1AEC55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1808" w:type="pct"/>
          </w:tcPr>
          <w:p w14:paraId="5D37A1AA" w14:textId="77777777" w:rsidR="000849CD" w:rsidRDefault="005F00E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NA for this process evaluation protocol </w:t>
            </w:r>
          </w:p>
          <w:p w14:paraId="77981A9C" w14:textId="203A9B00" w:rsidR="005F00E5" w:rsidRPr="0020091A" w:rsidRDefault="005F00E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>
              <w:rPr>
                <w:rFonts w:eastAsia="Times New Roman" w:cs="Arial"/>
                <w:sz w:val="19"/>
                <w:szCs w:val="19"/>
              </w:rPr>
              <w:t>Pg</w:t>
            </w:r>
            <w:proofErr w:type="spellEnd"/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BD7DA8">
              <w:rPr>
                <w:rFonts w:eastAsia="Times New Roman" w:cs="Arial"/>
                <w:sz w:val="19"/>
                <w:szCs w:val="19"/>
              </w:rPr>
              <w:t xml:space="preserve">2 of the full study protocol published previously - </w:t>
            </w:r>
            <w:r w:rsidR="00AC0E6D" w:rsidRPr="00AC0E6D">
              <w:rPr>
                <w:rFonts w:eastAsia="Times New Roman"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3B51D0E7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7332C4E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7DB942B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663" w:type="pct"/>
            <w:hideMark/>
          </w:tcPr>
          <w:p w14:paraId="47421EB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Any changes to trial outcomes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after the trial commenced, with reasons</w:t>
            </w:r>
          </w:p>
        </w:tc>
        <w:tc>
          <w:tcPr>
            <w:tcW w:w="1563" w:type="pct"/>
            <w:hideMark/>
          </w:tcPr>
          <w:p w14:paraId="4EA0DBB2" w14:textId="77777777" w:rsidR="000849CD" w:rsidRPr="00B6763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0C19229E" w14:textId="5C934161" w:rsidR="000849CD" w:rsidRPr="00B6763E" w:rsidRDefault="005F00E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6763E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4ED8F588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4CC80F0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278" w:type="pct"/>
            <w:hideMark/>
          </w:tcPr>
          <w:p w14:paraId="31F5429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663" w:type="pct"/>
            <w:hideMark/>
          </w:tcPr>
          <w:p w14:paraId="2908FD9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3" w:type="pct"/>
            <w:hideMark/>
          </w:tcPr>
          <w:p w14:paraId="58F5560E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1808" w:type="pct"/>
          </w:tcPr>
          <w:p w14:paraId="78943829" w14:textId="77777777" w:rsidR="000849CD" w:rsidRDefault="00B6763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4</w:t>
            </w:r>
          </w:p>
          <w:p w14:paraId="56F34CDF" w14:textId="2E1A2844" w:rsidR="00D85E20" w:rsidRPr="0020091A" w:rsidRDefault="00D85E2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Full details available 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</w:t>
            </w:r>
            <w:r w:rsidR="007A5BB1">
              <w:rPr>
                <w:rFonts w:cs="Arial"/>
                <w:sz w:val="19"/>
                <w:szCs w:val="19"/>
              </w:rPr>
              <w:t>9-</w:t>
            </w:r>
            <w:r w:rsidR="00445884">
              <w:rPr>
                <w:rFonts w:cs="Arial"/>
                <w:sz w:val="19"/>
                <w:szCs w:val="19"/>
              </w:rPr>
              <w:t xml:space="preserve">10 of the full study protocol published previously - </w:t>
            </w:r>
            <w:r w:rsidR="00445884"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549F985E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7450392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44AE33D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663" w:type="pct"/>
            <w:hideMark/>
          </w:tcPr>
          <w:p w14:paraId="6A0867E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3" w:type="pct"/>
            <w:hideMark/>
          </w:tcPr>
          <w:p w14:paraId="5F86A863" w14:textId="77777777" w:rsidR="000849CD" w:rsidRPr="005366D6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4BF6C2E5" w14:textId="2BD9298F" w:rsidR="000849CD" w:rsidRPr="005366D6" w:rsidRDefault="005366D6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5366D6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6E70C27D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09A52B7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1808" w:type="pct"/>
          </w:tcPr>
          <w:p w14:paraId="6E844497" w14:textId="77777777" w:rsidR="000849CD" w:rsidRPr="00037BB7" w:rsidRDefault="005366D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37BB7">
              <w:rPr>
                <w:rFonts w:eastAsia="Times New Roman" w:cs="Arial"/>
                <w:sz w:val="19"/>
                <w:szCs w:val="19"/>
              </w:rPr>
              <w:t>4</w:t>
            </w:r>
          </w:p>
          <w:p w14:paraId="208020A3" w14:textId="62263320" w:rsidR="005366D6" w:rsidRPr="00037BB7" w:rsidRDefault="005366D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3DAC32E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76E214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278" w:type="pct"/>
            <w:hideMark/>
          </w:tcPr>
          <w:p w14:paraId="5A47725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663" w:type="pct"/>
            <w:hideMark/>
          </w:tcPr>
          <w:p w14:paraId="01FB8BB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3" w:type="pct"/>
            <w:hideMark/>
          </w:tcPr>
          <w:p w14:paraId="2A2CBAB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198CA632" w14:textId="6776B031" w:rsidR="000849CD" w:rsidRDefault="00037B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37BB7">
              <w:rPr>
                <w:rFonts w:eastAsia="Times New Roman" w:cs="Arial"/>
                <w:sz w:val="19"/>
                <w:szCs w:val="19"/>
              </w:rPr>
              <w:t>4</w:t>
            </w:r>
          </w:p>
          <w:p w14:paraId="4F523186" w14:textId="1F42C6D6" w:rsidR="00037BB7" w:rsidRPr="00037BB7" w:rsidRDefault="00037B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Full details available 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9-10 of the full study protocol published 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  <w:p w14:paraId="1103A4ED" w14:textId="37805AAB" w:rsidR="00037BB7" w:rsidRPr="00037BB7" w:rsidRDefault="00037B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FE3484E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0A7EA69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37C8968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663" w:type="pct"/>
            <w:hideMark/>
          </w:tcPr>
          <w:p w14:paraId="2543F6C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3" w:type="pct"/>
            <w:hideMark/>
          </w:tcPr>
          <w:p w14:paraId="3B5E6D6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1808" w:type="pct"/>
          </w:tcPr>
          <w:p w14:paraId="30971A93" w14:textId="0777FB81" w:rsidR="000849CD" w:rsidRPr="0020091A" w:rsidRDefault="002D44E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</w:tc>
      </w:tr>
      <w:tr w:rsidR="000849CD" w:rsidRPr="009A5E9F" w14:paraId="0208FE38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3D59961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278" w:type="pct"/>
            <w:hideMark/>
          </w:tcPr>
          <w:p w14:paraId="30DF4A8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663" w:type="pct"/>
            <w:hideMark/>
          </w:tcPr>
          <w:p w14:paraId="013A8E3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Mechanism used to implement the random allocation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sequence (such as sequentially numbered containers), describing any steps taken to conceal the sequence until interventions were assigned</w:t>
            </w:r>
          </w:p>
        </w:tc>
        <w:tc>
          <w:tcPr>
            <w:tcW w:w="1563" w:type="pct"/>
            <w:hideMark/>
          </w:tcPr>
          <w:p w14:paraId="3E6E627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</w:t>
            </w:r>
            <w:r>
              <w:rPr>
                <w:rFonts w:cs="Arial"/>
                <w:sz w:val="19"/>
                <w:szCs w:val="19"/>
              </w:rPr>
              <w:lastRenderedPageBreak/>
              <w:t>individual participant level or both</w:t>
            </w:r>
          </w:p>
        </w:tc>
        <w:tc>
          <w:tcPr>
            <w:tcW w:w="1808" w:type="pct"/>
          </w:tcPr>
          <w:p w14:paraId="78425336" w14:textId="2CFAA603" w:rsidR="000849CD" w:rsidRDefault="002D44E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 xml:space="preserve">NA </w:t>
            </w:r>
            <w:r w:rsidR="007D64DD">
              <w:rPr>
                <w:rFonts w:eastAsia="Times New Roman" w:cs="Arial"/>
                <w:sz w:val="19"/>
                <w:szCs w:val="19"/>
              </w:rPr>
              <w:t>for</w:t>
            </w:r>
            <w:r>
              <w:rPr>
                <w:rFonts w:eastAsia="Times New Roman" w:cs="Arial"/>
                <w:sz w:val="19"/>
                <w:szCs w:val="19"/>
              </w:rPr>
              <w:t xml:space="preserve"> this manuscript </w:t>
            </w:r>
          </w:p>
          <w:p w14:paraId="2BC36511" w14:textId="1AE6CB4A" w:rsidR="002D44E1" w:rsidRPr="0020091A" w:rsidRDefault="002D44E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</w:t>
            </w:r>
            <w:r w:rsidR="00D75FA9">
              <w:rPr>
                <w:rFonts w:eastAsia="Times New Roman" w:cs="Arial"/>
                <w:sz w:val="19"/>
                <w:szCs w:val="19"/>
              </w:rPr>
              <w:t xml:space="preserve">for the larger </w:t>
            </w:r>
            <w:r w:rsidR="00B954DE">
              <w:rPr>
                <w:rFonts w:eastAsia="Times New Roman" w:cs="Arial"/>
                <w:sz w:val="19"/>
                <w:szCs w:val="19"/>
              </w:rPr>
              <w:t xml:space="preserve">trial referenced in this manuscript </w:t>
            </w:r>
            <w:r>
              <w:rPr>
                <w:rFonts w:eastAsia="Times New Roman" w:cs="Arial"/>
                <w:sz w:val="19"/>
                <w:szCs w:val="19"/>
              </w:rPr>
              <w:t xml:space="preserve">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</w:t>
            </w:r>
            <w:r>
              <w:rPr>
                <w:rFonts w:cs="Arial"/>
                <w:sz w:val="19"/>
                <w:szCs w:val="19"/>
              </w:rPr>
              <w:t>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</w:t>
            </w:r>
            <w:r>
              <w:rPr>
                <w:rFonts w:cs="Arial"/>
                <w:sz w:val="19"/>
                <w:szCs w:val="19"/>
              </w:rPr>
              <w:t xml:space="preserve">published </w:t>
            </w:r>
            <w:r>
              <w:rPr>
                <w:rFonts w:cs="Arial"/>
                <w:sz w:val="19"/>
                <w:szCs w:val="19"/>
              </w:rPr>
              <w:lastRenderedPageBreak/>
              <w:t xml:space="preserve">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5E66FD78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2E0D50E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 Implementation</w:t>
            </w:r>
          </w:p>
          <w:p w14:paraId="4FE6A93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5EF6329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663" w:type="pct"/>
            <w:hideMark/>
          </w:tcPr>
          <w:p w14:paraId="25FEB62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3" w:type="pct"/>
            <w:hideMark/>
          </w:tcPr>
          <w:p w14:paraId="379DAE1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1808" w:type="pct"/>
          </w:tcPr>
          <w:p w14:paraId="79D669A5" w14:textId="77777777" w:rsidR="009407C0" w:rsidRDefault="009407C0" w:rsidP="00940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NA for this manuscript </w:t>
            </w:r>
          </w:p>
          <w:p w14:paraId="372D42C3" w14:textId="319FDF25" w:rsidR="000849CD" w:rsidRPr="0020091A" w:rsidRDefault="009407C0" w:rsidP="00940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for the larger trial referenced in this manuscript 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published 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182C1A7F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3016BB2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7315FFA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663" w:type="pct"/>
            <w:hideMark/>
          </w:tcPr>
          <w:p w14:paraId="2DFED1D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3" w:type="pct"/>
            <w:hideMark/>
          </w:tcPr>
          <w:p w14:paraId="23C4E2EC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53424BF4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5D406030" w14:textId="77777777" w:rsidR="009407C0" w:rsidRDefault="009407C0" w:rsidP="009407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NA for this manuscript </w:t>
            </w:r>
          </w:p>
          <w:p w14:paraId="3168AFC6" w14:textId="09B6F1CD" w:rsidR="000849CD" w:rsidRPr="0020091A" w:rsidRDefault="009407C0" w:rsidP="009407C0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for the larger trial referenced in this manuscript 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published 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4577C709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6F012C4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1B0BF40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663" w:type="pct"/>
            <w:hideMark/>
          </w:tcPr>
          <w:p w14:paraId="349DD41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3" w:type="pct"/>
            <w:hideMark/>
          </w:tcPr>
          <w:p w14:paraId="25DF2405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1808" w:type="pct"/>
          </w:tcPr>
          <w:p w14:paraId="4A66E937" w14:textId="77777777" w:rsidR="009407C0" w:rsidRDefault="009407C0" w:rsidP="00940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NA for this manuscript </w:t>
            </w:r>
          </w:p>
          <w:p w14:paraId="7C75923A" w14:textId="690DAF1B" w:rsidR="000849CD" w:rsidRPr="0020091A" w:rsidRDefault="009407C0" w:rsidP="009407C0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for the larger trial referenced in this manuscript 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published 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64768147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1F1B89C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7E8235A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663" w:type="pct"/>
            <w:hideMark/>
          </w:tcPr>
          <w:p w14:paraId="6451C3C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3" w:type="pct"/>
            <w:hideMark/>
          </w:tcPr>
          <w:p w14:paraId="2FD171DB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From whom consent was sought (representatives of the cluster, or individual cluster members, or both), and whether consent was sought before or after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randomisation</w:t>
            </w:r>
          </w:p>
          <w:p w14:paraId="1109A4FF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4D038DA1" w14:textId="77777777" w:rsidR="009407C0" w:rsidRDefault="009407C0" w:rsidP="009407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 xml:space="preserve">NA for this manuscript </w:t>
            </w:r>
          </w:p>
          <w:p w14:paraId="3A0B7439" w14:textId="1C5D25C5" w:rsidR="000849CD" w:rsidRPr="0020091A" w:rsidRDefault="009407C0" w:rsidP="009407C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for the larger trial referenced in this manuscript 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published </w:t>
            </w:r>
            <w:r>
              <w:rPr>
                <w:rFonts w:cs="Arial"/>
                <w:sz w:val="19"/>
                <w:szCs w:val="19"/>
              </w:rPr>
              <w:lastRenderedPageBreak/>
              <w:t xml:space="preserve">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28374EF0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314A611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0D7AFF6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663" w:type="pct"/>
            <w:hideMark/>
          </w:tcPr>
          <w:p w14:paraId="42A4E2A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3" w:type="pct"/>
            <w:hideMark/>
          </w:tcPr>
          <w:p w14:paraId="4A98823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57C7D4B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7FB0432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6CDC0F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278" w:type="pct"/>
            <w:hideMark/>
          </w:tcPr>
          <w:p w14:paraId="5145B21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663" w:type="pct"/>
            <w:hideMark/>
          </w:tcPr>
          <w:p w14:paraId="79CDA71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3" w:type="pct"/>
            <w:hideMark/>
          </w:tcPr>
          <w:p w14:paraId="618F366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3C7EA699" w14:textId="77777777" w:rsidR="009407C0" w:rsidRDefault="009407C0" w:rsidP="009407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NA for this manuscript </w:t>
            </w:r>
          </w:p>
          <w:p w14:paraId="4E26F7BE" w14:textId="61C9FF9D" w:rsidR="000849CD" w:rsidRPr="009A5E9F" w:rsidRDefault="009407C0" w:rsidP="009407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Details for the larger trial referenced in this manuscript available through the full study protocol </w:t>
            </w:r>
            <w:r>
              <w:rPr>
                <w:rFonts w:cs="Arial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cs="Arial"/>
                <w:sz w:val="19"/>
                <w:szCs w:val="19"/>
              </w:rPr>
              <w:t>pg</w:t>
            </w:r>
            <w:proofErr w:type="spellEnd"/>
            <w:r>
              <w:rPr>
                <w:rFonts w:cs="Arial"/>
                <w:sz w:val="19"/>
                <w:szCs w:val="19"/>
              </w:rPr>
              <w:t xml:space="preserve"> 3 published previously - </w:t>
            </w:r>
            <w:r w:rsidRPr="00445884">
              <w:rPr>
                <w:rFonts w:cs="Arial"/>
                <w:sz w:val="19"/>
                <w:szCs w:val="19"/>
              </w:rPr>
              <w:t>https://bmcpublichealth.biomedcentral.com/track/pdf/10.1186/s12889-020-8271-2.pdf</w:t>
            </w:r>
          </w:p>
        </w:tc>
      </w:tr>
      <w:tr w:rsidR="000849CD" w:rsidRPr="009A5E9F" w14:paraId="78F72A83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03DCD9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4A963C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663" w:type="pct"/>
            <w:hideMark/>
          </w:tcPr>
          <w:p w14:paraId="009BBEC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3" w:type="pct"/>
            <w:hideMark/>
          </w:tcPr>
          <w:p w14:paraId="71F20485" w14:textId="77777777" w:rsidR="000849CD" w:rsidRPr="009407C0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808" w:type="pct"/>
          </w:tcPr>
          <w:p w14:paraId="6CA45FAC" w14:textId="0CD9BC7E" w:rsidR="000849CD" w:rsidRPr="009407C0" w:rsidRDefault="009407C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407C0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3D99F453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3D26EC7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278" w:type="pct"/>
            <w:hideMark/>
          </w:tcPr>
          <w:p w14:paraId="194B257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663" w:type="pct"/>
            <w:hideMark/>
          </w:tcPr>
          <w:p w14:paraId="72EA217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3" w:type="pct"/>
            <w:hideMark/>
          </w:tcPr>
          <w:p w14:paraId="1B1207F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1808" w:type="pct"/>
          </w:tcPr>
          <w:p w14:paraId="11868CBB" w14:textId="77777777" w:rsidR="000849CD" w:rsidRDefault="00FB2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  <w:p w14:paraId="1DC8DB83" w14:textId="038146D2" w:rsidR="00FB24DF" w:rsidRPr="0020091A" w:rsidRDefault="00FB2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14:paraId="1693FF6D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563EF5C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4867ED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663" w:type="pct"/>
            <w:hideMark/>
          </w:tcPr>
          <w:p w14:paraId="560EF3E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3" w:type="pct"/>
            <w:hideMark/>
          </w:tcPr>
          <w:p w14:paraId="16B0E6A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1B8D4B71" w14:textId="35BAEBA7" w:rsidR="000849CD" w:rsidRPr="00FB24DF" w:rsidRDefault="00FB24D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>
              <w:rPr>
                <w:rFonts w:eastAsia="Times New Roman" w:cs="Arial"/>
                <w:sz w:val="19"/>
                <w:szCs w:val="19"/>
              </w:rPr>
              <w:t>Pg</w:t>
            </w:r>
            <w:proofErr w:type="spellEnd"/>
            <w:r>
              <w:rPr>
                <w:rFonts w:eastAsia="Times New Roman" w:cs="Arial"/>
                <w:sz w:val="19"/>
                <w:szCs w:val="19"/>
              </w:rPr>
              <w:t xml:space="preserve"> 17</w:t>
            </w:r>
          </w:p>
        </w:tc>
      </w:tr>
      <w:tr w:rsidR="000849CD" w:rsidRPr="009A5E9F" w14:paraId="29781C24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46BAB6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1808" w:type="pct"/>
          </w:tcPr>
          <w:p w14:paraId="03E95540" w14:textId="7328CD9F" w:rsidR="000849CD" w:rsidRPr="009A5E9F" w:rsidRDefault="009B43F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4E289D7C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7FDC6B2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Participant flow (a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diagram is strongly recommended)</w:t>
            </w:r>
          </w:p>
        </w:tc>
        <w:tc>
          <w:tcPr>
            <w:tcW w:w="278" w:type="pct"/>
            <w:hideMark/>
          </w:tcPr>
          <w:p w14:paraId="46072AA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13a</w:t>
            </w:r>
          </w:p>
        </w:tc>
        <w:tc>
          <w:tcPr>
            <w:tcW w:w="663" w:type="pct"/>
            <w:hideMark/>
          </w:tcPr>
          <w:p w14:paraId="1BFC3C2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For each group, the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numbers of participants who were randomly assigned, received intended treatment, and were analysed for the primary outcome</w:t>
            </w:r>
          </w:p>
        </w:tc>
        <w:tc>
          <w:tcPr>
            <w:tcW w:w="1563" w:type="pct"/>
            <w:hideMark/>
          </w:tcPr>
          <w:p w14:paraId="369BBAA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he numbers of clusters that were randomly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assigned, received intended treatment, and were analysed for the primary outcome</w:t>
            </w:r>
          </w:p>
        </w:tc>
        <w:tc>
          <w:tcPr>
            <w:tcW w:w="1808" w:type="pct"/>
          </w:tcPr>
          <w:p w14:paraId="0F55158E" w14:textId="6AFEC038" w:rsidR="000849CD" w:rsidRPr="0020091A" w:rsidRDefault="009B43F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NA</w:t>
            </w:r>
          </w:p>
        </w:tc>
      </w:tr>
      <w:tr w:rsidR="000849CD" w:rsidRPr="009A5E9F" w14:paraId="437188BE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072E810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1E18C1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663" w:type="pct"/>
            <w:hideMark/>
          </w:tcPr>
          <w:p w14:paraId="36BEBBC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3" w:type="pct"/>
            <w:hideMark/>
          </w:tcPr>
          <w:p w14:paraId="4E3623C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1808" w:type="pct"/>
          </w:tcPr>
          <w:p w14:paraId="0E07270B" w14:textId="43D53276" w:rsidR="000849CD" w:rsidRPr="0020091A" w:rsidRDefault="002B789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2AA57117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7597C04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278" w:type="pct"/>
            <w:hideMark/>
          </w:tcPr>
          <w:p w14:paraId="59B778A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663" w:type="pct"/>
            <w:hideMark/>
          </w:tcPr>
          <w:p w14:paraId="6E9C35A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3" w:type="pct"/>
            <w:hideMark/>
          </w:tcPr>
          <w:p w14:paraId="79C3D84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694C2E9F" w14:textId="7839AFFA" w:rsidR="000849CD" w:rsidRPr="000676F3" w:rsidRDefault="000676F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38801517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27F0455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47A0E71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663" w:type="pct"/>
            <w:hideMark/>
          </w:tcPr>
          <w:p w14:paraId="02CEE21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3" w:type="pct"/>
            <w:hideMark/>
          </w:tcPr>
          <w:p w14:paraId="55C503D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02314DBE" w14:textId="35D6DED2" w:rsidR="000849CD" w:rsidRPr="000676F3" w:rsidRDefault="000676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72709633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24B5ED8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278" w:type="pct"/>
            <w:hideMark/>
          </w:tcPr>
          <w:p w14:paraId="7264FF5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663" w:type="pct"/>
            <w:hideMark/>
          </w:tcPr>
          <w:p w14:paraId="27A3D2F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3" w:type="pct"/>
            <w:hideMark/>
          </w:tcPr>
          <w:p w14:paraId="52E22AD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1808" w:type="pct"/>
          </w:tcPr>
          <w:p w14:paraId="49919E3E" w14:textId="5487F2F4" w:rsidR="000849CD" w:rsidRPr="0020091A" w:rsidRDefault="000676F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</w:tc>
      </w:tr>
      <w:tr w:rsidR="000849CD" w:rsidRPr="009A5E9F" w14:paraId="3E5E939A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643F0F0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278" w:type="pct"/>
            <w:hideMark/>
          </w:tcPr>
          <w:p w14:paraId="6230339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663" w:type="pct"/>
            <w:hideMark/>
          </w:tcPr>
          <w:p w14:paraId="6E39177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For each group, number of participants (denominator) included in each analysis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whether the analysis was by original assigned groups</w:t>
            </w:r>
          </w:p>
        </w:tc>
        <w:tc>
          <w:tcPr>
            <w:tcW w:w="1563" w:type="pct"/>
            <w:hideMark/>
          </w:tcPr>
          <w:p w14:paraId="1F459BED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1808" w:type="pct"/>
          </w:tcPr>
          <w:p w14:paraId="4C7BA465" w14:textId="017330C5" w:rsidR="000849CD" w:rsidRPr="0020091A" w:rsidRDefault="000B4746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45786BDC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 w:val="restart"/>
            <w:hideMark/>
          </w:tcPr>
          <w:p w14:paraId="4D515DC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278" w:type="pct"/>
            <w:hideMark/>
          </w:tcPr>
          <w:p w14:paraId="4587652C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663" w:type="pct"/>
            <w:hideMark/>
          </w:tcPr>
          <w:p w14:paraId="7641269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3" w:type="pct"/>
            <w:hideMark/>
          </w:tcPr>
          <w:p w14:paraId="3C7183D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1808" w:type="pct"/>
          </w:tcPr>
          <w:p w14:paraId="69DC5A13" w14:textId="6EF76320" w:rsidR="000849CD" w:rsidRPr="005C7FBF" w:rsidRDefault="005C7FB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5C7FBF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31D88D7A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vMerge/>
            <w:hideMark/>
          </w:tcPr>
          <w:p w14:paraId="37CEB26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278" w:type="pct"/>
            <w:hideMark/>
          </w:tcPr>
          <w:p w14:paraId="0F9F37A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663" w:type="pct"/>
            <w:hideMark/>
          </w:tcPr>
          <w:p w14:paraId="6A27669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3" w:type="pct"/>
            <w:hideMark/>
          </w:tcPr>
          <w:p w14:paraId="0496EBE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2CE39504" w14:textId="32CED6BB" w:rsidR="000849CD" w:rsidRPr="005C7FBF" w:rsidRDefault="005C7FB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5C7FBF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110D2584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5BB83EA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278" w:type="pct"/>
            <w:hideMark/>
          </w:tcPr>
          <w:p w14:paraId="4649B6B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663" w:type="pct"/>
            <w:hideMark/>
          </w:tcPr>
          <w:p w14:paraId="14F3369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3" w:type="pct"/>
            <w:hideMark/>
          </w:tcPr>
          <w:p w14:paraId="5182FE5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296489F4" w14:textId="12128709" w:rsidR="000849CD" w:rsidRPr="00D94363" w:rsidRDefault="00D9436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3816309B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4065048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278" w:type="pct"/>
            <w:hideMark/>
          </w:tcPr>
          <w:p w14:paraId="7E6C9FF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663" w:type="pct"/>
            <w:hideMark/>
          </w:tcPr>
          <w:p w14:paraId="2842960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All important harms or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3" w:type="pct"/>
            <w:hideMark/>
          </w:tcPr>
          <w:p w14:paraId="1D82AB1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38EB5B31" w14:textId="19CD9AE0" w:rsidR="000849CD" w:rsidRPr="00D94363" w:rsidRDefault="00D9436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067D936A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pct"/>
            <w:gridSpan w:val="4"/>
            <w:hideMark/>
          </w:tcPr>
          <w:p w14:paraId="465380E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1808" w:type="pct"/>
          </w:tcPr>
          <w:p w14:paraId="0C85DD0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3AC5705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1A8D07A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278" w:type="pct"/>
            <w:hideMark/>
          </w:tcPr>
          <w:p w14:paraId="2F6A4ED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663" w:type="pct"/>
            <w:hideMark/>
          </w:tcPr>
          <w:p w14:paraId="1C5FF73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3" w:type="pct"/>
            <w:hideMark/>
          </w:tcPr>
          <w:p w14:paraId="289B895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71EFB2D4" w14:textId="502C48E2" w:rsidR="000849CD" w:rsidRPr="00192881" w:rsidRDefault="0019288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4EF0F2E6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559312C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278" w:type="pct"/>
            <w:hideMark/>
          </w:tcPr>
          <w:p w14:paraId="06449D2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663" w:type="pct"/>
            <w:hideMark/>
          </w:tcPr>
          <w:p w14:paraId="114DF63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3" w:type="pct"/>
            <w:hideMark/>
          </w:tcPr>
          <w:p w14:paraId="76EAE73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1808" w:type="pct"/>
          </w:tcPr>
          <w:p w14:paraId="2CB5A112" w14:textId="472E9E7E" w:rsidR="000849CD" w:rsidRPr="0020091A" w:rsidRDefault="0019288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NA</w:t>
            </w:r>
          </w:p>
        </w:tc>
      </w:tr>
      <w:tr w:rsidR="000849CD" w:rsidRPr="009A5E9F" w14:paraId="280F9462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0CA346B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278" w:type="pct"/>
            <w:hideMark/>
          </w:tcPr>
          <w:p w14:paraId="6EDC6FD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663" w:type="pct"/>
            <w:hideMark/>
          </w:tcPr>
          <w:p w14:paraId="19BB35A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3" w:type="pct"/>
            <w:hideMark/>
          </w:tcPr>
          <w:p w14:paraId="3E069B3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1E7C77E0" w14:textId="36482AAA" w:rsidR="000849CD" w:rsidRPr="00192881" w:rsidRDefault="0019288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01D5C8A7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pct"/>
            <w:gridSpan w:val="3"/>
            <w:hideMark/>
          </w:tcPr>
          <w:p w14:paraId="78BC3C6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3" w:type="pct"/>
            <w:hideMark/>
          </w:tcPr>
          <w:p w14:paraId="6867371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5AB8E27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4CBA39C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017F701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278" w:type="pct"/>
            <w:hideMark/>
          </w:tcPr>
          <w:p w14:paraId="10FB9F1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663" w:type="pct"/>
            <w:hideMark/>
          </w:tcPr>
          <w:p w14:paraId="2011F39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3" w:type="pct"/>
            <w:hideMark/>
          </w:tcPr>
          <w:p w14:paraId="6BBA92D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6FA05437" w14:textId="46CAC885" w:rsidR="000849CD" w:rsidRPr="00192881" w:rsidRDefault="0019288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>
              <w:rPr>
                <w:rFonts w:eastAsia="Times New Roman" w:cs="Arial"/>
                <w:sz w:val="19"/>
                <w:szCs w:val="19"/>
              </w:rPr>
              <w:t>Pg</w:t>
            </w:r>
            <w:proofErr w:type="spellEnd"/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CB01DA"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14:paraId="1DDF0A18" w14:textId="77777777" w:rsidTr="00F54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43508B9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278" w:type="pct"/>
            <w:hideMark/>
          </w:tcPr>
          <w:p w14:paraId="0407D35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663" w:type="pct"/>
            <w:hideMark/>
          </w:tcPr>
          <w:p w14:paraId="3B43358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Where the full trial protocol can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be accessed, if available</w:t>
            </w:r>
          </w:p>
        </w:tc>
        <w:tc>
          <w:tcPr>
            <w:tcW w:w="1563" w:type="pct"/>
            <w:hideMark/>
          </w:tcPr>
          <w:p w14:paraId="1C6A3B9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327DC443" w14:textId="1FDD9DC0" w:rsidR="000849CD" w:rsidRPr="00192881" w:rsidRDefault="00CB01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>
              <w:rPr>
                <w:rFonts w:eastAsia="Times New Roman" w:cs="Arial"/>
                <w:sz w:val="19"/>
                <w:szCs w:val="19"/>
              </w:rPr>
              <w:t>P</w:t>
            </w:r>
            <w:r w:rsidR="00884DB4">
              <w:rPr>
                <w:rFonts w:eastAsia="Times New Roman" w:cs="Arial"/>
                <w:sz w:val="19"/>
                <w:szCs w:val="19"/>
              </w:rPr>
              <w:t>g</w:t>
            </w:r>
            <w:proofErr w:type="spellEnd"/>
            <w:r w:rsidR="00884DB4">
              <w:rPr>
                <w:rFonts w:eastAsia="Times New Roman" w:cs="Arial"/>
                <w:sz w:val="19"/>
                <w:szCs w:val="19"/>
              </w:rPr>
              <w:t xml:space="preserve"> 5 </w:t>
            </w:r>
            <w:r w:rsidR="00DC2392">
              <w:rPr>
                <w:rFonts w:eastAsia="Times New Roman" w:cs="Arial"/>
                <w:sz w:val="19"/>
                <w:szCs w:val="19"/>
              </w:rPr>
              <w:t xml:space="preserve">(reference to the full study protocol) </w:t>
            </w:r>
          </w:p>
        </w:tc>
      </w:tr>
      <w:tr w:rsidR="000849CD" w:rsidRPr="009A5E9F" w14:paraId="2EEAA7B4" w14:textId="77777777" w:rsidTr="00F546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8" w:type="pct"/>
            <w:hideMark/>
          </w:tcPr>
          <w:p w14:paraId="109306B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278" w:type="pct"/>
            <w:hideMark/>
          </w:tcPr>
          <w:p w14:paraId="7374BB8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663" w:type="pct"/>
            <w:hideMark/>
          </w:tcPr>
          <w:p w14:paraId="604BBE6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3" w:type="pct"/>
            <w:hideMark/>
          </w:tcPr>
          <w:p w14:paraId="54D364E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1808" w:type="pct"/>
          </w:tcPr>
          <w:p w14:paraId="4CD1FD2E" w14:textId="6CC89155" w:rsidR="000849CD" w:rsidRPr="00192881" w:rsidRDefault="0019288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gramStart"/>
            <w:r>
              <w:rPr>
                <w:rFonts w:eastAsia="Times New Roman" w:cs="Arial"/>
                <w:sz w:val="19"/>
                <w:szCs w:val="19"/>
              </w:rPr>
              <w:t xml:space="preserve">Pg </w:t>
            </w:r>
            <w:r w:rsidR="00CB01DA">
              <w:rPr>
                <w:rFonts w:eastAsia="Times New Roman" w:cs="Arial"/>
                <w:sz w:val="19"/>
                <w:szCs w:val="19"/>
              </w:rPr>
              <w:t xml:space="preserve"> 20</w:t>
            </w:r>
            <w:proofErr w:type="gramEnd"/>
          </w:p>
        </w:tc>
      </w:tr>
    </w:tbl>
    <w:p w14:paraId="1CCFC737" w14:textId="10EB7910" w:rsidR="00801AB5" w:rsidRPr="00F736C1" w:rsidRDefault="000849CD" w:rsidP="00F736C1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  <w:bookmarkStart w:id="3" w:name="_GoBack"/>
      <w:bookmarkEnd w:id="3"/>
      <w:r w:rsidR="00801AB5"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RPr="00F736C1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Pant, Ichhya" w:date="2021-04-01T10:29:00Z" w:initials="PI">
    <w:p w14:paraId="743A73CC" w14:textId="77777777" w:rsidR="00D93D0D" w:rsidRDefault="008D5702">
      <w:pPr>
        <w:pStyle w:val="CommentText"/>
      </w:pPr>
      <w:r>
        <w:rPr>
          <w:rStyle w:val="CommentReference"/>
        </w:rPr>
        <w:annotationRef/>
      </w:r>
      <w:r w:rsidR="00141D4A">
        <w:t xml:space="preserve">NOTE TO EDITOR/S - This study protocol is for a process evaluation protocol for a cluster-randomized control trial. This checklist doesn’t fully align with this type of protocol. </w:t>
      </w:r>
    </w:p>
    <w:p w14:paraId="241709D5" w14:textId="77777777" w:rsidR="00D93D0D" w:rsidRDefault="00D93D0D">
      <w:pPr>
        <w:pStyle w:val="CommentText"/>
      </w:pPr>
    </w:p>
    <w:p w14:paraId="37611F31" w14:textId="01794349" w:rsidR="00D93D0D" w:rsidRDefault="00141D4A">
      <w:pPr>
        <w:pStyle w:val="CommentText"/>
      </w:pPr>
      <w:r>
        <w:t xml:space="preserve">Still, I’m listing references within the article for sections that are included in this manuscript and linking pages in our peer-reviewed study protocol published elsewhere for details not directly included in this manuscript to avoid redundancy of published material. </w:t>
      </w:r>
    </w:p>
    <w:p w14:paraId="4010D2D2" w14:textId="77777777" w:rsidR="00D93D0D" w:rsidRDefault="00D93D0D">
      <w:pPr>
        <w:pStyle w:val="CommentText"/>
      </w:pPr>
    </w:p>
    <w:p w14:paraId="21E4D860" w14:textId="13CFA9C8" w:rsidR="008D5702" w:rsidRDefault="00C73FEF">
      <w:pPr>
        <w:pStyle w:val="CommentText"/>
      </w:pPr>
      <w:r>
        <w:t xml:space="preserve">The full study protocol </w:t>
      </w:r>
      <w:r w:rsidR="00D93D0D">
        <w:t xml:space="preserve">for the study for which this process evaluation protocol has been designed and implemented </w:t>
      </w:r>
      <w:r>
        <w:t xml:space="preserve">is referenced within this manuscript and available for review for all interested reviewers/readers.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1E4D86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1E4D860" w16cid:durableId="24101EF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7E3F1" w14:textId="77777777" w:rsidR="00EB21C8" w:rsidRDefault="00EB21C8" w:rsidP="00F600A8">
      <w:pPr>
        <w:spacing w:after="0" w:line="240" w:lineRule="auto"/>
      </w:pPr>
      <w:r>
        <w:separator/>
      </w:r>
    </w:p>
  </w:endnote>
  <w:endnote w:type="continuationSeparator" w:id="0">
    <w:p w14:paraId="3F051E72" w14:textId="77777777" w:rsidR="00EB21C8" w:rsidRDefault="00EB21C8" w:rsidP="00F600A8">
      <w:pPr>
        <w:spacing w:after="0" w:line="240" w:lineRule="auto"/>
      </w:pPr>
      <w:r>
        <w:continuationSeparator/>
      </w:r>
    </w:p>
  </w:endnote>
  <w:endnote w:id="1">
    <w:p w14:paraId="2C5AFCEC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39A5B03E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24671171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60DFAE" w14:textId="77777777" w:rsidR="00EB21C8" w:rsidRDefault="00EB21C8" w:rsidP="00F600A8">
      <w:pPr>
        <w:spacing w:after="0" w:line="240" w:lineRule="auto"/>
      </w:pPr>
      <w:r>
        <w:separator/>
      </w:r>
    </w:p>
  </w:footnote>
  <w:footnote w:type="continuationSeparator" w:id="0">
    <w:p w14:paraId="53C35191" w14:textId="77777777" w:rsidR="00EB21C8" w:rsidRDefault="00EB21C8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ant, Ichhya">
    <w15:presenceInfo w15:providerId="AD" w15:userId="S-1-5-21-2551908886-1609939859-1204051493-3538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3018"/>
    <w:rsid w:val="000046B4"/>
    <w:rsid w:val="00033FF8"/>
    <w:rsid w:val="00037BB7"/>
    <w:rsid w:val="00045282"/>
    <w:rsid w:val="0004622F"/>
    <w:rsid w:val="0005550B"/>
    <w:rsid w:val="00063E25"/>
    <w:rsid w:val="000676F3"/>
    <w:rsid w:val="000849CD"/>
    <w:rsid w:val="000B4746"/>
    <w:rsid w:val="000E28DE"/>
    <w:rsid w:val="000F448E"/>
    <w:rsid w:val="00141D4A"/>
    <w:rsid w:val="001536DD"/>
    <w:rsid w:val="00156604"/>
    <w:rsid w:val="001652C0"/>
    <w:rsid w:val="00181240"/>
    <w:rsid w:val="00192881"/>
    <w:rsid w:val="001A31AE"/>
    <w:rsid w:val="00203836"/>
    <w:rsid w:val="00296F6E"/>
    <w:rsid w:val="002B3E34"/>
    <w:rsid w:val="002B7893"/>
    <w:rsid w:val="002C19F1"/>
    <w:rsid w:val="002D44E1"/>
    <w:rsid w:val="003251C5"/>
    <w:rsid w:val="00336CFC"/>
    <w:rsid w:val="00374FAD"/>
    <w:rsid w:val="00380147"/>
    <w:rsid w:val="003A7001"/>
    <w:rsid w:val="003B745B"/>
    <w:rsid w:val="003C0223"/>
    <w:rsid w:val="00421D28"/>
    <w:rsid w:val="004314F9"/>
    <w:rsid w:val="004320F7"/>
    <w:rsid w:val="00445884"/>
    <w:rsid w:val="004C1E67"/>
    <w:rsid w:val="00513C44"/>
    <w:rsid w:val="00530527"/>
    <w:rsid w:val="005366D6"/>
    <w:rsid w:val="00582E1C"/>
    <w:rsid w:val="005849F6"/>
    <w:rsid w:val="005C4B60"/>
    <w:rsid w:val="005C7FBF"/>
    <w:rsid w:val="005F00E5"/>
    <w:rsid w:val="00603557"/>
    <w:rsid w:val="006379D7"/>
    <w:rsid w:val="006D7B5A"/>
    <w:rsid w:val="006E59B7"/>
    <w:rsid w:val="00721478"/>
    <w:rsid w:val="00737CE2"/>
    <w:rsid w:val="007920D7"/>
    <w:rsid w:val="007A5BB1"/>
    <w:rsid w:val="007B6CDF"/>
    <w:rsid w:val="007D64DD"/>
    <w:rsid w:val="00801AB5"/>
    <w:rsid w:val="00844473"/>
    <w:rsid w:val="00844A6C"/>
    <w:rsid w:val="00856310"/>
    <w:rsid w:val="00884DB4"/>
    <w:rsid w:val="008D5702"/>
    <w:rsid w:val="008E331F"/>
    <w:rsid w:val="009058E6"/>
    <w:rsid w:val="009112A2"/>
    <w:rsid w:val="00936DEC"/>
    <w:rsid w:val="009407C0"/>
    <w:rsid w:val="0094725F"/>
    <w:rsid w:val="009A0910"/>
    <w:rsid w:val="009B43F4"/>
    <w:rsid w:val="009C726C"/>
    <w:rsid w:val="00A46F85"/>
    <w:rsid w:val="00A740FD"/>
    <w:rsid w:val="00A86249"/>
    <w:rsid w:val="00AB3A60"/>
    <w:rsid w:val="00AB7577"/>
    <w:rsid w:val="00AC0E6D"/>
    <w:rsid w:val="00AC5B17"/>
    <w:rsid w:val="00AF31AA"/>
    <w:rsid w:val="00B26428"/>
    <w:rsid w:val="00B44CAE"/>
    <w:rsid w:val="00B66F52"/>
    <w:rsid w:val="00B6763E"/>
    <w:rsid w:val="00B954DE"/>
    <w:rsid w:val="00BD7DA8"/>
    <w:rsid w:val="00BF43EB"/>
    <w:rsid w:val="00C66CD6"/>
    <w:rsid w:val="00C73FEF"/>
    <w:rsid w:val="00CA19D9"/>
    <w:rsid w:val="00CA5763"/>
    <w:rsid w:val="00CB01DA"/>
    <w:rsid w:val="00CB0BCE"/>
    <w:rsid w:val="00CB7EFB"/>
    <w:rsid w:val="00CF4AB4"/>
    <w:rsid w:val="00D33F26"/>
    <w:rsid w:val="00D5205A"/>
    <w:rsid w:val="00D75FA9"/>
    <w:rsid w:val="00D842E8"/>
    <w:rsid w:val="00D85E20"/>
    <w:rsid w:val="00D93D0D"/>
    <w:rsid w:val="00D94363"/>
    <w:rsid w:val="00DC2392"/>
    <w:rsid w:val="00DD586B"/>
    <w:rsid w:val="00DF0144"/>
    <w:rsid w:val="00E5741A"/>
    <w:rsid w:val="00E664A2"/>
    <w:rsid w:val="00E879C1"/>
    <w:rsid w:val="00EA579C"/>
    <w:rsid w:val="00EB21C8"/>
    <w:rsid w:val="00EE707C"/>
    <w:rsid w:val="00F0617B"/>
    <w:rsid w:val="00F546ED"/>
    <w:rsid w:val="00F600A8"/>
    <w:rsid w:val="00F736C1"/>
    <w:rsid w:val="00F80BFB"/>
    <w:rsid w:val="00FB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01182"/>
  <w15:docId w15:val="{87BB8F1B-2164-48EF-9B28-F67C06642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173F1-C140-4F6E-B8BD-2C7A76A61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1250</Words>
  <Characters>7128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Pant, Ichhya</cp:lastModifiedBy>
  <cp:revision>35</cp:revision>
  <dcterms:created xsi:type="dcterms:W3CDTF">2021-04-01T14:22:00Z</dcterms:created>
  <dcterms:modified xsi:type="dcterms:W3CDTF">2021-04-01T15:13:00Z</dcterms:modified>
</cp:coreProperties>
</file>