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2845F2" w:rsidRDefault="002845F2" w:rsidP="002845F2">
      <w:pPr>
        <w:spacing w:line="480" w:lineRule="auto"/>
        <w:rPr>
          <w:rFonts w:eastAsiaTheme="majorEastAsia"/>
          <w:b/>
          <w:bCs/>
          <w:color w:val="4472C4" w:themeColor="accent1"/>
          <w:sz w:val="22"/>
          <w:szCs w:val="22"/>
        </w:rPr>
      </w:pPr>
      <w:r w:rsidRPr="003E2DC1">
        <w:rPr>
          <w:rFonts w:eastAsiaTheme="majorEastAsia"/>
          <w:b/>
          <w:bCs/>
          <w:color w:val="4472C4" w:themeColor="accent1"/>
          <w:sz w:val="22"/>
          <w:szCs w:val="22"/>
        </w:rPr>
        <w:t xml:space="preserve">Additional File </w:t>
      </w:r>
      <w:r>
        <w:rPr>
          <w:rFonts w:eastAsiaTheme="majorEastAsia"/>
          <w:b/>
          <w:bCs/>
          <w:color w:val="4472C4" w:themeColor="accent1"/>
          <w:sz w:val="22"/>
          <w:szCs w:val="22"/>
        </w:rPr>
        <w:t>5</w:t>
      </w:r>
    </w:p>
    <w:p w:rsidR="002845F2" w:rsidRDefault="002845F2" w:rsidP="002845F2">
      <w:pPr>
        <w:spacing w:line="480" w:lineRule="auto"/>
        <w:rPr>
          <w:sz w:val="22"/>
          <w:szCs w:val="22"/>
        </w:rPr>
      </w:pPr>
      <w:r>
        <w:rPr>
          <w:sz w:val="22"/>
          <w:szCs w:val="22"/>
        </w:rPr>
        <w:t xml:space="preserve">Appendix 5: Feedback Loops Documentation Tool </w:t>
      </w:r>
    </w:p>
    <w:tbl>
      <w:tblPr>
        <w:tblStyle w:val="TableGrid"/>
        <w:tblW w:w="8995" w:type="dxa"/>
        <w:tblLook w:val="04A0" w:firstRow="1" w:lastRow="0" w:firstColumn="1" w:lastColumn="0" w:noHBand="0" w:noVBand="1"/>
      </w:tblPr>
      <w:tblGrid>
        <w:gridCol w:w="1390"/>
        <w:gridCol w:w="1292"/>
        <w:gridCol w:w="1597"/>
        <w:gridCol w:w="1597"/>
        <w:gridCol w:w="2343"/>
        <w:gridCol w:w="1778"/>
      </w:tblGrid>
      <w:tr w:rsidR="002845F2" w:rsidRPr="008407C5" w:rsidTr="00506194">
        <w:trPr>
          <w:trHeight w:val="280"/>
        </w:trPr>
        <w:tc>
          <w:tcPr>
            <w:tcW w:w="1226" w:type="dxa"/>
            <w:noWrap/>
            <w:hideMark/>
          </w:tcPr>
          <w:p w:rsidR="002845F2" w:rsidRPr="008407C5" w:rsidRDefault="002845F2" w:rsidP="00506194">
            <w:pPr>
              <w:spacing w:line="480" w:lineRule="auto"/>
              <w:rPr>
                <w:b/>
                <w:bCs/>
                <w:sz w:val="22"/>
                <w:szCs w:val="22"/>
              </w:rPr>
            </w:pPr>
            <w:r w:rsidRPr="008407C5">
              <w:rPr>
                <w:b/>
                <w:bCs/>
                <w:sz w:val="22"/>
                <w:szCs w:val="22"/>
              </w:rPr>
              <w:t>Intervention Component</w:t>
            </w:r>
          </w:p>
        </w:tc>
        <w:tc>
          <w:tcPr>
            <w:tcW w:w="1141" w:type="dxa"/>
            <w:noWrap/>
            <w:hideMark/>
          </w:tcPr>
          <w:p w:rsidR="002845F2" w:rsidRPr="008407C5" w:rsidRDefault="002845F2" w:rsidP="00506194">
            <w:pPr>
              <w:spacing w:line="480" w:lineRule="auto"/>
              <w:rPr>
                <w:b/>
                <w:bCs/>
                <w:sz w:val="22"/>
                <w:szCs w:val="22"/>
              </w:rPr>
            </w:pPr>
            <w:r w:rsidRPr="008407C5">
              <w:rPr>
                <w:b/>
                <w:bCs/>
                <w:sz w:val="22"/>
                <w:szCs w:val="22"/>
              </w:rPr>
              <w:t>Barriers</w:t>
            </w:r>
          </w:p>
        </w:tc>
        <w:tc>
          <w:tcPr>
            <w:tcW w:w="1403" w:type="dxa"/>
            <w:noWrap/>
            <w:hideMark/>
          </w:tcPr>
          <w:p w:rsidR="002845F2" w:rsidRPr="008407C5" w:rsidRDefault="002845F2" w:rsidP="00506194">
            <w:pPr>
              <w:spacing w:line="480" w:lineRule="auto"/>
              <w:rPr>
                <w:b/>
                <w:bCs/>
                <w:sz w:val="22"/>
                <w:szCs w:val="22"/>
              </w:rPr>
            </w:pPr>
            <w:r w:rsidRPr="008407C5">
              <w:rPr>
                <w:b/>
                <w:bCs/>
                <w:sz w:val="22"/>
                <w:szCs w:val="22"/>
              </w:rPr>
              <w:t>Facilitators</w:t>
            </w:r>
          </w:p>
        </w:tc>
        <w:tc>
          <w:tcPr>
            <w:tcW w:w="1403" w:type="dxa"/>
            <w:noWrap/>
            <w:hideMark/>
          </w:tcPr>
          <w:p w:rsidR="002845F2" w:rsidRPr="008407C5" w:rsidRDefault="002845F2" w:rsidP="00506194">
            <w:pPr>
              <w:spacing w:line="480" w:lineRule="auto"/>
              <w:rPr>
                <w:b/>
                <w:bCs/>
                <w:sz w:val="22"/>
                <w:szCs w:val="22"/>
              </w:rPr>
            </w:pPr>
            <w:r w:rsidRPr="008407C5">
              <w:rPr>
                <w:b/>
                <w:bCs/>
                <w:sz w:val="22"/>
                <w:szCs w:val="22"/>
              </w:rPr>
              <w:t xml:space="preserve">Proposed </w:t>
            </w:r>
            <w:proofErr w:type="spellStart"/>
            <w:r w:rsidRPr="008407C5">
              <w:rPr>
                <w:b/>
                <w:bCs/>
                <w:sz w:val="22"/>
                <w:szCs w:val="22"/>
              </w:rPr>
              <w:t>MicroTweak</w:t>
            </w:r>
            <w:proofErr w:type="spellEnd"/>
            <w:r w:rsidRPr="008407C5">
              <w:rPr>
                <w:b/>
                <w:bCs/>
                <w:sz w:val="22"/>
                <w:szCs w:val="22"/>
              </w:rPr>
              <w:t xml:space="preserve"> Description</w:t>
            </w:r>
          </w:p>
        </w:tc>
        <w:tc>
          <w:tcPr>
            <w:tcW w:w="2044" w:type="dxa"/>
            <w:noWrap/>
            <w:hideMark/>
          </w:tcPr>
          <w:p w:rsidR="002845F2" w:rsidRPr="008407C5" w:rsidRDefault="002845F2" w:rsidP="00506194">
            <w:pPr>
              <w:spacing w:line="480" w:lineRule="auto"/>
              <w:rPr>
                <w:b/>
                <w:bCs/>
                <w:sz w:val="22"/>
                <w:szCs w:val="22"/>
              </w:rPr>
            </w:pPr>
            <w:r w:rsidRPr="008407C5">
              <w:rPr>
                <w:b/>
                <w:bCs/>
                <w:sz w:val="22"/>
                <w:szCs w:val="22"/>
              </w:rPr>
              <w:t>Justification/Rationale</w:t>
            </w:r>
          </w:p>
        </w:tc>
        <w:tc>
          <w:tcPr>
            <w:tcW w:w="1778" w:type="dxa"/>
            <w:noWrap/>
            <w:hideMark/>
          </w:tcPr>
          <w:p w:rsidR="002845F2" w:rsidRPr="008407C5" w:rsidRDefault="002845F2" w:rsidP="00506194">
            <w:pPr>
              <w:spacing w:line="480" w:lineRule="auto"/>
              <w:rPr>
                <w:b/>
                <w:bCs/>
                <w:sz w:val="22"/>
                <w:szCs w:val="22"/>
              </w:rPr>
            </w:pPr>
            <w:r w:rsidRPr="008407C5">
              <w:rPr>
                <w:b/>
                <w:bCs/>
                <w:sz w:val="22"/>
                <w:szCs w:val="22"/>
              </w:rPr>
              <w:t xml:space="preserve">Decision-Making Process Notes </w:t>
            </w:r>
          </w:p>
        </w:tc>
      </w:tr>
      <w:tr w:rsidR="002845F2" w:rsidRPr="008407C5" w:rsidTr="00506194">
        <w:trPr>
          <w:trHeight w:val="1400"/>
        </w:trPr>
        <w:tc>
          <w:tcPr>
            <w:tcW w:w="1226" w:type="dxa"/>
            <w:noWrap/>
            <w:hideMark/>
          </w:tcPr>
          <w:p w:rsidR="002845F2" w:rsidRPr="008407C5" w:rsidRDefault="002845F2" w:rsidP="00506194">
            <w:pPr>
              <w:spacing w:line="480" w:lineRule="auto"/>
              <w:rPr>
                <w:sz w:val="22"/>
                <w:szCs w:val="22"/>
              </w:rPr>
            </w:pPr>
            <w:proofErr w:type="spellStart"/>
            <w:r w:rsidRPr="008407C5">
              <w:rPr>
                <w:sz w:val="22"/>
                <w:szCs w:val="22"/>
              </w:rPr>
              <w:t>HemoDemo</w:t>
            </w:r>
            <w:proofErr w:type="spellEnd"/>
          </w:p>
        </w:tc>
        <w:tc>
          <w:tcPr>
            <w:tcW w:w="1141" w:type="dxa"/>
            <w:hideMark/>
          </w:tcPr>
          <w:p w:rsidR="002845F2" w:rsidRPr="008407C5" w:rsidRDefault="002845F2" w:rsidP="00506194">
            <w:pPr>
              <w:spacing w:line="480" w:lineRule="auto"/>
              <w:rPr>
                <w:sz w:val="22"/>
                <w:szCs w:val="22"/>
              </w:rPr>
            </w:pPr>
            <w:r w:rsidRPr="008407C5">
              <w:rPr>
                <w:sz w:val="22"/>
                <w:szCs w:val="22"/>
              </w:rPr>
              <w:t xml:space="preserve">Women aren't staying until the end of the </w:t>
            </w:r>
            <w:proofErr w:type="spellStart"/>
            <w:r w:rsidRPr="008407C5">
              <w:rPr>
                <w:sz w:val="22"/>
                <w:szCs w:val="22"/>
              </w:rPr>
              <w:t>HemoDemo</w:t>
            </w:r>
            <w:proofErr w:type="spellEnd"/>
            <w:r w:rsidRPr="008407C5">
              <w:rPr>
                <w:sz w:val="22"/>
                <w:szCs w:val="22"/>
              </w:rPr>
              <w:t xml:space="preserve"> sessions to review group-level reports after receiving their own.</w:t>
            </w:r>
          </w:p>
        </w:tc>
        <w:tc>
          <w:tcPr>
            <w:tcW w:w="1403" w:type="dxa"/>
            <w:hideMark/>
          </w:tcPr>
          <w:p w:rsidR="002845F2" w:rsidRPr="008407C5" w:rsidRDefault="002845F2" w:rsidP="00506194">
            <w:pPr>
              <w:spacing w:line="480" w:lineRule="auto"/>
              <w:rPr>
                <w:sz w:val="22"/>
                <w:szCs w:val="22"/>
              </w:rPr>
            </w:pPr>
            <w:r w:rsidRPr="008407C5">
              <w:rPr>
                <w:sz w:val="22"/>
                <w:szCs w:val="22"/>
              </w:rPr>
              <w:t>NA</w:t>
            </w:r>
          </w:p>
        </w:tc>
        <w:tc>
          <w:tcPr>
            <w:tcW w:w="1403" w:type="dxa"/>
            <w:hideMark/>
          </w:tcPr>
          <w:p w:rsidR="002845F2" w:rsidRPr="008407C5" w:rsidRDefault="002845F2" w:rsidP="00506194">
            <w:pPr>
              <w:spacing w:line="480" w:lineRule="auto"/>
              <w:rPr>
                <w:sz w:val="22"/>
                <w:szCs w:val="22"/>
              </w:rPr>
            </w:pPr>
            <w:r w:rsidRPr="008407C5">
              <w:rPr>
                <w:sz w:val="22"/>
                <w:szCs w:val="22"/>
              </w:rPr>
              <w:t xml:space="preserve">Individual reports will now be provided at the </w:t>
            </w:r>
            <w:proofErr w:type="spellStart"/>
            <w:r w:rsidRPr="008407C5">
              <w:rPr>
                <w:sz w:val="22"/>
                <w:szCs w:val="22"/>
              </w:rPr>
              <w:t>enf</w:t>
            </w:r>
            <w:proofErr w:type="spellEnd"/>
            <w:r w:rsidRPr="008407C5">
              <w:rPr>
                <w:sz w:val="22"/>
                <w:szCs w:val="22"/>
              </w:rPr>
              <w:t xml:space="preserve"> of each session so that women stay for the group-level reports.</w:t>
            </w:r>
          </w:p>
        </w:tc>
        <w:tc>
          <w:tcPr>
            <w:tcW w:w="2044" w:type="dxa"/>
            <w:hideMark/>
          </w:tcPr>
          <w:p w:rsidR="002845F2" w:rsidRPr="008407C5" w:rsidRDefault="002845F2" w:rsidP="00506194">
            <w:pPr>
              <w:spacing w:line="480" w:lineRule="auto"/>
              <w:rPr>
                <w:sz w:val="22"/>
                <w:szCs w:val="22"/>
              </w:rPr>
            </w:pPr>
            <w:r w:rsidRPr="008407C5">
              <w:rPr>
                <w:sz w:val="22"/>
                <w:szCs w:val="22"/>
              </w:rPr>
              <w:t>This change in operational efforts allows us to incorporate the normative implementation activity necessary to demonstrate to our study participants how anemia is an issue among women of reproductive age in their villages.</w:t>
            </w:r>
          </w:p>
        </w:tc>
        <w:tc>
          <w:tcPr>
            <w:tcW w:w="1778" w:type="dxa"/>
            <w:hideMark/>
          </w:tcPr>
          <w:p w:rsidR="002845F2" w:rsidRPr="008407C5" w:rsidRDefault="002845F2" w:rsidP="00506194">
            <w:pPr>
              <w:spacing w:line="480" w:lineRule="auto"/>
              <w:rPr>
                <w:sz w:val="22"/>
                <w:szCs w:val="22"/>
              </w:rPr>
            </w:pPr>
            <w:proofErr w:type="spellStart"/>
            <w:r w:rsidRPr="008407C5">
              <w:rPr>
                <w:sz w:val="22"/>
                <w:szCs w:val="22"/>
              </w:rPr>
              <w:t>MicroTweak</w:t>
            </w:r>
            <w:proofErr w:type="spellEnd"/>
            <w:r w:rsidRPr="008407C5">
              <w:rPr>
                <w:sz w:val="22"/>
                <w:szCs w:val="22"/>
              </w:rPr>
              <w:t xml:space="preserve"> was implemented upon identification at the discretion of the State Implementation </w:t>
            </w:r>
            <w:proofErr w:type="spellStart"/>
            <w:r w:rsidRPr="008407C5">
              <w:rPr>
                <w:sz w:val="22"/>
                <w:szCs w:val="22"/>
              </w:rPr>
              <w:t>Mgr</w:t>
            </w:r>
            <w:proofErr w:type="spellEnd"/>
          </w:p>
        </w:tc>
      </w:tr>
      <w:tr w:rsidR="002845F2" w:rsidRPr="008407C5" w:rsidTr="00506194">
        <w:trPr>
          <w:trHeight w:val="1120"/>
        </w:trPr>
        <w:tc>
          <w:tcPr>
            <w:tcW w:w="1226" w:type="dxa"/>
            <w:noWrap/>
            <w:hideMark/>
          </w:tcPr>
          <w:p w:rsidR="002845F2" w:rsidRPr="008407C5" w:rsidRDefault="002845F2" w:rsidP="00506194">
            <w:pPr>
              <w:spacing w:line="480" w:lineRule="auto"/>
              <w:rPr>
                <w:sz w:val="22"/>
                <w:szCs w:val="22"/>
              </w:rPr>
            </w:pPr>
            <w:proofErr w:type="spellStart"/>
            <w:r w:rsidRPr="008407C5">
              <w:rPr>
                <w:sz w:val="22"/>
                <w:szCs w:val="22"/>
              </w:rPr>
              <w:t>HemoDemo</w:t>
            </w:r>
            <w:proofErr w:type="spellEnd"/>
          </w:p>
        </w:tc>
        <w:tc>
          <w:tcPr>
            <w:tcW w:w="1141" w:type="dxa"/>
            <w:noWrap/>
            <w:hideMark/>
          </w:tcPr>
          <w:p w:rsidR="002845F2" w:rsidRPr="008407C5" w:rsidRDefault="002845F2" w:rsidP="00506194">
            <w:pPr>
              <w:spacing w:line="480" w:lineRule="auto"/>
              <w:rPr>
                <w:sz w:val="22"/>
                <w:szCs w:val="22"/>
              </w:rPr>
            </w:pPr>
          </w:p>
        </w:tc>
        <w:tc>
          <w:tcPr>
            <w:tcW w:w="1403" w:type="dxa"/>
            <w:hideMark/>
          </w:tcPr>
          <w:p w:rsidR="002845F2" w:rsidRPr="008407C5" w:rsidRDefault="002845F2" w:rsidP="00506194">
            <w:pPr>
              <w:spacing w:line="480" w:lineRule="auto"/>
              <w:rPr>
                <w:sz w:val="22"/>
                <w:szCs w:val="22"/>
              </w:rPr>
            </w:pPr>
            <w:r w:rsidRPr="008407C5">
              <w:rPr>
                <w:sz w:val="22"/>
                <w:szCs w:val="22"/>
              </w:rPr>
              <w:t xml:space="preserve">Demand for Hg testing is beyond anticipated levels especially this early in the </w:t>
            </w:r>
            <w:r w:rsidRPr="008407C5">
              <w:rPr>
                <w:sz w:val="22"/>
                <w:szCs w:val="22"/>
              </w:rPr>
              <w:lastRenderedPageBreak/>
              <w:t xml:space="preserve">implementation phase. </w:t>
            </w:r>
          </w:p>
        </w:tc>
        <w:tc>
          <w:tcPr>
            <w:tcW w:w="1403" w:type="dxa"/>
            <w:hideMark/>
          </w:tcPr>
          <w:p w:rsidR="002845F2" w:rsidRPr="008407C5" w:rsidRDefault="002845F2" w:rsidP="00506194">
            <w:pPr>
              <w:spacing w:line="480" w:lineRule="auto"/>
              <w:rPr>
                <w:sz w:val="22"/>
                <w:szCs w:val="22"/>
              </w:rPr>
            </w:pPr>
            <w:r w:rsidRPr="008407C5">
              <w:rPr>
                <w:sz w:val="22"/>
                <w:szCs w:val="22"/>
              </w:rPr>
              <w:lastRenderedPageBreak/>
              <w:t>Wait-lists have been started in implementation areas with high demand for Hg testing.</w:t>
            </w:r>
          </w:p>
        </w:tc>
        <w:tc>
          <w:tcPr>
            <w:tcW w:w="2044" w:type="dxa"/>
            <w:hideMark/>
          </w:tcPr>
          <w:p w:rsidR="002845F2" w:rsidRPr="008407C5" w:rsidRDefault="002845F2" w:rsidP="00506194">
            <w:pPr>
              <w:spacing w:line="480" w:lineRule="auto"/>
              <w:rPr>
                <w:sz w:val="22"/>
                <w:szCs w:val="22"/>
              </w:rPr>
            </w:pPr>
            <w:r w:rsidRPr="008407C5">
              <w:rPr>
                <w:sz w:val="22"/>
                <w:szCs w:val="22"/>
              </w:rPr>
              <w:t xml:space="preserve">Ethically we must accommodate women who request testing as our resources permit. We will continue to monitor the demand levels and consider </w:t>
            </w:r>
            <w:r w:rsidRPr="008407C5">
              <w:rPr>
                <w:sz w:val="22"/>
                <w:szCs w:val="22"/>
              </w:rPr>
              <w:lastRenderedPageBreak/>
              <w:t>macro tweaks, if necessary.</w:t>
            </w:r>
          </w:p>
        </w:tc>
        <w:tc>
          <w:tcPr>
            <w:tcW w:w="1778" w:type="dxa"/>
            <w:hideMark/>
          </w:tcPr>
          <w:p w:rsidR="002845F2" w:rsidRPr="008407C5" w:rsidRDefault="002845F2" w:rsidP="00506194">
            <w:pPr>
              <w:spacing w:line="480" w:lineRule="auto"/>
              <w:rPr>
                <w:sz w:val="22"/>
                <w:szCs w:val="22"/>
              </w:rPr>
            </w:pPr>
            <w:proofErr w:type="spellStart"/>
            <w:r w:rsidRPr="008407C5">
              <w:rPr>
                <w:sz w:val="22"/>
                <w:szCs w:val="22"/>
              </w:rPr>
              <w:lastRenderedPageBreak/>
              <w:t>MicroTweak</w:t>
            </w:r>
            <w:proofErr w:type="spellEnd"/>
            <w:r w:rsidRPr="008407C5">
              <w:rPr>
                <w:sz w:val="22"/>
                <w:szCs w:val="22"/>
              </w:rPr>
              <w:t xml:space="preserve"> was implemented upon identification at the discretion of the State Implementation </w:t>
            </w:r>
            <w:proofErr w:type="spellStart"/>
            <w:r w:rsidRPr="008407C5">
              <w:rPr>
                <w:sz w:val="22"/>
                <w:szCs w:val="22"/>
              </w:rPr>
              <w:t>Mgr</w:t>
            </w:r>
            <w:proofErr w:type="spellEnd"/>
          </w:p>
        </w:tc>
      </w:tr>
    </w:tbl>
    <w:p w:rsidR="002845F2" w:rsidRDefault="002845F2" w:rsidP="002845F2">
      <w:pPr>
        <w:spacing w:line="480" w:lineRule="auto"/>
        <w:rPr>
          <w:sz w:val="22"/>
          <w:szCs w:val="22"/>
        </w:rPr>
      </w:pPr>
    </w:p>
    <w:p w:rsidR="002845F2" w:rsidRPr="00844EA6" w:rsidRDefault="002845F2" w:rsidP="002845F2">
      <w:pPr>
        <w:spacing w:line="480" w:lineRule="auto"/>
        <w:rPr>
          <w:sz w:val="22"/>
          <w:szCs w:val="22"/>
        </w:rPr>
      </w:pPr>
    </w:p>
    <w:p w:rsidR="00337974" w:rsidRPr="00C565BD" w:rsidRDefault="002845F2" w:rsidP="00C565BD">
      <w:bookmarkStart w:id="0" w:name="_GoBack"/>
      <w:bookmarkEnd w:id="0"/>
    </w:p>
    <w:sectPr w:rsidR="00337974" w:rsidRPr="00C565BD" w:rsidSect="00076A71">
      <w:footerReference w:type="default" r:id="rId5"/>
      <w:endnotePr>
        <w:numFmt w:val="decimal"/>
      </w:endnotePr>
      <w:pgSz w:w="12240" w:h="15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0645E" w:rsidRDefault="002845F2">
    <w:pPr>
      <w:tabs>
        <w:tab w:val="center" w:pos="4550"/>
        <w:tab w:val="left" w:pos="5818"/>
      </w:tabs>
      <w:ind w:right="260"/>
      <w:jc w:val="right"/>
      <w:rPr>
        <w:color w:val="222A35" w:themeColor="text2" w:themeShade="80"/>
      </w:rPr>
    </w:pPr>
    <w:r>
      <w:rPr>
        <w:color w:val="8496B0" w:themeColor="text2" w:themeTint="99"/>
        <w:spacing w:val="60"/>
      </w:rPr>
      <w:t>Page</w:t>
    </w:r>
    <w:r>
      <w:rPr>
        <w:color w:val="8496B0" w:themeColor="text2" w:themeTint="99"/>
      </w:rPr>
      <w:t xml:space="preserve"> </w:t>
    </w:r>
    <w:r>
      <w:rPr>
        <w:color w:val="323E4F" w:themeColor="text2" w:themeShade="BF"/>
      </w:rPr>
      <w:fldChar w:fldCharType="begin"/>
    </w:r>
    <w:r>
      <w:rPr>
        <w:color w:val="323E4F" w:themeColor="text2" w:themeShade="BF"/>
      </w:rPr>
      <w:instrText xml:space="preserve"> PAGE   \* MERGEFORMAT </w:instrText>
    </w:r>
    <w:r>
      <w:rPr>
        <w:color w:val="323E4F" w:themeColor="text2" w:themeShade="BF"/>
      </w:rPr>
      <w:fldChar w:fldCharType="separate"/>
    </w:r>
    <w:r>
      <w:rPr>
        <w:noProof/>
        <w:color w:val="323E4F" w:themeColor="text2" w:themeShade="BF"/>
      </w:rPr>
      <w:t>11</w:t>
    </w:r>
    <w:r>
      <w:rPr>
        <w:color w:val="323E4F" w:themeColor="text2" w:themeShade="BF"/>
      </w:rPr>
      <w:fldChar w:fldCharType="end"/>
    </w:r>
    <w:r>
      <w:rPr>
        <w:color w:val="323E4F" w:themeColor="text2" w:themeShade="BF"/>
      </w:rPr>
      <w:t xml:space="preserve"> | </w:t>
    </w:r>
    <w:r>
      <w:rPr>
        <w:color w:val="323E4F" w:themeColor="text2" w:themeShade="BF"/>
      </w:rPr>
      <w:fldChar w:fldCharType="begin"/>
    </w:r>
    <w:r>
      <w:rPr>
        <w:color w:val="323E4F" w:themeColor="text2" w:themeShade="BF"/>
      </w:rPr>
      <w:instrText xml:space="preserve"> NUMPAGES  \* Arabic  \* MERGEFORMAT </w:instrText>
    </w:r>
    <w:r>
      <w:rPr>
        <w:color w:val="323E4F" w:themeColor="text2" w:themeShade="BF"/>
      </w:rPr>
      <w:fldChar w:fldCharType="separate"/>
    </w:r>
    <w:r>
      <w:rPr>
        <w:noProof/>
        <w:color w:val="323E4F" w:themeColor="text2" w:themeShade="BF"/>
      </w:rPr>
      <w:t>25</w:t>
    </w:r>
    <w:r>
      <w:rPr>
        <w:color w:val="323E4F" w:themeColor="text2" w:themeShade="BF"/>
      </w:rPr>
      <w:fldChar w:fldCharType="end"/>
    </w:r>
  </w:p>
  <w:p w:rsidR="00B0645E" w:rsidRDefault="002845F2">
    <w:pPr>
      <w:pStyle w:val="Footer"/>
    </w:pP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673EB9"/>
    <w:multiLevelType w:val="hybridMultilevel"/>
    <w:tmpl w:val="F806B030"/>
    <w:lvl w:ilvl="0" w:tplc="D430F394">
      <w:start w:val="1"/>
      <w:numFmt w:val="bullet"/>
      <w:lvlText w:val=""/>
      <w:lvlJc w:val="left"/>
      <w:pPr>
        <w:tabs>
          <w:tab w:val="num" w:pos="360"/>
        </w:tabs>
        <w:ind w:left="360" w:hanging="360"/>
      </w:pPr>
      <w:rPr>
        <w:rFonts w:ascii="Wingdings" w:hAnsi="Wingdings" w:hint="default"/>
      </w:rPr>
    </w:lvl>
    <w:lvl w:ilvl="1" w:tplc="FB349D3E" w:tentative="1">
      <w:start w:val="1"/>
      <w:numFmt w:val="bullet"/>
      <w:lvlText w:val=""/>
      <w:lvlJc w:val="left"/>
      <w:pPr>
        <w:tabs>
          <w:tab w:val="num" w:pos="1080"/>
        </w:tabs>
        <w:ind w:left="1080" w:hanging="360"/>
      </w:pPr>
      <w:rPr>
        <w:rFonts w:ascii="Wingdings" w:hAnsi="Wingdings" w:hint="default"/>
      </w:rPr>
    </w:lvl>
    <w:lvl w:ilvl="2" w:tplc="E92E17A8" w:tentative="1">
      <w:start w:val="1"/>
      <w:numFmt w:val="bullet"/>
      <w:lvlText w:val=""/>
      <w:lvlJc w:val="left"/>
      <w:pPr>
        <w:tabs>
          <w:tab w:val="num" w:pos="1800"/>
        </w:tabs>
        <w:ind w:left="1800" w:hanging="360"/>
      </w:pPr>
      <w:rPr>
        <w:rFonts w:ascii="Wingdings" w:hAnsi="Wingdings" w:hint="default"/>
      </w:rPr>
    </w:lvl>
    <w:lvl w:ilvl="3" w:tplc="E390CBE2" w:tentative="1">
      <w:start w:val="1"/>
      <w:numFmt w:val="bullet"/>
      <w:lvlText w:val=""/>
      <w:lvlJc w:val="left"/>
      <w:pPr>
        <w:tabs>
          <w:tab w:val="num" w:pos="2520"/>
        </w:tabs>
        <w:ind w:left="2520" w:hanging="360"/>
      </w:pPr>
      <w:rPr>
        <w:rFonts w:ascii="Wingdings" w:hAnsi="Wingdings" w:hint="default"/>
      </w:rPr>
    </w:lvl>
    <w:lvl w:ilvl="4" w:tplc="336E61EE" w:tentative="1">
      <w:start w:val="1"/>
      <w:numFmt w:val="bullet"/>
      <w:lvlText w:val=""/>
      <w:lvlJc w:val="left"/>
      <w:pPr>
        <w:tabs>
          <w:tab w:val="num" w:pos="3240"/>
        </w:tabs>
        <w:ind w:left="3240" w:hanging="360"/>
      </w:pPr>
      <w:rPr>
        <w:rFonts w:ascii="Wingdings" w:hAnsi="Wingdings" w:hint="default"/>
      </w:rPr>
    </w:lvl>
    <w:lvl w:ilvl="5" w:tplc="72A6D808" w:tentative="1">
      <w:start w:val="1"/>
      <w:numFmt w:val="bullet"/>
      <w:lvlText w:val=""/>
      <w:lvlJc w:val="left"/>
      <w:pPr>
        <w:tabs>
          <w:tab w:val="num" w:pos="3960"/>
        </w:tabs>
        <w:ind w:left="3960" w:hanging="360"/>
      </w:pPr>
      <w:rPr>
        <w:rFonts w:ascii="Wingdings" w:hAnsi="Wingdings" w:hint="default"/>
      </w:rPr>
    </w:lvl>
    <w:lvl w:ilvl="6" w:tplc="339A1382" w:tentative="1">
      <w:start w:val="1"/>
      <w:numFmt w:val="bullet"/>
      <w:lvlText w:val=""/>
      <w:lvlJc w:val="left"/>
      <w:pPr>
        <w:tabs>
          <w:tab w:val="num" w:pos="4680"/>
        </w:tabs>
        <w:ind w:left="4680" w:hanging="360"/>
      </w:pPr>
      <w:rPr>
        <w:rFonts w:ascii="Wingdings" w:hAnsi="Wingdings" w:hint="default"/>
      </w:rPr>
    </w:lvl>
    <w:lvl w:ilvl="7" w:tplc="DD06DA4A" w:tentative="1">
      <w:start w:val="1"/>
      <w:numFmt w:val="bullet"/>
      <w:lvlText w:val=""/>
      <w:lvlJc w:val="left"/>
      <w:pPr>
        <w:tabs>
          <w:tab w:val="num" w:pos="5400"/>
        </w:tabs>
        <w:ind w:left="5400" w:hanging="360"/>
      </w:pPr>
      <w:rPr>
        <w:rFonts w:ascii="Wingdings" w:hAnsi="Wingdings" w:hint="default"/>
      </w:rPr>
    </w:lvl>
    <w:lvl w:ilvl="8" w:tplc="EC9812BC" w:tentative="1">
      <w:start w:val="1"/>
      <w:numFmt w:val="bullet"/>
      <w:lvlText w:val=""/>
      <w:lvlJc w:val="left"/>
      <w:pPr>
        <w:tabs>
          <w:tab w:val="num" w:pos="6120"/>
        </w:tabs>
        <w:ind w:left="6120" w:hanging="360"/>
      </w:pPr>
      <w:rPr>
        <w:rFonts w:ascii="Wingdings" w:hAnsi="Wingdings" w:hint="default"/>
      </w:rPr>
    </w:lvl>
  </w:abstractNum>
  <w:abstractNum w:abstractNumId="1" w15:restartNumberingAfterBreak="0">
    <w:nsid w:val="082644C5"/>
    <w:multiLevelType w:val="hybridMultilevel"/>
    <w:tmpl w:val="92D69C08"/>
    <w:lvl w:ilvl="0" w:tplc="40090001">
      <w:start w:val="1"/>
      <w:numFmt w:val="bullet"/>
      <w:lvlText w:val=""/>
      <w:lvlJc w:val="left"/>
      <w:pPr>
        <w:ind w:left="360" w:hanging="360"/>
      </w:pPr>
      <w:rPr>
        <w:rFonts w:ascii="Symbol" w:hAnsi="Symbol" w:hint="default"/>
      </w:rPr>
    </w:lvl>
    <w:lvl w:ilvl="1" w:tplc="40090003" w:tentative="1">
      <w:start w:val="1"/>
      <w:numFmt w:val="bullet"/>
      <w:lvlText w:val="o"/>
      <w:lvlJc w:val="left"/>
      <w:pPr>
        <w:ind w:left="1080" w:hanging="360"/>
      </w:pPr>
      <w:rPr>
        <w:rFonts w:ascii="Courier New" w:hAnsi="Courier New" w:cs="Courier New" w:hint="default"/>
      </w:rPr>
    </w:lvl>
    <w:lvl w:ilvl="2" w:tplc="40090005" w:tentative="1">
      <w:start w:val="1"/>
      <w:numFmt w:val="bullet"/>
      <w:lvlText w:val=""/>
      <w:lvlJc w:val="left"/>
      <w:pPr>
        <w:ind w:left="1800" w:hanging="360"/>
      </w:pPr>
      <w:rPr>
        <w:rFonts w:ascii="Wingdings" w:hAnsi="Wingdings" w:hint="default"/>
      </w:rPr>
    </w:lvl>
    <w:lvl w:ilvl="3" w:tplc="40090001" w:tentative="1">
      <w:start w:val="1"/>
      <w:numFmt w:val="bullet"/>
      <w:lvlText w:val=""/>
      <w:lvlJc w:val="left"/>
      <w:pPr>
        <w:ind w:left="2520" w:hanging="360"/>
      </w:pPr>
      <w:rPr>
        <w:rFonts w:ascii="Symbol" w:hAnsi="Symbol" w:hint="default"/>
      </w:rPr>
    </w:lvl>
    <w:lvl w:ilvl="4" w:tplc="40090003" w:tentative="1">
      <w:start w:val="1"/>
      <w:numFmt w:val="bullet"/>
      <w:lvlText w:val="o"/>
      <w:lvlJc w:val="left"/>
      <w:pPr>
        <w:ind w:left="3240" w:hanging="360"/>
      </w:pPr>
      <w:rPr>
        <w:rFonts w:ascii="Courier New" w:hAnsi="Courier New" w:cs="Courier New" w:hint="default"/>
      </w:rPr>
    </w:lvl>
    <w:lvl w:ilvl="5" w:tplc="40090005" w:tentative="1">
      <w:start w:val="1"/>
      <w:numFmt w:val="bullet"/>
      <w:lvlText w:val=""/>
      <w:lvlJc w:val="left"/>
      <w:pPr>
        <w:ind w:left="3960" w:hanging="360"/>
      </w:pPr>
      <w:rPr>
        <w:rFonts w:ascii="Wingdings" w:hAnsi="Wingdings" w:hint="default"/>
      </w:rPr>
    </w:lvl>
    <w:lvl w:ilvl="6" w:tplc="40090001" w:tentative="1">
      <w:start w:val="1"/>
      <w:numFmt w:val="bullet"/>
      <w:lvlText w:val=""/>
      <w:lvlJc w:val="left"/>
      <w:pPr>
        <w:ind w:left="4680" w:hanging="360"/>
      </w:pPr>
      <w:rPr>
        <w:rFonts w:ascii="Symbol" w:hAnsi="Symbol" w:hint="default"/>
      </w:rPr>
    </w:lvl>
    <w:lvl w:ilvl="7" w:tplc="40090003" w:tentative="1">
      <w:start w:val="1"/>
      <w:numFmt w:val="bullet"/>
      <w:lvlText w:val="o"/>
      <w:lvlJc w:val="left"/>
      <w:pPr>
        <w:ind w:left="5400" w:hanging="360"/>
      </w:pPr>
      <w:rPr>
        <w:rFonts w:ascii="Courier New" w:hAnsi="Courier New" w:cs="Courier New" w:hint="default"/>
      </w:rPr>
    </w:lvl>
    <w:lvl w:ilvl="8" w:tplc="40090005" w:tentative="1">
      <w:start w:val="1"/>
      <w:numFmt w:val="bullet"/>
      <w:lvlText w:val=""/>
      <w:lvlJc w:val="left"/>
      <w:pPr>
        <w:ind w:left="6120" w:hanging="360"/>
      </w:pPr>
      <w:rPr>
        <w:rFonts w:ascii="Wingdings" w:hAnsi="Wingdings" w:hint="default"/>
      </w:rPr>
    </w:lvl>
  </w:abstractNum>
  <w:abstractNum w:abstractNumId="2" w15:restartNumberingAfterBreak="0">
    <w:nsid w:val="0EAB779C"/>
    <w:multiLevelType w:val="hybridMultilevel"/>
    <w:tmpl w:val="EC24D172"/>
    <w:lvl w:ilvl="0" w:tplc="04090005">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337E1FA7"/>
    <w:multiLevelType w:val="hybridMultilevel"/>
    <w:tmpl w:val="8C5E95B2"/>
    <w:lvl w:ilvl="0" w:tplc="40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15:restartNumberingAfterBreak="0">
    <w:nsid w:val="3882220E"/>
    <w:multiLevelType w:val="hybridMultilevel"/>
    <w:tmpl w:val="6C126D84"/>
    <w:lvl w:ilvl="0" w:tplc="40090001">
      <w:start w:val="1"/>
      <w:numFmt w:val="bullet"/>
      <w:lvlText w:val=""/>
      <w:lvlJc w:val="left"/>
      <w:pPr>
        <w:ind w:left="360" w:hanging="360"/>
      </w:pPr>
      <w:rPr>
        <w:rFonts w:ascii="Symbol" w:hAnsi="Symbol" w:hint="default"/>
      </w:rPr>
    </w:lvl>
    <w:lvl w:ilvl="1" w:tplc="40090003" w:tentative="1">
      <w:start w:val="1"/>
      <w:numFmt w:val="bullet"/>
      <w:lvlText w:val="o"/>
      <w:lvlJc w:val="left"/>
      <w:pPr>
        <w:ind w:left="1080" w:hanging="360"/>
      </w:pPr>
      <w:rPr>
        <w:rFonts w:ascii="Courier New" w:hAnsi="Courier New" w:cs="Courier New" w:hint="default"/>
      </w:rPr>
    </w:lvl>
    <w:lvl w:ilvl="2" w:tplc="40090005" w:tentative="1">
      <w:start w:val="1"/>
      <w:numFmt w:val="bullet"/>
      <w:lvlText w:val=""/>
      <w:lvlJc w:val="left"/>
      <w:pPr>
        <w:ind w:left="1800" w:hanging="360"/>
      </w:pPr>
      <w:rPr>
        <w:rFonts w:ascii="Wingdings" w:hAnsi="Wingdings" w:hint="default"/>
      </w:rPr>
    </w:lvl>
    <w:lvl w:ilvl="3" w:tplc="40090001" w:tentative="1">
      <w:start w:val="1"/>
      <w:numFmt w:val="bullet"/>
      <w:lvlText w:val=""/>
      <w:lvlJc w:val="left"/>
      <w:pPr>
        <w:ind w:left="2520" w:hanging="360"/>
      </w:pPr>
      <w:rPr>
        <w:rFonts w:ascii="Symbol" w:hAnsi="Symbol" w:hint="default"/>
      </w:rPr>
    </w:lvl>
    <w:lvl w:ilvl="4" w:tplc="40090003" w:tentative="1">
      <w:start w:val="1"/>
      <w:numFmt w:val="bullet"/>
      <w:lvlText w:val="o"/>
      <w:lvlJc w:val="left"/>
      <w:pPr>
        <w:ind w:left="3240" w:hanging="360"/>
      </w:pPr>
      <w:rPr>
        <w:rFonts w:ascii="Courier New" w:hAnsi="Courier New" w:cs="Courier New" w:hint="default"/>
      </w:rPr>
    </w:lvl>
    <w:lvl w:ilvl="5" w:tplc="40090005" w:tentative="1">
      <w:start w:val="1"/>
      <w:numFmt w:val="bullet"/>
      <w:lvlText w:val=""/>
      <w:lvlJc w:val="left"/>
      <w:pPr>
        <w:ind w:left="3960" w:hanging="360"/>
      </w:pPr>
      <w:rPr>
        <w:rFonts w:ascii="Wingdings" w:hAnsi="Wingdings" w:hint="default"/>
      </w:rPr>
    </w:lvl>
    <w:lvl w:ilvl="6" w:tplc="40090001" w:tentative="1">
      <w:start w:val="1"/>
      <w:numFmt w:val="bullet"/>
      <w:lvlText w:val=""/>
      <w:lvlJc w:val="left"/>
      <w:pPr>
        <w:ind w:left="4680" w:hanging="360"/>
      </w:pPr>
      <w:rPr>
        <w:rFonts w:ascii="Symbol" w:hAnsi="Symbol" w:hint="default"/>
      </w:rPr>
    </w:lvl>
    <w:lvl w:ilvl="7" w:tplc="40090003" w:tentative="1">
      <w:start w:val="1"/>
      <w:numFmt w:val="bullet"/>
      <w:lvlText w:val="o"/>
      <w:lvlJc w:val="left"/>
      <w:pPr>
        <w:ind w:left="5400" w:hanging="360"/>
      </w:pPr>
      <w:rPr>
        <w:rFonts w:ascii="Courier New" w:hAnsi="Courier New" w:cs="Courier New" w:hint="default"/>
      </w:rPr>
    </w:lvl>
    <w:lvl w:ilvl="8" w:tplc="40090005" w:tentative="1">
      <w:start w:val="1"/>
      <w:numFmt w:val="bullet"/>
      <w:lvlText w:val=""/>
      <w:lvlJc w:val="left"/>
      <w:pPr>
        <w:ind w:left="6120" w:hanging="360"/>
      </w:pPr>
      <w:rPr>
        <w:rFonts w:ascii="Wingdings" w:hAnsi="Wingdings" w:hint="default"/>
      </w:rPr>
    </w:lvl>
  </w:abstractNum>
  <w:abstractNum w:abstractNumId="5" w15:restartNumberingAfterBreak="0">
    <w:nsid w:val="42A441C7"/>
    <w:multiLevelType w:val="hybridMultilevel"/>
    <w:tmpl w:val="567C2AF2"/>
    <w:lvl w:ilvl="0" w:tplc="B4D4A828">
      <w:start w:val="1"/>
      <w:numFmt w:val="lowerLetter"/>
      <w:lvlText w:val="%1."/>
      <w:lvlJc w:val="left"/>
      <w:pPr>
        <w:tabs>
          <w:tab w:val="num" w:pos="1440"/>
        </w:tabs>
        <w:ind w:left="144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62F64115"/>
    <w:multiLevelType w:val="hybridMultilevel"/>
    <w:tmpl w:val="3D26656C"/>
    <w:lvl w:ilvl="0" w:tplc="40090001">
      <w:start w:val="1"/>
      <w:numFmt w:val="bullet"/>
      <w:lvlText w:val=""/>
      <w:lvlJc w:val="left"/>
      <w:pPr>
        <w:ind w:left="360" w:hanging="360"/>
      </w:pPr>
      <w:rPr>
        <w:rFonts w:ascii="Symbol" w:hAnsi="Symbol" w:hint="default"/>
      </w:rPr>
    </w:lvl>
    <w:lvl w:ilvl="1" w:tplc="40090003" w:tentative="1">
      <w:start w:val="1"/>
      <w:numFmt w:val="bullet"/>
      <w:lvlText w:val="o"/>
      <w:lvlJc w:val="left"/>
      <w:pPr>
        <w:ind w:left="1080" w:hanging="360"/>
      </w:pPr>
      <w:rPr>
        <w:rFonts w:ascii="Courier New" w:hAnsi="Courier New" w:cs="Courier New" w:hint="default"/>
      </w:rPr>
    </w:lvl>
    <w:lvl w:ilvl="2" w:tplc="40090005" w:tentative="1">
      <w:start w:val="1"/>
      <w:numFmt w:val="bullet"/>
      <w:lvlText w:val=""/>
      <w:lvlJc w:val="left"/>
      <w:pPr>
        <w:ind w:left="1800" w:hanging="360"/>
      </w:pPr>
      <w:rPr>
        <w:rFonts w:ascii="Wingdings" w:hAnsi="Wingdings" w:hint="default"/>
      </w:rPr>
    </w:lvl>
    <w:lvl w:ilvl="3" w:tplc="40090001" w:tentative="1">
      <w:start w:val="1"/>
      <w:numFmt w:val="bullet"/>
      <w:lvlText w:val=""/>
      <w:lvlJc w:val="left"/>
      <w:pPr>
        <w:ind w:left="2520" w:hanging="360"/>
      </w:pPr>
      <w:rPr>
        <w:rFonts w:ascii="Symbol" w:hAnsi="Symbol" w:hint="default"/>
      </w:rPr>
    </w:lvl>
    <w:lvl w:ilvl="4" w:tplc="40090003" w:tentative="1">
      <w:start w:val="1"/>
      <w:numFmt w:val="bullet"/>
      <w:lvlText w:val="o"/>
      <w:lvlJc w:val="left"/>
      <w:pPr>
        <w:ind w:left="3240" w:hanging="360"/>
      </w:pPr>
      <w:rPr>
        <w:rFonts w:ascii="Courier New" w:hAnsi="Courier New" w:cs="Courier New" w:hint="default"/>
      </w:rPr>
    </w:lvl>
    <w:lvl w:ilvl="5" w:tplc="40090005" w:tentative="1">
      <w:start w:val="1"/>
      <w:numFmt w:val="bullet"/>
      <w:lvlText w:val=""/>
      <w:lvlJc w:val="left"/>
      <w:pPr>
        <w:ind w:left="3960" w:hanging="360"/>
      </w:pPr>
      <w:rPr>
        <w:rFonts w:ascii="Wingdings" w:hAnsi="Wingdings" w:hint="default"/>
      </w:rPr>
    </w:lvl>
    <w:lvl w:ilvl="6" w:tplc="40090001" w:tentative="1">
      <w:start w:val="1"/>
      <w:numFmt w:val="bullet"/>
      <w:lvlText w:val=""/>
      <w:lvlJc w:val="left"/>
      <w:pPr>
        <w:ind w:left="4680" w:hanging="360"/>
      </w:pPr>
      <w:rPr>
        <w:rFonts w:ascii="Symbol" w:hAnsi="Symbol" w:hint="default"/>
      </w:rPr>
    </w:lvl>
    <w:lvl w:ilvl="7" w:tplc="40090003" w:tentative="1">
      <w:start w:val="1"/>
      <w:numFmt w:val="bullet"/>
      <w:lvlText w:val="o"/>
      <w:lvlJc w:val="left"/>
      <w:pPr>
        <w:ind w:left="5400" w:hanging="360"/>
      </w:pPr>
      <w:rPr>
        <w:rFonts w:ascii="Courier New" w:hAnsi="Courier New" w:cs="Courier New" w:hint="default"/>
      </w:rPr>
    </w:lvl>
    <w:lvl w:ilvl="8" w:tplc="40090005" w:tentative="1">
      <w:start w:val="1"/>
      <w:numFmt w:val="bullet"/>
      <w:lvlText w:val=""/>
      <w:lvlJc w:val="left"/>
      <w:pPr>
        <w:ind w:left="6120" w:hanging="360"/>
      </w:pPr>
      <w:rPr>
        <w:rFonts w:ascii="Wingdings" w:hAnsi="Wingdings" w:hint="default"/>
      </w:rPr>
    </w:lvl>
  </w:abstractNum>
  <w:abstractNum w:abstractNumId="7" w15:restartNumberingAfterBreak="0">
    <w:nsid w:val="71B2140D"/>
    <w:multiLevelType w:val="hybridMultilevel"/>
    <w:tmpl w:val="D5026892"/>
    <w:lvl w:ilvl="0" w:tplc="04090005">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15:restartNumberingAfterBreak="0">
    <w:nsid w:val="7ABA7A2C"/>
    <w:multiLevelType w:val="hybridMultilevel"/>
    <w:tmpl w:val="2B54B60E"/>
    <w:lvl w:ilvl="0" w:tplc="40090001">
      <w:start w:val="1"/>
      <w:numFmt w:val="bullet"/>
      <w:lvlText w:val=""/>
      <w:lvlJc w:val="left"/>
      <w:pPr>
        <w:ind w:left="360" w:hanging="360"/>
      </w:pPr>
      <w:rPr>
        <w:rFonts w:ascii="Symbol" w:hAnsi="Symbol" w:hint="default"/>
      </w:rPr>
    </w:lvl>
    <w:lvl w:ilvl="1" w:tplc="40090003" w:tentative="1">
      <w:start w:val="1"/>
      <w:numFmt w:val="bullet"/>
      <w:lvlText w:val="o"/>
      <w:lvlJc w:val="left"/>
      <w:pPr>
        <w:ind w:left="1080" w:hanging="360"/>
      </w:pPr>
      <w:rPr>
        <w:rFonts w:ascii="Courier New" w:hAnsi="Courier New" w:cs="Courier New" w:hint="default"/>
      </w:rPr>
    </w:lvl>
    <w:lvl w:ilvl="2" w:tplc="40090005" w:tentative="1">
      <w:start w:val="1"/>
      <w:numFmt w:val="bullet"/>
      <w:lvlText w:val=""/>
      <w:lvlJc w:val="left"/>
      <w:pPr>
        <w:ind w:left="1800" w:hanging="360"/>
      </w:pPr>
      <w:rPr>
        <w:rFonts w:ascii="Wingdings" w:hAnsi="Wingdings" w:hint="default"/>
      </w:rPr>
    </w:lvl>
    <w:lvl w:ilvl="3" w:tplc="40090001" w:tentative="1">
      <w:start w:val="1"/>
      <w:numFmt w:val="bullet"/>
      <w:lvlText w:val=""/>
      <w:lvlJc w:val="left"/>
      <w:pPr>
        <w:ind w:left="2520" w:hanging="360"/>
      </w:pPr>
      <w:rPr>
        <w:rFonts w:ascii="Symbol" w:hAnsi="Symbol" w:hint="default"/>
      </w:rPr>
    </w:lvl>
    <w:lvl w:ilvl="4" w:tplc="40090003" w:tentative="1">
      <w:start w:val="1"/>
      <w:numFmt w:val="bullet"/>
      <w:lvlText w:val="o"/>
      <w:lvlJc w:val="left"/>
      <w:pPr>
        <w:ind w:left="3240" w:hanging="360"/>
      </w:pPr>
      <w:rPr>
        <w:rFonts w:ascii="Courier New" w:hAnsi="Courier New" w:cs="Courier New" w:hint="default"/>
      </w:rPr>
    </w:lvl>
    <w:lvl w:ilvl="5" w:tplc="40090005" w:tentative="1">
      <w:start w:val="1"/>
      <w:numFmt w:val="bullet"/>
      <w:lvlText w:val=""/>
      <w:lvlJc w:val="left"/>
      <w:pPr>
        <w:ind w:left="3960" w:hanging="360"/>
      </w:pPr>
      <w:rPr>
        <w:rFonts w:ascii="Wingdings" w:hAnsi="Wingdings" w:hint="default"/>
      </w:rPr>
    </w:lvl>
    <w:lvl w:ilvl="6" w:tplc="40090001" w:tentative="1">
      <w:start w:val="1"/>
      <w:numFmt w:val="bullet"/>
      <w:lvlText w:val=""/>
      <w:lvlJc w:val="left"/>
      <w:pPr>
        <w:ind w:left="4680" w:hanging="360"/>
      </w:pPr>
      <w:rPr>
        <w:rFonts w:ascii="Symbol" w:hAnsi="Symbol" w:hint="default"/>
      </w:rPr>
    </w:lvl>
    <w:lvl w:ilvl="7" w:tplc="40090003" w:tentative="1">
      <w:start w:val="1"/>
      <w:numFmt w:val="bullet"/>
      <w:lvlText w:val="o"/>
      <w:lvlJc w:val="left"/>
      <w:pPr>
        <w:ind w:left="5400" w:hanging="360"/>
      </w:pPr>
      <w:rPr>
        <w:rFonts w:ascii="Courier New" w:hAnsi="Courier New" w:cs="Courier New" w:hint="default"/>
      </w:rPr>
    </w:lvl>
    <w:lvl w:ilvl="8" w:tplc="40090005" w:tentative="1">
      <w:start w:val="1"/>
      <w:numFmt w:val="bullet"/>
      <w:lvlText w:val=""/>
      <w:lvlJc w:val="left"/>
      <w:pPr>
        <w:ind w:left="6120" w:hanging="360"/>
      </w:pPr>
      <w:rPr>
        <w:rFonts w:ascii="Wingdings" w:hAnsi="Wingdings" w:hint="default"/>
      </w:rPr>
    </w:lvl>
  </w:abstractNum>
  <w:num w:numId="1">
    <w:abstractNumId w:val="0"/>
  </w:num>
  <w:num w:numId="2">
    <w:abstractNumId w:val="2"/>
  </w:num>
  <w:num w:numId="3">
    <w:abstractNumId w:val="7"/>
  </w:num>
  <w:num w:numId="4">
    <w:abstractNumId w:val="5"/>
  </w:num>
  <w:num w:numId="5">
    <w:abstractNumId w:val="3"/>
  </w:num>
  <w:num w:numId="6">
    <w:abstractNumId w:val="6"/>
  </w:num>
  <w:num w:numId="7">
    <w:abstractNumId w:val="8"/>
  </w:num>
  <w:num w:numId="8">
    <w:abstractNumId w:val="4"/>
  </w:num>
  <w:num w:numId="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endnotePr>
    <w:numFmt w:val="decimal"/>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232F7"/>
    <w:rsid w:val="0012632E"/>
    <w:rsid w:val="002845F2"/>
    <w:rsid w:val="002E57ED"/>
    <w:rsid w:val="00405F3D"/>
    <w:rsid w:val="00412D5B"/>
    <w:rsid w:val="004F2E6C"/>
    <w:rsid w:val="005566C0"/>
    <w:rsid w:val="006016C9"/>
    <w:rsid w:val="0073226B"/>
    <w:rsid w:val="008D122B"/>
    <w:rsid w:val="009511E1"/>
    <w:rsid w:val="00991D2D"/>
    <w:rsid w:val="00B27765"/>
    <w:rsid w:val="00C565BD"/>
    <w:rsid w:val="00D232F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4B35A0"/>
  <w15:chartTrackingRefBased/>
  <w15:docId w15:val="{363451CA-0BA7-491A-80D7-5A683F9C4A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991D2D"/>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link w:val="ListParagraphChar"/>
    <w:uiPriority w:val="99"/>
    <w:qFormat/>
    <w:rsid w:val="00991D2D"/>
    <w:pPr>
      <w:ind w:left="720"/>
      <w:contextualSpacing/>
    </w:pPr>
  </w:style>
  <w:style w:type="table" w:styleId="TableGrid">
    <w:name w:val="Table Grid"/>
    <w:basedOn w:val="TableNormal"/>
    <w:uiPriority w:val="59"/>
    <w:rsid w:val="00991D2D"/>
    <w:pPr>
      <w:spacing w:after="0" w:line="240" w:lineRule="auto"/>
    </w:pPr>
    <w:rPr>
      <w:rFonts w:eastAsiaTheme="minorEastAsia"/>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ListParagraphChar">
    <w:name w:val="List Paragraph Char"/>
    <w:link w:val="ListParagraph"/>
    <w:uiPriority w:val="99"/>
    <w:rsid w:val="00991D2D"/>
    <w:rPr>
      <w:rFonts w:ascii="Times New Roman" w:eastAsia="Times New Roman" w:hAnsi="Times New Roman" w:cs="Times New Roman"/>
      <w:sz w:val="24"/>
      <w:szCs w:val="24"/>
    </w:rPr>
  </w:style>
  <w:style w:type="paragraph" w:customStyle="1" w:styleId="1Intvwqst">
    <w:name w:val="1. Intvw qst"/>
    <w:basedOn w:val="Normal"/>
    <w:link w:val="1IntvwqstChar1"/>
    <w:rsid w:val="002E57ED"/>
    <w:rPr>
      <w:smallCaps/>
      <w:sz w:val="20"/>
      <w:szCs w:val="20"/>
    </w:rPr>
  </w:style>
  <w:style w:type="character" w:customStyle="1" w:styleId="1IntvwqstChar1">
    <w:name w:val="1. Intvw qst Char1"/>
    <w:link w:val="1Intvwqst"/>
    <w:rsid w:val="002E57ED"/>
    <w:rPr>
      <w:rFonts w:ascii="Times New Roman" w:eastAsia="Times New Roman" w:hAnsi="Times New Roman" w:cs="Times New Roman"/>
      <w:smallCaps/>
      <w:sz w:val="20"/>
      <w:szCs w:val="20"/>
    </w:rPr>
  </w:style>
  <w:style w:type="paragraph" w:styleId="Footer">
    <w:name w:val="footer"/>
    <w:basedOn w:val="Normal"/>
    <w:link w:val="FooterChar"/>
    <w:uiPriority w:val="99"/>
    <w:unhideWhenUsed/>
    <w:rsid w:val="002845F2"/>
    <w:pPr>
      <w:tabs>
        <w:tab w:val="center" w:pos="4680"/>
        <w:tab w:val="right" w:pos="9360"/>
      </w:tabs>
    </w:pPr>
  </w:style>
  <w:style w:type="character" w:customStyle="1" w:styleId="FooterChar">
    <w:name w:val="Footer Char"/>
    <w:basedOn w:val="DefaultParagraphFont"/>
    <w:link w:val="Footer"/>
    <w:uiPriority w:val="99"/>
    <w:rsid w:val="002845F2"/>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footer" Target="footer1.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183</Words>
  <Characters>1048</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Pant, Ichhya</dc:creator>
  <cp:keywords/>
  <dc:description/>
  <cp:lastModifiedBy>Pant, Ichhya</cp:lastModifiedBy>
  <cp:revision>3</cp:revision>
  <dcterms:created xsi:type="dcterms:W3CDTF">2021-03-30T03:10:00Z</dcterms:created>
  <dcterms:modified xsi:type="dcterms:W3CDTF">2021-03-30T03:10:00Z</dcterms:modified>
</cp:coreProperties>
</file>