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jc w:val="center"/>
        <w:rPr>
          <w:rStyle w:val="4"/>
          <w:rFonts w:hint="default" w:ascii="Times New Roman" w:hAnsi="Times New Roman"/>
          <w:sz w:val="24"/>
          <w:szCs w:val="24"/>
          <w:highlight w:val="none"/>
        </w:rPr>
      </w:pPr>
      <w:bookmarkStart w:id="0" w:name="_GoBack"/>
      <w:r>
        <w:rPr>
          <w:rStyle w:val="4"/>
          <w:rFonts w:hint="eastAsia" w:ascii="Times New Roman" w:hAnsi="Times New Roman"/>
          <w:sz w:val="24"/>
          <w:szCs w:val="24"/>
          <w:highlight w:val="none"/>
          <w:lang w:val="en-US" w:eastAsia="zh-CN"/>
        </w:rPr>
        <w:t>S</w:t>
      </w:r>
      <w:r>
        <w:rPr>
          <w:rStyle w:val="4"/>
          <w:rFonts w:hint="default" w:ascii="Times New Roman" w:hAnsi="Times New Roman"/>
          <w:sz w:val="24"/>
          <w:szCs w:val="24"/>
          <w:highlight w:val="none"/>
        </w:rPr>
        <w:t>upplementary figures</w:t>
      </w:r>
    </w:p>
    <w:bookmarkEnd w:id="0"/>
    <w:p>
      <w:pPr>
        <w:snapToGrid w:val="0"/>
        <w:spacing w:line="480" w:lineRule="auto"/>
        <w:jc w:val="both"/>
        <w:rPr>
          <w:rStyle w:val="4"/>
          <w:rFonts w:ascii="Times New Roman" w:hAnsi="Times New Roman"/>
          <w:sz w:val="24"/>
          <w:szCs w:val="24"/>
          <w:highlight w:val="none"/>
        </w:rPr>
      </w:pPr>
      <w:r>
        <w:rPr>
          <w:rStyle w:val="4"/>
          <w:rFonts w:ascii="Times New Roman" w:hAnsi="Times New Roman"/>
          <w:sz w:val="24"/>
          <w:szCs w:val="24"/>
          <w:highlight w:val="none"/>
        </w:rPr>
        <w:t>Fig</w:t>
      </w:r>
      <w:r>
        <w:rPr>
          <w:rStyle w:val="4"/>
          <w:rFonts w:hint="eastAsia" w:ascii="Times New Roman" w:hAnsi="Times New Roman"/>
          <w:sz w:val="24"/>
          <w:szCs w:val="24"/>
          <w:highlight w:val="none"/>
          <w:lang w:val="en-US" w:eastAsia="zh-CN"/>
        </w:rPr>
        <w:t>ure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 xml:space="preserve"> 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>S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>1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>. The dose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>-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>dependent effects of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 xml:space="preserve"> CEO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 xml:space="preserve"> on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 xml:space="preserve"> 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 xml:space="preserve">morphology 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>of breast cancer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 xml:space="preserve"> cell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>s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>（24h</w:t>
      </w:r>
      <w:r>
        <w:rPr>
          <w:rStyle w:val="4"/>
          <w:rFonts w:hint="eastAsia" w:ascii="Times New Roman" w:hAnsi="Times New Roman"/>
          <w:sz w:val="24"/>
          <w:szCs w:val="24"/>
          <w:highlight w:val="none"/>
        </w:rPr>
        <w:t xml:space="preserve">, </w:t>
      </w:r>
      <w:r>
        <w:rPr>
          <w:rStyle w:val="4"/>
          <w:rFonts w:ascii="Times New Roman" w:hAnsi="Times New Roman"/>
          <w:sz w:val="24"/>
          <w:szCs w:val="24"/>
          <w:highlight w:val="none"/>
        </w:rPr>
        <w:t>×100）</w:t>
      </w:r>
    </w:p>
    <w:p>
      <w:pPr>
        <w:jc w:val="center"/>
      </w:pPr>
      <w:r>
        <w:drawing>
          <wp:inline distT="0" distB="0" distL="114300" distR="114300">
            <wp:extent cx="5842000" cy="2842260"/>
            <wp:effectExtent l="0" t="0" r="1016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llSansStd-Bold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3302193A"/>
    <w:rsid w:val="3302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autoRedefine/>
    <w:qFormat/>
    <w:uiPriority w:val="0"/>
    <w:rPr>
      <w:rFonts w:hint="default" w:ascii="GillSansStd-Bold" w:hAnsi="GillSansStd-Bold"/>
      <w:b/>
      <w:bCs/>
      <w:color w:val="231F2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2024-02-04T02:56:00Z</dcterms:created>
  <dc:creator>WPS_1697108272</dc:creator>
  <cp:lastModifiedBy>WPS_1697108272</cp:lastModifiedBy>
  <dcterms:modified xsi:type="dcterms:W3CDTF">2024-02-04T03:07:54Z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506904EA479D4CF9849DDF33CC82404C_11</vt:lpwstr>
  </property>
</Properties>
</file>