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88641" w14:textId="77777777" w:rsidR="00F125EE" w:rsidRDefault="00F125EE" w:rsidP="00933788">
      <w:pPr>
        <w:rPr>
          <w:sz w:val="36"/>
          <w:szCs w:val="36"/>
        </w:rPr>
      </w:pPr>
    </w:p>
    <w:p w14:paraId="31C337D1" w14:textId="77777777" w:rsidR="00D04BCF" w:rsidRPr="003B40E6" w:rsidRDefault="00BB2D2A" w:rsidP="00FA1481">
      <w:pPr>
        <w:jc w:val="center"/>
        <w:rPr>
          <w:sz w:val="36"/>
          <w:szCs w:val="36"/>
        </w:rPr>
      </w:pPr>
      <w:r>
        <w:rPr>
          <w:sz w:val="36"/>
          <w:szCs w:val="36"/>
        </w:rPr>
        <w:t>Supplementary Materials</w:t>
      </w:r>
      <w:r w:rsidR="009743A9">
        <w:rPr>
          <w:sz w:val="36"/>
          <w:szCs w:val="36"/>
        </w:rPr>
        <w:t xml:space="preserve"> for</w:t>
      </w:r>
    </w:p>
    <w:p w14:paraId="29411C5A" w14:textId="77777777" w:rsidR="005001AC" w:rsidRDefault="005001AC"/>
    <w:p w14:paraId="41E970DA" w14:textId="702784B4" w:rsidR="002C030F" w:rsidRPr="00933788" w:rsidRDefault="00246888" w:rsidP="00933788">
      <w:pPr>
        <w:jc w:val="left"/>
        <w:rPr>
          <w:b/>
          <w:bCs/>
          <w:sz w:val="28"/>
          <w:szCs w:val="28"/>
        </w:rPr>
      </w:pPr>
      <w:r w:rsidRPr="00933788">
        <w:rPr>
          <w:b/>
          <w:bCs/>
          <w:sz w:val="28"/>
          <w:szCs w:val="28"/>
        </w:rPr>
        <w:t>N</w:t>
      </w:r>
      <w:r w:rsidR="00A25C05" w:rsidRPr="00933788">
        <w:rPr>
          <w:b/>
          <w:bCs/>
          <w:sz w:val="28"/>
          <w:szCs w:val="28"/>
        </w:rPr>
        <w:t xml:space="preserve">acre-like </w:t>
      </w:r>
      <w:r w:rsidRPr="00933788">
        <w:rPr>
          <w:b/>
          <w:bCs/>
          <w:sz w:val="28"/>
          <w:szCs w:val="28"/>
        </w:rPr>
        <w:t xml:space="preserve">surface </w:t>
      </w:r>
      <w:r w:rsidR="00E9310D" w:rsidRPr="00933788">
        <w:rPr>
          <w:b/>
          <w:bCs/>
          <w:sz w:val="28"/>
          <w:szCs w:val="28"/>
        </w:rPr>
        <w:t>nanolaminates induces superior fatigue resistance in gradient pure titanium</w:t>
      </w:r>
    </w:p>
    <w:p w14:paraId="339B31F7" w14:textId="77777777" w:rsidR="00015F74" w:rsidRPr="007108F5" w:rsidRDefault="00015F74" w:rsidP="003B40E6">
      <w:pPr>
        <w:jc w:val="center"/>
        <w:rPr>
          <w:sz w:val="28"/>
          <w:szCs w:val="28"/>
        </w:rPr>
      </w:pPr>
    </w:p>
    <w:p w14:paraId="58352BA2" w14:textId="1CA5EAA3" w:rsidR="00911248" w:rsidRPr="00A25C05" w:rsidRDefault="006700F1" w:rsidP="00911248">
      <w:pPr>
        <w:pStyle w:val="Authors"/>
        <w:spacing w:after="120"/>
        <w:jc w:val="left"/>
        <w:rPr>
          <w:sz w:val="22"/>
          <w:szCs w:val="22"/>
          <w:vertAlign w:val="superscript"/>
        </w:rPr>
      </w:pPr>
      <w:r w:rsidRPr="00E967B2">
        <w:rPr>
          <w:sz w:val="22"/>
          <w:szCs w:val="22"/>
        </w:rPr>
        <w:t>Y</w:t>
      </w:r>
      <w:r w:rsidRPr="00E967B2">
        <w:rPr>
          <w:rFonts w:hint="eastAsia"/>
          <w:sz w:val="22"/>
          <w:szCs w:val="22"/>
          <w:lang w:eastAsia="zh-CN"/>
        </w:rPr>
        <w:t>ong</w:t>
      </w:r>
      <w:r w:rsidRPr="00E967B2">
        <w:rPr>
          <w:sz w:val="22"/>
          <w:szCs w:val="22"/>
        </w:rPr>
        <w:t xml:space="preserve"> Zhang</w:t>
      </w:r>
      <w:r w:rsidRPr="00E967B2">
        <w:rPr>
          <w:sz w:val="22"/>
          <w:szCs w:val="22"/>
          <w:vertAlign w:val="superscript"/>
        </w:rPr>
        <w:t>1</w:t>
      </w:r>
      <w:r>
        <w:rPr>
          <w:sz w:val="22"/>
          <w:szCs w:val="22"/>
          <w:vertAlign w:val="superscript"/>
        </w:rPr>
        <w:t>,4</w:t>
      </w:r>
      <w:r w:rsidRPr="00E967B2">
        <w:rPr>
          <w:sz w:val="22"/>
          <w:szCs w:val="22"/>
        </w:rPr>
        <w:t>, Chenyun He</w:t>
      </w:r>
      <w:r w:rsidRPr="00E967B2">
        <w:rPr>
          <w:sz w:val="22"/>
          <w:szCs w:val="22"/>
          <w:vertAlign w:val="superscript"/>
        </w:rPr>
        <w:t>1</w:t>
      </w:r>
      <w:r>
        <w:rPr>
          <w:sz w:val="22"/>
          <w:szCs w:val="22"/>
          <w:vertAlign w:val="superscript"/>
        </w:rPr>
        <w:t>,4</w:t>
      </w:r>
      <w:r w:rsidRPr="00E967B2">
        <w:rPr>
          <w:sz w:val="22"/>
          <w:szCs w:val="22"/>
        </w:rPr>
        <w:t>, Qin Yu</w:t>
      </w:r>
      <w:r w:rsidRPr="00E967B2">
        <w:rPr>
          <w:sz w:val="22"/>
          <w:szCs w:val="22"/>
          <w:vertAlign w:val="superscript"/>
        </w:rPr>
        <w:t>2</w:t>
      </w:r>
      <w:r>
        <w:rPr>
          <w:sz w:val="22"/>
          <w:szCs w:val="22"/>
          <w:vertAlign w:val="superscript"/>
        </w:rPr>
        <w:t>,4</w:t>
      </w:r>
      <w:r w:rsidRPr="00E967B2">
        <w:rPr>
          <w:sz w:val="22"/>
          <w:szCs w:val="22"/>
        </w:rPr>
        <w:t>, Xiao Li</w:t>
      </w:r>
      <w:r w:rsidRPr="00E967B2">
        <w:rPr>
          <w:sz w:val="22"/>
          <w:szCs w:val="22"/>
          <w:vertAlign w:val="superscript"/>
        </w:rPr>
        <w:t>1</w:t>
      </w:r>
      <w:r w:rsidRPr="00E967B2">
        <w:rPr>
          <w:sz w:val="22"/>
          <w:szCs w:val="22"/>
        </w:rPr>
        <w:t xml:space="preserve">, </w:t>
      </w:r>
      <w:r w:rsidRPr="00E967B2">
        <w:rPr>
          <w:rFonts w:eastAsiaTheme="minorEastAsia"/>
          <w:sz w:val="22"/>
          <w:szCs w:val="22"/>
          <w:lang w:eastAsia="zh-CN"/>
        </w:rPr>
        <w:t>Xiaogang Wang</w:t>
      </w:r>
      <w:r>
        <w:rPr>
          <w:sz w:val="22"/>
          <w:szCs w:val="22"/>
          <w:vertAlign w:val="superscript"/>
        </w:rPr>
        <w:t>3</w:t>
      </w:r>
      <w:r w:rsidRPr="00E967B2">
        <w:rPr>
          <w:sz w:val="22"/>
          <w:szCs w:val="22"/>
        </w:rPr>
        <w:t>, Ji Wang</w:t>
      </w:r>
      <w:r w:rsidRPr="00E967B2">
        <w:rPr>
          <w:sz w:val="22"/>
          <w:szCs w:val="22"/>
          <w:vertAlign w:val="superscript"/>
        </w:rPr>
        <w:t>1</w:t>
      </w:r>
      <w:r w:rsidRPr="00E967B2">
        <w:rPr>
          <w:sz w:val="22"/>
          <w:szCs w:val="22"/>
        </w:rPr>
        <w:t>, Chao Jiang</w:t>
      </w:r>
      <w:r>
        <w:rPr>
          <w:sz w:val="22"/>
          <w:szCs w:val="22"/>
          <w:vertAlign w:val="superscript"/>
        </w:rPr>
        <w:t>3</w:t>
      </w:r>
      <w:r w:rsidRPr="00E967B2">
        <w:rPr>
          <w:sz w:val="22"/>
          <w:szCs w:val="22"/>
        </w:rPr>
        <w:t>, Yunfei Jia</w:t>
      </w:r>
      <w:r w:rsidRPr="00E967B2">
        <w:rPr>
          <w:sz w:val="22"/>
          <w:szCs w:val="22"/>
          <w:vertAlign w:val="superscript"/>
        </w:rPr>
        <w:t>1</w:t>
      </w:r>
      <w:r w:rsidRPr="00E967B2">
        <w:rPr>
          <w:sz w:val="22"/>
          <w:szCs w:val="22"/>
        </w:rPr>
        <w:t>, Xian-Cheng Zhang</w:t>
      </w:r>
      <w:r w:rsidRPr="00E967B2">
        <w:rPr>
          <w:sz w:val="22"/>
          <w:szCs w:val="22"/>
          <w:vertAlign w:val="superscript"/>
        </w:rPr>
        <w:t>1</w:t>
      </w:r>
      <w:r w:rsidRPr="00E967B2">
        <w:rPr>
          <w:sz w:val="22"/>
          <w:szCs w:val="22"/>
        </w:rPr>
        <w:t>*, Binhan Sun</w:t>
      </w:r>
      <w:r w:rsidRPr="00E967B2">
        <w:rPr>
          <w:sz w:val="22"/>
          <w:szCs w:val="22"/>
          <w:vertAlign w:val="superscript"/>
        </w:rPr>
        <w:t>1</w:t>
      </w:r>
      <w:r w:rsidRPr="00E967B2">
        <w:rPr>
          <w:sz w:val="22"/>
          <w:szCs w:val="22"/>
        </w:rPr>
        <w:t>*, Robert O. Ritchie</w:t>
      </w:r>
      <w:r w:rsidRPr="00E967B2">
        <w:rPr>
          <w:sz w:val="22"/>
          <w:szCs w:val="22"/>
          <w:vertAlign w:val="superscript"/>
        </w:rPr>
        <w:t>2</w:t>
      </w:r>
      <w:r w:rsidRPr="00E967B2">
        <w:rPr>
          <w:sz w:val="22"/>
          <w:szCs w:val="22"/>
        </w:rPr>
        <w:t>*, Shan-Tung Tu</w:t>
      </w:r>
      <w:r w:rsidRPr="00E967B2">
        <w:rPr>
          <w:sz w:val="22"/>
          <w:szCs w:val="22"/>
          <w:vertAlign w:val="superscript"/>
        </w:rPr>
        <w:t>1</w:t>
      </w:r>
    </w:p>
    <w:p w14:paraId="0AD7C6D0" w14:textId="77777777" w:rsidR="00911248" w:rsidRPr="00A25C05" w:rsidRDefault="00911248" w:rsidP="00911248">
      <w:pPr>
        <w:spacing w:afterLines="30" w:after="72"/>
        <w:rPr>
          <w:sz w:val="22"/>
          <w:szCs w:val="22"/>
        </w:rPr>
      </w:pPr>
      <w:r w:rsidRPr="00A25C05">
        <w:rPr>
          <w:sz w:val="22"/>
          <w:szCs w:val="22"/>
          <w:vertAlign w:val="superscript"/>
        </w:rPr>
        <w:t>1</w:t>
      </w:r>
      <w:r w:rsidRPr="00A25C05">
        <w:rPr>
          <w:sz w:val="22"/>
          <w:szCs w:val="22"/>
        </w:rPr>
        <w:t>Key Laboratory of Pressure Systems and Safety, Ministry of Education, School of Mechanical and Power Engineering, East China University of Science and Technology, Shanghai 200237, PR China;</w:t>
      </w:r>
    </w:p>
    <w:p w14:paraId="12F2CEB1" w14:textId="77777777" w:rsidR="00911248" w:rsidRPr="00A25C05" w:rsidRDefault="00911248" w:rsidP="00B41AD7">
      <w:pPr>
        <w:spacing w:after="120"/>
        <w:rPr>
          <w:sz w:val="22"/>
          <w:szCs w:val="22"/>
        </w:rPr>
      </w:pPr>
      <w:r w:rsidRPr="00A25C05">
        <w:rPr>
          <w:sz w:val="22"/>
          <w:szCs w:val="22"/>
          <w:vertAlign w:val="superscript"/>
        </w:rPr>
        <w:t>2</w:t>
      </w:r>
      <w:r w:rsidRPr="00A25C05">
        <w:rPr>
          <w:sz w:val="22"/>
          <w:szCs w:val="22"/>
        </w:rPr>
        <w:t>Department of Materials Science and Engineering, University of California, Berkeley, CA 94720, USA;</w:t>
      </w:r>
    </w:p>
    <w:p w14:paraId="07F00777" w14:textId="77777777" w:rsidR="00911248" w:rsidRDefault="00911248" w:rsidP="00911248">
      <w:pPr>
        <w:spacing w:afterLines="30" w:after="72"/>
        <w:rPr>
          <w:sz w:val="22"/>
          <w:szCs w:val="22"/>
          <w:lang w:eastAsia="zh-CN"/>
        </w:rPr>
      </w:pPr>
      <w:r w:rsidRPr="00A25C05">
        <w:rPr>
          <w:sz w:val="22"/>
          <w:szCs w:val="22"/>
          <w:vertAlign w:val="superscript"/>
          <w:lang w:eastAsia="zh-CN"/>
        </w:rPr>
        <w:t>3</w:t>
      </w:r>
      <w:r w:rsidRPr="00A25C05">
        <w:rPr>
          <w:sz w:val="22"/>
          <w:szCs w:val="22"/>
          <w:lang w:eastAsia="zh-CN"/>
        </w:rPr>
        <w:t>State Key Laboratory of Advanced Design and Manufacturing for Vehicle Body, College of Mechanical and Vehicle Engineering, Hunan University, 410082, Changsha, China.</w:t>
      </w:r>
    </w:p>
    <w:p w14:paraId="60AA47C1" w14:textId="35F3732D" w:rsidR="00A46F5F" w:rsidRPr="00A25C05" w:rsidRDefault="00A46F5F" w:rsidP="00911248">
      <w:pPr>
        <w:spacing w:afterLines="30" w:after="72"/>
        <w:rPr>
          <w:sz w:val="22"/>
          <w:szCs w:val="22"/>
          <w:lang w:eastAsia="zh-CN"/>
        </w:rPr>
      </w:pPr>
      <w:r>
        <w:rPr>
          <w:sz w:val="22"/>
          <w:szCs w:val="22"/>
          <w:vertAlign w:val="superscript"/>
          <w:lang w:eastAsia="zh-CN"/>
        </w:rPr>
        <w:t>4</w:t>
      </w:r>
      <w:r w:rsidRPr="001D2A26">
        <w:rPr>
          <w:sz w:val="22"/>
          <w:szCs w:val="22"/>
          <w:lang w:eastAsia="zh-CN"/>
        </w:rPr>
        <w:t xml:space="preserve">These authors contributed equally: </w:t>
      </w:r>
      <w:r>
        <w:rPr>
          <w:sz w:val="22"/>
          <w:szCs w:val="22"/>
          <w:lang w:eastAsia="zh-CN"/>
        </w:rPr>
        <w:t>Yong Zhang, Chenyun He, Qin Yu</w:t>
      </w:r>
      <w:r w:rsidRPr="001D2A26">
        <w:rPr>
          <w:sz w:val="22"/>
          <w:szCs w:val="22"/>
          <w:lang w:eastAsia="zh-CN"/>
        </w:rPr>
        <w:t>.</w:t>
      </w:r>
    </w:p>
    <w:p w14:paraId="6F3B8BC3" w14:textId="2D05299C" w:rsidR="007422EF" w:rsidRPr="00A25C05" w:rsidRDefault="00911248" w:rsidP="00911248">
      <w:pPr>
        <w:pStyle w:val="Paragraph"/>
        <w:ind w:firstLine="0"/>
        <w:rPr>
          <w:sz w:val="22"/>
          <w:szCs w:val="22"/>
        </w:rPr>
      </w:pPr>
      <w:r w:rsidRPr="00A25C05">
        <w:rPr>
          <w:sz w:val="22"/>
          <w:szCs w:val="22"/>
        </w:rPr>
        <w:t>*E</w:t>
      </w:r>
      <w:r w:rsidR="00A25C05" w:rsidRPr="00A25C05">
        <w:rPr>
          <w:sz w:val="22"/>
          <w:szCs w:val="22"/>
        </w:rPr>
        <w:t>-</w:t>
      </w:r>
      <w:r w:rsidRPr="00A25C05">
        <w:rPr>
          <w:sz w:val="22"/>
          <w:szCs w:val="22"/>
        </w:rPr>
        <w:t xml:space="preserve">mail: </w:t>
      </w:r>
      <w:hyperlink r:id="rId8" w:history="1">
        <w:r w:rsidRPr="00A25C05">
          <w:rPr>
            <w:rStyle w:val="affff5"/>
            <w:sz w:val="22"/>
            <w:szCs w:val="22"/>
          </w:rPr>
          <w:t>xczhang@ecust.edu.cn</w:t>
        </w:r>
      </w:hyperlink>
      <w:r w:rsidRPr="00A25C05">
        <w:rPr>
          <w:sz w:val="22"/>
          <w:szCs w:val="22"/>
        </w:rPr>
        <w:t xml:space="preserve">; </w:t>
      </w:r>
      <w:hyperlink r:id="rId9" w:history="1">
        <w:r w:rsidRPr="00A25C05">
          <w:rPr>
            <w:rStyle w:val="affff5"/>
            <w:sz w:val="22"/>
            <w:szCs w:val="22"/>
          </w:rPr>
          <w:t>binhan.sun@ecust.edu.cn</w:t>
        </w:r>
      </w:hyperlink>
      <w:r w:rsidRPr="00A25C05">
        <w:rPr>
          <w:sz w:val="22"/>
          <w:szCs w:val="22"/>
        </w:rPr>
        <w:t xml:space="preserve">; </w:t>
      </w:r>
      <w:hyperlink r:id="rId10" w:history="1">
        <w:r w:rsidR="00AF0814" w:rsidRPr="00A25C05">
          <w:rPr>
            <w:rStyle w:val="affff5"/>
            <w:sz w:val="22"/>
            <w:szCs w:val="22"/>
          </w:rPr>
          <w:t>roritchie@lbl.gov</w:t>
        </w:r>
      </w:hyperlink>
    </w:p>
    <w:p w14:paraId="5BBBF32C" w14:textId="77777777" w:rsidR="00015F74" w:rsidRDefault="00015F74">
      <w:pPr>
        <w:rPr>
          <w:b/>
        </w:rPr>
      </w:pPr>
    </w:p>
    <w:p w14:paraId="546CBFCA" w14:textId="4FE42C5F" w:rsidR="002C030F" w:rsidRPr="00262D72" w:rsidRDefault="009743A9">
      <w:pPr>
        <w:rPr>
          <w:b/>
        </w:rPr>
      </w:pPr>
      <w:r>
        <w:rPr>
          <w:b/>
        </w:rPr>
        <w:t>Th</w:t>
      </w:r>
      <w:r w:rsidR="006B024D">
        <w:rPr>
          <w:b/>
        </w:rPr>
        <w:t>e</w:t>
      </w:r>
      <w:r>
        <w:rPr>
          <w:b/>
        </w:rPr>
        <w:t xml:space="preserve"> PDF file </w:t>
      </w:r>
      <w:r w:rsidR="002C030F" w:rsidRPr="00262D72">
        <w:rPr>
          <w:b/>
        </w:rPr>
        <w:t>includes:</w:t>
      </w:r>
    </w:p>
    <w:p w14:paraId="6B069C4B" w14:textId="77777777" w:rsidR="002C030F" w:rsidRDefault="002C030F"/>
    <w:p w14:paraId="77A6E95F" w14:textId="77777777" w:rsidR="002C030F" w:rsidRDefault="002C030F" w:rsidP="00262D72">
      <w:pPr>
        <w:ind w:left="720"/>
      </w:pPr>
      <w:r>
        <w:t>Materials and Methods</w:t>
      </w:r>
    </w:p>
    <w:p w14:paraId="5953D2BA" w14:textId="7B105258" w:rsidR="002C030F" w:rsidRDefault="00BB2D2A" w:rsidP="00262D72">
      <w:pPr>
        <w:ind w:left="720"/>
      </w:pPr>
      <w:r>
        <w:t>Supplementary</w:t>
      </w:r>
      <w:r w:rsidR="00AB399E">
        <w:t xml:space="preserve"> </w:t>
      </w:r>
      <w:r w:rsidR="00322502">
        <w:t>Note</w:t>
      </w:r>
      <w:r w:rsidR="005801A8">
        <w:t xml:space="preserve"> 1</w:t>
      </w:r>
      <w:r w:rsidR="001C352D">
        <w:t xml:space="preserve"> </w:t>
      </w:r>
      <w:r w:rsidR="001C352D">
        <w:rPr>
          <w:rFonts w:hint="eastAsia"/>
          <w:lang w:eastAsia="zh-CN"/>
        </w:rPr>
        <w:t>and</w:t>
      </w:r>
      <w:r w:rsidR="001C352D">
        <w:t xml:space="preserve"> 2</w:t>
      </w:r>
    </w:p>
    <w:p w14:paraId="7FC81517" w14:textId="6D42FC2F" w:rsidR="002C030F" w:rsidRDefault="002C030F" w:rsidP="00262D72">
      <w:pPr>
        <w:ind w:left="720"/>
      </w:pPr>
      <w:r>
        <w:t>Fig</w:t>
      </w:r>
      <w:r w:rsidR="00A3403B">
        <w:t xml:space="preserve">s. </w:t>
      </w:r>
      <w:r>
        <w:t>S1</w:t>
      </w:r>
      <w:r w:rsidR="00A3403B">
        <w:t xml:space="preserve"> to </w:t>
      </w:r>
      <w:r w:rsidR="00403D2C">
        <w:t>S</w:t>
      </w:r>
      <w:r w:rsidR="00C812C7">
        <w:t>1</w:t>
      </w:r>
      <w:r w:rsidR="001C352D">
        <w:t>6</w:t>
      </w:r>
    </w:p>
    <w:p w14:paraId="5E71B549" w14:textId="6EE5BA45" w:rsidR="00F74F95" w:rsidRDefault="00031282" w:rsidP="00031282">
      <w:pPr>
        <w:ind w:left="720"/>
      </w:pPr>
      <w:r>
        <w:t>References</w:t>
      </w:r>
    </w:p>
    <w:p w14:paraId="4B448789" w14:textId="77777777" w:rsidR="002C030F" w:rsidRDefault="002C030F"/>
    <w:p w14:paraId="68691C5A" w14:textId="77777777" w:rsidR="00065EBD" w:rsidRDefault="00065EBD" w:rsidP="00262D72">
      <w:pPr>
        <w:ind w:left="720"/>
      </w:pPr>
    </w:p>
    <w:p w14:paraId="23718CE0" w14:textId="77777777" w:rsidR="00015F74" w:rsidRDefault="00015F74" w:rsidP="00262D72">
      <w:pPr>
        <w:ind w:left="720"/>
      </w:pPr>
      <w:r>
        <w:br/>
      </w:r>
    </w:p>
    <w:p w14:paraId="56364198" w14:textId="77777777" w:rsidR="00015F74" w:rsidRDefault="00015F74" w:rsidP="00F74F95">
      <w:pPr>
        <w:pStyle w:val="SMHeading"/>
      </w:pPr>
      <w:r>
        <w:br w:type="page"/>
      </w:r>
      <w:bookmarkStart w:id="0" w:name="Tables"/>
      <w:bookmarkStart w:id="1" w:name="MaterialsMethods"/>
      <w:bookmarkEnd w:id="0"/>
      <w:bookmarkEnd w:id="1"/>
      <w:r w:rsidRPr="00B43B31">
        <w:lastRenderedPageBreak/>
        <w:t>Materials and Methods</w:t>
      </w:r>
    </w:p>
    <w:p w14:paraId="0F091DEC" w14:textId="77777777" w:rsidR="00C812C7" w:rsidRDefault="00C812C7" w:rsidP="00C812C7">
      <w:pPr>
        <w:pStyle w:val="SOMContent"/>
      </w:pPr>
      <w:r w:rsidRPr="00C47380">
        <w:rPr>
          <w:b/>
        </w:rPr>
        <w:t>S</w:t>
      </w:r>
      <w:r w:rsidRPr="00C47380">
        <w:rPr>
          <w:rFonts w:hint="eastAsia"/>
          <w:b/>
        </w:rPr>
        <w:t>ample</w:t>
      </w:r>
      <w:r w:rsidRPr="00C47380">
        <w:rPr>
          <w:b/>
        </w:rPr>
        <w:t xml:space="preserve"> preparation</w:t>
      </w:r>
    </w:p>
    <w:p w14:paraId="6BCDAE5D" w14:textId="74857214" w:rsidR="00C812C7" w:rsidRDefault="00C812C7" w:rsidP="006F04A3">
      <w:pPr>
        <w:pStyle w:val="12"/>
        <w:ind w:firstLine="240"/>
      </w:pPr>
      <w:r>
        <w:t xml:space="preserve">The </w:t>
      </w:r>
      <w:r w:rsidRPr="0066167A">
        <w:t xml:space="preserve">material </w:t>
      </w:r>
      <w:r w:rsidR="00CD066D">
        <w:t>investigated</w:t>
      </w:r>
      <w:r w:rsidR="00CD066D" w:rsidRPr="0066167A">
        <w:t xml:space="preserve"> </w:t>
      </w:r>
      <w:r w:rsidRPr="0066167A">
        <w:t>in this study is commercial pure titanium (TA2)</w:t>
      </w:r>
      <w:r>
        <w:t xml:space="preserve">, which is </w:t>
      </w:r>
      <w:r w:rsidRPr="00C47380">
        <w:t xml:space="preserve">composed of </w:t>
      </w:r>
      <w:r w:rsidR="00CD066D">
        <w:t xml:space="preserve">a </w:t>
      </w:r>
      <w:r w:rsidR="006F04A3">
        <w:t xml:space="preserve">single </w:t>
      </w:r>
      <w:r w:rsidR="006F04A3" w:rsidRPr="00C47380">
        <w:t>α phase</w:t>
      </w:r>
      <w:r w:rsidR="006F04A3">
        <w:t xml:space="preserve"> with equiaxed grains (average size ~</w:t>
      </w:r>
      <w:r w:rsidR="00B34325">
        <w:t>3</w:t>
      </w:r>
      <w:r w:rsidR="006F04A3">
        <w:t xml:space="preserve">5 </w:t>
      </w:r>
      <w:r w:rsidR="006F04A3" w:rsidRPr="00C47380">
        <w:t>μm</w:t>
      </w:r>
      <w:r w:rsidR="006F04A3">
        <w:t xml:space="preserve">). </w:t>
      </w:r>
      <w:r w:rsidRPr="00C47380">
        <w:t>The</w:t>
      </w:r>
      <w:r w:rsidR="00B351A0">
        <w:t xml:space="preserve"> raw</w:t>
      </w:r>
      <w:r w:rsidRPr="00C47380">
        <w:t xml:space="preserve"> materials </w:t>
      </w:r>
      <w:r w:rsidR="00B351A0">
        <w:t xml:space="preserve">in the form of </w:t>
      </w:r>
      <w:r w:rsidR="00D55F01">
        <w:t>sheet</w:t>
      </w:r>
      <w:r w:rsidR="00B351A0">
        <w:t xml:space="preserve"> </w:t>
      </w:r>
      <w:r w:rsidRPr="00C47380">
        <w:t>were machined into dog-bone shaped cylindrical rods (</w:t>
      </w:r>
      <w:r w:rsidR="007818FB">
        <w:t xml:space="preserve">gauge </w:t>
      </w:r>
      <w:r w:rsidRPr="00C47380">
        <w:t>diameter</w:t>
      </w:r>
      <w:r w:rsidR="00AF0814">
        <w:t xml:space="preserve"> </w:t>
      </w:r>
      <w:r w:rsidRPr="00C47380">
        <w:t>4</w:t>
      </w:r>
      <w:r w:rsidR="00046FCB">
        <w:t xml:space="preserve"> </w:t>
      </w:r>
      <w:r w:rsidRPr="00C47380">
        <w:t xml:space="preserve">mm). The ultrasonic surface rolling process (USRP) was applied </w:t>
      </w:r>
      <w:r w:rsidR="00046FCB" w:rsidRPr="00C47380">
        <w:t xml:space="preserve">at ambient temperature </w:t>
      </w:r>
      <w:r w:rsidRPr="00C47380">
        <w:t xml:space="preserve">on the </w:t>
      </w:r>
      <w:r w:rsidR="006F04A3">
        <w:t xml:space="preserve">whole </w:t>
      </w:r>
      <w:r w:rsidRPr="00C47380">
        <w:t xml:space="preserve">gauge section. During USRP, a static extrusion force with </w:t>
      </w:r>
      <w:bookmarkStart w:id="2" w:name="OLE_LINK3"/>
      <w:bookmarkStart w:id="3" w:name="OLE_LINK4"/>
      <w:r w:rsidRPr="00C47380">
        <w:t xml:space="preserve">ultrasonic vibration </w:t>
      </w:r>
      <w:bookmarkEnd w:id="2"/>
      <w:bookmarkEnd w:id="3"/>
      <w:r w:rsidRPr="00C47380">
        <w:t xml:space="preserve">was imposed to the sample surface. </w:t>
      </w:r>
      <w:r w:rsidR="00CD066D">
        <w:t>The d</w:t>
      </w:r>
      <w:r w:rsidRPr="00C47380">
        <w:t xml:space="preserve">etailed parameters of the USRP </w:t>
      </w:r>
      <w:r w:rsidR="006F04A3">
        <w:t xml:space="preserve">process </w:t>
      </w:r>
      <w:r w:rsidRPr="00C47380">
        <w:t>are: static force 800 N, rotation</w:t>
      </w:r>
      <w:r w:rsidR="00CD066D">
        <w:t>al</w:t>
      </w:r>
      <w:r w:rsidRPr="00C47380">
        <w:t xml:space="preserve"> speed </w:t>
      </w:r>
      <w:r w:rsidR="00A6429C">
        <w:t>7</w:t>
      </w:r>
      <w:r w:rsidR="003613D4">
        <w:t>5</w:t>
      </w:r>
      <w:r w:rsidR="00A6429C">
        <w:t>0</w:t>
      </w:r>
      <w:r w:rsidRPr="00C47380">
        <w:t xml:space="preserve"> r/min, vibration amplitude 10 μm, axial feeding rate 10 mm/min, frequency of ultrasonic mechanical vibration 20 kHz</w:t>
      </w:r>
      <w:r w:rsidR="006F04A3">
        <w:t>,</w:t>
      </w:r>
      <w:r w:rsidRPr="00C47380">
        <w:t xml:space="preserve"> and processing </w:t>
      </w:r>
      <w:r w:rsidR="006F04A3">
        <w:t xml:space="preserve">times </w:t>
      </w:r>
      <w:r w:rsidRPr="00C47380">
        <w:t>4.</w:t>
      </w:r>
      <w:r w:rsidR="006F04A3">
        <w:t xml:space="preserve"> </w:t>
      </w:r>
    </w:p>
    <w:p w14:paraId="0EB0F355" w14:textId="4B31C2B8" w:rsidR="006F04A3" w:rsidRPr="006F04A3" w:rsidRDefault="00C54E7E" w:rsidP="00B052CA">
      <w:pPr>
        <w:pStyle w:val="12"/>
        <w:spacing w:after="120"/>
        <w:ind w:firstLine="240"/>
        <w:rPr>
          <w:rFonts w:eastAsiaTheme="minorEastAsia"/>
          <w:lang w:eastAsia="zh-CN"/>
        </w:rPr>
      </w:pPr>
      <w:r>
        <w:t>T</w:t>
      </w:r>
      <w:r w:rsidR="00EB425C" w:rsidRPr="007D6AFF">
        <w:t>he ultrahigh shear strain (up to ~</w:t>
      </w:r>
      <w:r w:rsidR="003613D4">
        <w:t>2</w:t>
      </w:r>
      <w:r w:rsidR="00FA63FB">
        <w:t>3.5</w:t>
      </w:r>
      <w:r w:rsidR="00EB425C" w:rsidRPr="007D6AFF">
        <w:t xml:space="preserve">) and shear strain rate (up to </w:t>
      </w:r>
      <w:bookmarkStart w:id="4" w:name="OLE_LINK5"/>
      <w:r w:rsidR="00EB425C" w:rsidRPr="007D6AFF">
        <w:t>3×10</w:t>
      </w:r>
      <w:bookmarkEnd w:id="4"/>
      <w:r w:rsidR="003613D4">
        <w:rPr>
          <w:vertAlign w:val="superscript"/>
        </w:rPr>
        <w:t>3</w:t>
      </w:r>
      <w:r w:rsidR="00EB425C" w:rsidRPr="007D6AFF">
        <w:t xml:space="preserve"> s</w:t>
      </w:r>
      <w:r w:rsidR="00EB425C" w:rsidRPr="007D6AFF">
        <w:rPr>
          <w:vertAlign w:val="superscript"/>
        </w:rPr>
        <w:t>-1</w:t>
      </w:r>
      <w:r w:rsidR="00EB425C" w:rsidRPr="007D6AFF">
        <w:t>) imposed by the USPR treatment promotes the generation of dislocations (particularly geometrically necessary dislocations (GNDs)</w:t>
      </w:r>
      <w:r w:rsidR="00EB425C" w:rsidRPr="007866E2">
        <w:t xml:space="preserve"> that need to accommodate the high strain gradient of up to ~</w:t>
      </w:r>
      <w:r w:rsidR="00FA63FB">
        <w:t>5.7</w:t>
      </w:r>
      <w:r w:rsidR="00FA63FB" w:rsidRPr="007D6AFF">
        <w:t>×10</w:t>
      </w:r>
      <w:r w:rsidR="00FA63FB">
        <w:rPr>
          <w:vertAlign w:val="superscript"/>
        </w:rPr>
        <w:t>5</w:t>
      </w:r>
      <w:r w:rsidR="00EB425C" w:rsidRPr="007866E2">
        <w:t xml:space="preserve"> m</w:t>
      </w:r>
      <w:r w:rsidR="00EB425C" w:rsidRPr="007866E2">
        <w:rPr>
          <w:vertAlign w:val="superscript"/>
        </w:rPr>
        <w:t>-1</w:t>
      </w:r>
      <w:r w:rsidR="00EB425C" w:rsidRPr="007866E2">
        <w:t>)</w:t>
      </w:r>
      <w:r w:rsidR="00EB425C" w:rsidRPr="007D6AFF">
        <w:t xml:space="preserve"> and suppresses their annihilation by recovery</w:t>
      </w:r>
      <w:r w:rsidR="0049174B" w:rsidRPr="0049174B">
        <w:rPr>
          <w:noProof/>
          <w:vertAlign w:val="superscript"/>
        </w:rPr>
        <w:t>1,2</w:t>
      </w:r>
      <w:r w:rsidR="00EB425C" w:rsidRPr="007D6AFF">
        <w:rPr>
          <w:rFonts w:hint="eastAsia"/>
        </w:rPr>
        <w:t>.</w:t>
      </w:r>
      <w:r w:rsidR="00EB425C" w:rsidRPr="007D6AFF">
        <w:t xml:space="preserve"> </w:t>
      </w:r>
      <w:r w:rsidR="00EB425C" w:rsidRPr="007866E2">
        <w:t xml:space="preserve">The simultaneous intervention of </w:t>
      </w:r>
      <w:r w:rsidR="00CD066D" w:rsidRPr="007866E2">
        <w:t xml:space="preserve">high-frequency </w:t>
      </w:r>
      <w:r w:rsidR="00EB425C" w:rsidRPr="007866E2">
        <w:t>ultrasonic impact (intensity of 2.1 × 10</w:t>
      </w:r>
      <w:r w:rsidR="00EB425C" w:rsidRPr="007866E2">
        <w:rPr>
          <w:vertAlign w:val="superscript"/>
        </w:rPr>
        <w:t>3</w:t>
      </w:r>
      <w:r w:rsidR="00EB425C" w:rsidRPr="007866E2">
        <w:t xml:space="preserve"> W/cm</w:t>
      </w:r>
      <w:r w:rsidR="00EB425C" w:rsidRPr="007866E2">
        <w:rPr>
          <w:vertAlign w:val="superscript"/>
        </w:rPr>
        <w:t>2</w:t>
      </w:r>
      <w:r w:rsidR="00EB425C" w:rsidRPr="007866E2">
        <w:t>) introduces an oscillatory stress and acoustic softening effect, which also increases the dislocation multiplication rate</w:t>
      </w:r>
      <w:r w:rsidR="00C76BAE">
        <w:t xml:space="preserve"> and mobility</w:t>
      </w:r>
      <w:r w:rsidR="00EB425C" w:rsidRPr="007866E2">
        <w:t xml:space="preserve"> </w:t>
      </w:r>
      <w:r w:rsidR="00CD066D">
        <w:t>while</w:t>
      </w:r>
      <w:r w:rsidR="00EB425C" w:rsidRPr="007866E2">
        <w:t xml:space="preserve"> inhibit</w:t>
      </w:r>
      <w:r w:rsidR="00CD066D">
        <w:t>ing the formation of</w:t>
      </w:r>
      <w:r w:rsidR="00EB425C" w:rsidRPr="007866E2">
        <w:t xml:space="preserve"> severe deformation-induced damage</w:t>
      </w:r>
      <w:r w:rsidR="00D2394B" w:rsidRPr="00D2394B">
        <w:rPr>
          <w:noProof/>
          <w:vertAlign w:val="superscript"/>
        </w:rPr>
        <w:t>3</w:t>
      </w:r>
      <w:r w:rsidR="00EB425C" w:rsidRPr="007866E2">
        <w:t>. The high dislocation generation speed and the suppressed dynamic recovery essentially induce the formation of recrystallized grains</w:t>
      </w:r>
      <w:r w:rsidR="00D2394B" w:rsidRPr="00D2394B">
        <w:rPr>
          <w:noProof/>
          <w:vertAlign w:val="superscript"/>
        </w:rPr>
        <w:t>4</w:t>
      </w:r>
      <w:r w:rsidR="00EB425C" w:rsidRPr="007866E2">
        <w:t xml:space="preserve"> which further become elongated as a response to the high shear deformation</w:t>
      </w:r>
      <w:r w:rsidR="00986846">
        <w:t>, generating</w:t>
      </w:r>
      <w:r w:rsidR="00EB425C" w:rsidRPr="007866E2">
        <w:t xml:space="preserve"> nano-scaled laminated grains</w:t>
      </w:r>
      <w:r w:rsidR="007818FB">
        <w:t xml:space="preserve"> in the surface</w:t>
      </w:r>
      <w:r w:rsidR="00FB740D">
        <w:t xml:space="preserve"> layer</w:t>
      </w:r>
      <w:r w:rsidR="00EB425C" w:rsidRPr="007D6AFF">
        <w:t>.</w:t>
      </w:r>
    </w:p>
    <w:p w14:paraId="4163C3F0" w14:textId="77777777" w:rsidR="00C812C7" w:rsidRPr="00D7046C" w:rsidRDefault="00C812C7" w:rsidP="00C812C7">
      <w:pPr>
        <w:snapToGrid w:val="0"/>
        <w:rPr>
          <w:b/>
          <w:szCs w:val="24"/>
        </w:rPr>
      </w:pPr>
      <w:r w:rsidRPr="00D7046C">
        <w:rPr>
          <w:b/>
          <w:szCs w:val="24"/>
        </w:rPr>
        <w:t>Mechanical testing</w:t>
      </w:r>
    </w:p>
    <w:p w14:paraId="2B609512" w14:textId="31C26C98" w:rsidR="00C812C7" w:rsidRPr="00C47380" w:rsidRDefault="00C812C7" w:rsidP="006F04A3">
      <w:pPr>
        <w:pStyle w:val="12"/>
        <w:ind w:firstLine="240"/>
      </w:pPr>
      <w:r w:rsidRPr="00C47380">
        <w:t>The</w:t>
      </w:r>
      <w:r w:rsidR="006F04A3" w:rsidRPr="006F04A3">
        <w:t xml:space="preserve"> </w:t>
      </w:r>
      <w:r w:rsidRPr="00C47380">
        <w:t xml:space="preserve">dog-bone </w:t>
      </w:r>
      <w:r w:rsidR="00986846">
        <w:t>sheet</w:t>
      </w:r>
      <w:r w:rsidR="00986846" w:rsidRPr="00C47380">
        <w:t xml:space="preserve"> </w:t>
      </w:r>
      <w:r w:rsidRPr="00C47380">
        <w:t xml:space="preserve">samples for </w:t>
      </w:r>
      <w:r w:rsidR="006F04A3">
        <w:t xml:space="preserve">tensile and fatigue </w:t>
      </w:r>
      <w:r w:rsidRPr="00C47380">
        <w:t xml:space="preserve">testing were </w:t>
      </w:r>
      <w:r w:rsidR="006F04A3">
        <w:t>machined from</w:t>
      </w:r>
      <w:r w:rsidRPr="00C47380">
        <w:t xml:space="preserve"> the USRP treated </w:t>
      </w:r>
      <w:r w:rsidR="00D63FEF">
        <w:t>dog</w:t>
      </w:r>
      <w:r w:rsidR="00986846">
        <w:t>-</w:t>
      </w:r>
      <w:r w:rsidR="00D63FEF">
        <w:t xml:space="preserve">bone </w:t>
      </w:r>
      <w:r w:rsidRPr="00C47380">
        <w:t>rod</w:t>
      </w:r>
      <w:r w:rsidR="006F04A3">
        <w:t>s</w:t>
      </w:r>
      <w:r w:rsidR="007B7DD0">
        <w:t xml:space="preserve"> (</w:t>
      </w:r>
      <w:r w:rsidR="007B7DD0" w:rsidRPr="00D04D1B">
        <w:rPr>
          <w:color w:val="0000FF"/>
        </w:rPr>
        <w:t>Fig. 1</w:t>
      </w:r>
      <w:r w:rsidR="00BC502A">
        <w:rPr>
          <w:color w:val="0000FF"/>
        </w:rPr>
        <w:t>a</w:t>
      </w:r>
      <w:r w:rsidR="007B7DD0">
        <w:t>)</w:t>
      </w:r>
      <w:r w:rsidRPr="00C47380">
        <w:t xml:space="preserve">. </w:t>
      </w:r>
      <w:r w:rsidR="006F04A3">
        <w:t>The gauge dimension</w:t>
      </w:r>
      <w:r w:rsidR="00CD066D">
        <w:t>s</w:t>
      </w:r>
      <w:r w:rsidR="006F04A3">
        <w:t xml:space="preserve"> of the tensile </w:t>
      </w:r>
      <w:r w:rsidR="00E95F9A">
        <w:t xml:space="preserve">and fatigue </w:t>
      </w:r>
      <w:r w:rsidR="006F04A3">
        <w:t xml:space="preserve">specimens </w:t>
      </w:r>
      <w:r w:rsidR="00986846">
        <w:t xml:space="preserve">were </w:t>
      </w:r>
      <w:r w:rsidR="006F04A3" w:rsidRPr="00C47380">
        <w:t>10 mm × 4 mm × 2 mm</w:t>
      </w:r>
      <w:r w:rsidR="00E95F9A">
        <w:t xml:space="preserve"> and</w:t>
      </w:r>
      <w:r w:rsidR="00E95F9A" w:rsidRPr="00E95F9A">
        <w:t xml:space="preserve"> </w:t>
      </w:r>
      <w:r w:rsidR="00E95F9A" w:rsidRPr="00C47380">
        <w:t>8 mm × 4 mm × 1 mm</w:t>
      </w:r>
      <w:r w:rsidR="00E95F9A">
        <w:t>, respectively.</w:t>
      </w:r>
      <w:r w:rsidR="006F04A3">
        <w:t xml:space="preserve"> Tensile tests were conducted using</w:t>
      </w:r>
      <w:r w:rsidRPr="00C47380">
        <w:t xml:space="preserve"> an Instron 8801 servo</w:t>
      </w:r>
      <w:r w:rsidR="00B41AD7">
        <w:t>-</w:t>
      </w:r>
      <w:r w:rsidRPr="00C47380">
        <w:t xml:space="preserve">hydraulic testing machine </w:t>
      </w:r>
      <w:r>
        <w:t>(Instron Corporation,</w:t>
      </w:r>
      <w:r>
        <w:rPr>
          <w:rFonts w:hint="eastAsia"/>
        </w:rPr>
        <w:t xml:space="preserve"> </w:t>
      </w:r>
      <w:r>
        <w:t xml:space="preserve">Norwood, MA, USA) </w:t>
      </w:r>
      <w:r w:rsidR="00CD066D">
        <w:t>at</w:t>
      </w:r>
      <w:r w:rsidR="006F04A3" w:rsidRPr="00C47380">
        <w:t xml:space="preserve"> </w:t>
      </w:r>
      <w:r w:rsidR="006F04A3">
        <w:t xml:space="preserve">a constant crosshead speed corresponding to </w:t>
      </w:r>
      <w:r w:rsidRPr="00C47380">
        <w:t>a nominal strain rate of 5×10</w:t>
      </w:r>
      <w:r w:rsidRPr="00C47380">
        <w:rPr>
          <w:vertAlign w:val="superscript"/>
        </w:rPr>
        <w:t>-4</w:t>
      </w:r>
      <w:r w:rsidRPr="00C47380">
        <w:t xml:space="preserve"> /s.</w:t>
      </w:r>
      <w:r w:rsidRPr="00C47380">
        <w:rPr>
          <w:rFonts w:hint="eastAsia"/>
        </w:rPr>
        <w:t xml:space="preserve"> </w:t>
      </w:r>
      <w:r w:rsidRPr="00C47380">
        <w:t xml:space="preserve">The uniaxial tension-tension fatigue tests were carried out with a frequency of 10 Hz and </w:t>
      </w:r>
      <w:r w:rsidR="00CD066D">
        <w:t xml:space="preserve">a </w:t>
      </w:r>
      <w:r w:rsidRPr="00C47380">
        <w:t>stress ratio of 0.1</w:t>
      </w:r>
      <w:r w:rsidR="00E95F9A">
        <w:t xml:space="preserve"> </w:t>
      </w:r>
      <w:r w:rsidRPr="00C47380">
        <w:t xml:space="preserve">at ambient temperature. </w:t>
      </w:r>
      <w:r w:rsidR="00986846">
        <w:t>F</w:t>
      </w:r>
      <w:r w:rsidRPr="00C47380">
        <w:t>atigue crack growth test</w:t>
      </w:r>
      <w:r w:rsidR="00986846">
        <w:t>s</w:t>
      </w:r>
      <w:r w:rsidRPr="00C47380">
        <w:t xml:space="preserve"> </w:t>
      </w:r>
      <w:r w:rsidR="00986846" w:rsidRPr="00C47380">
        <w:t>w</w:t>
      </w:r>
      <w:r w:rsidR="00986846">
        <w:t>ere</w:t>
      </w:r>
      <w:r w:rsidR="00986846" w:rsidRPr="00C47380">
        <w:t xml:space="preserve"> </w:t>
      </w:r>
      <w:r w:rsidRPr="00C47380">
        <w:t>performed</w:t>
      </w:r>
      <w:r w:rsidRPr="00C47380">
        <w:rPr>
          <w:rFonts w:hint="eastAsia"/>
        </w:rPr>
        <w:t xml:space="preserve"> </w:t>
      </w:r>
      <w:r w:rsidRPr="00C47380">
        <w:t xml:space="preserve">on fatigue </w:t>
      </w:r>
      <w:r w:rsidR="00E95F9A">
        <w:t>specimen</w:t>
      </w:r>
      <w:r w:rsidR="00986846">
        <w:t>s</w:t>
      </w:r>
      <w:r w:rsidR="00E95F9A" w:rsidRPr="00C47380">
        <w:t xml:space="preserve"> </w:t>
      </w:r>
      <w:r w:rsidRPr="00C47380">
        <w:t>with a single-edge</w:t>
      </w:r>
      <w:r w:rsidR="00CD066D">
        <w:t xml:space="preserve"> </w:t>
      </w:r>
      <w:r w:rsidRPr="00C47380">
        <w:t xml:space="preserve">notch (30 μm in depth) under the conventional </w:t>
      </w:r>
      <w:r w:rsidRPr="001571C9">
        <w:t>Δ</w:t>
      </w:r>
      <w:r w:rsidRPr="001571C9">
        <w:rPr>
          <w:i/>
          <w:iCs/>
        </w:rPr>
        <w:t>K</w:t>
      </w:r>
      <w:r w:rsidRPr="00C47380">
        <w:t>-increasing condition based on ASTM standard E647-15e1</w:t>
      </w:r>
      <w:r w:rsidR="005C0C00" w:rsidRPr="005C0C00">
        <w:rPr>
          <w:noProof/>
          <w:vertAlign w:val="superscript"/>
        </w:rPr>
        <w:t>5</w:t>
      </w:r>
      <w:r w:rsidRPr="00C47380">
        <w:t>. A</w:t>
      </w:r>
      <w:r w:rsidR="00B351A0">
        <w:t>n</w:t>
      </w:r>
      <w:r w:rsidRPr="00C47380">
        <w:t xml:space="preserve"> SEM built-in fatigue testing system (Shimadzu SEM-Servo</w:t>
      </w:r>
      <w:r w:rsidRPr="00C47380">
        <w:rPr>
          <w:rFonts w:hint="eastAsia"/>
        </w:rPr>
        <w:t xml:space="preserve"> </w:t>
      </w:r>
      <w:r w:rsidRPr="00C47380">
        <w:t>Pulser)</w:t>
      </w:r>
      <w:r w:rsidRPr="00C47380">
        <w:rPr>
          <w:rFonts w:hint="eastAsia"/>
        </w:rPr>
        <w:t xml:space="preserve"> </w:t>
      </w:r>
      <w:r w:rsidRPr="00C47380">
        <w:t xml:space="preserve">was employed to enable </w:t>
      </w:r>
      <w:r w:rsidRPr="00E95F9A">
        <w:rPr>
          <w:i/>
          <w:iCs/>
        </w:rPr>
        <w:t>in</w:t>
      </w:r>
      <w:r w:rsidR="00986846">
        <w:rPr>
          <w:i/>
          <w:iCs/>
        </w:rPr>
        <w:t xml:space="preserve"> </w:t>
      </w:r>
      <w:r w:rsidRPr="00E95F9A">
        <w:rPr>
          <w:i/>
          <w:iCs/>
        </w:rPr>
        <w:t>situ</w:t>
      </w:r>
      <w:r w:rsidRPr="00C47380">
        <w:t xml:space="preserve"> observation of the crack path during the fatigue process. To eliminate </w:t>
      </w:r>
      <w:r w:rsidR="00CD066D">
        <w:t xml:space="preserve">the </w:t>
      </w:r>
      <w:r w:rsidRPr="00C47380">
        <w:t xml:space="preserve">mechanical notch effect, </w:t>
      </w:r>
      <w:r w:rsidR="00E95F9A">
        <w:t xml:space="preserve">a </w:t>
      </w:r>
      <w:r w:rsidRPr="00C47380">
        <w:t>moderate load</w:t>
      </w:r>
      <w:r w:rsidR="00E95F9A">
        <w:t xml:space="preserve"> (maximum stress </w:t>
      </w:r>
      <w:r w:rsidR="00204608">
        <w:t>260</w:t>
      </w:r>
      <w:r w:rsidR="00E95F9A">
        <w:t xml:space="preserve"> MPa)</w:t>
      </w:r>
      <w:r w:rsidRPr="00C47380">
        <w:t xml:space="preserve"> </w:t>
      </w:r>
      <w:r w:rsidR="00CD066D">
        <w:t xml:space="preserve">was applied </w:t>
      </w:r>
      <w:r w:rsidRPr="00C47380">
        <w:t xml:space="preserve">to carefully </w:t>
      </w:r>
      <w:r w:rsidR="00E95F9A">
        <w:t>produce</w:t>
      </w:r>
      <w:r w:rsidR="00E95F9A" w:rsidRPr="00C47380">
        <w:t xml:space="preserve"> </w:t>
      </w:r>
      <w:r w:rsidRPr="00C47380">
        <w:t xml:space="preserve">a </w:t>
      </w:r>
      <w:r w:rsidR="00E95F9A">
        <w:t>pre-</w:t>
      </w:r>
      <w:r w:rsidRPr="00C47380">
        <w:t xml:space="preserve">crack with a length of ~20 μm at the notch tip </w:t>
      </w:r>
      <w:r w:rsidR="00CD066D" w:rsidRPr="00CD066D">
        <w:t>prior to the start of data acquisition</w:t>
      </w:r>
      <w:r w:rsidRPr="00C47380">
        <w:t xml:space="preserve">. </w:t>
      </w:r>
      <w:r w:rsidR="00CD066D">
        <w:t>F</w:t>
      </w:r>
      <w:r w:rsidRPr="00C47380">
        <w:t>atigue tests were conducted at room temperature using a constant amplitude sinusoidal loading with an applied stress ratio of 0.1 and</w:t>
      </w:r>
      <w:r w:rsidRPr="00C47380">
        <w:rPr>
          <w:rFonts w:hint="eastAsia"/>
        </w:rPr>
        <w:t xml:space="preserve"> </w:t>
      </w:r>
      <w:r w:rsidRPr="00C47380">
        <w:t>a load</w:t>
      </w:r>
      <w:r w:rsidR="00CD066D">
        <w:t>ing</w:t>
      </w:r>
      <w:r w:rsidRPr="00C47380">
        <w:t xml:space="preserve"> frequency of 10 Hz. The nominal stress intensity range Δ</w:t>
      </w:r>
      <w:r w:rsidRPr="00892046">
        <w:rPr>
          <w:i/>
          <w:iCs/>
        </w:rPr>
        <w:t>K</w:t>
      </w:r>
      <w:r w:rsidRPr="00C47380">
        <w:t xml:space="preserve"> was calculated </w:t>
      </w:r>
      <w:r w:rsidR="00E95F9A">
        <w:t>based on the following equations</w:t>
      </w:r>
      <w:r w:rsidR="005C0C00" w:rsidRPr="005C0C00">
        <w:rPr>
          <w:noProof/>
          <w:vertAlign w:val="superscript"/>
        </w:rPr>
        <w:t>6</w:t>
      </w:r>
      <w:r w:rsidRPr="00C47380">
        <w:t>:</w:t>
      </w:r>
    </w:p>
    <w:p w14:paraId="7B6E85CA" w14:textId="185293A6" w:rsidR="00DB753C" w:rsidRPr="00C42C06" w:rsidRDefault="00000000" w:rsidP="00C42C06">
      <w:pPr>
        <w:pStyle w:val="12"/>
        <w:ind w:firstLine="240"/>
      </w:pPr>
      <w:r>
        <w:rPr>
          <w:position w:val="-28"/>
        </w:rPr>
        <w:pict w14:anchorId="2DC256F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9.2pt;height:37.2pt">
            <v:imagedata r:id="rId11" o:title=""/>
          </v:shape>
        </w:pict>
      </w:r>
    </w:p>
    <w:p w14:paraId="44442029" w14:textId="42FCA227" w:rsidR="00C42C06" w:rsidRPr="00C47380" w:rsidRDefault="001B012A" w:rsidP="00DB753C">
      <w:pPr>
        <w:pStyle w:val="12"/>
        <w:ind w:firstLine="240"/>
      </w:pPr>
      <w:r w:rsidRPr="00C47380">
        <w:rPr>
          <w:position w:val="-28"/>
        </w:rPr>
        <w:object w:dxaOrig="5620" w:dyaOrig="740" w14:anchorId="2E4E7781">
          <v:shape id="_x0000_i1026" type="#_x0000_t75" style="width:279.6pt;height:39.6pt" o:ole="">
            <v:imagedata r:id="rId12" o:title=""/>
          </v:shape>
          <o:OLEObject Type="Embed" ProgID="Equation.DSMT4" ShapeID="_x0000_i1026" DrawAspect="Content" ObjectID="_1767618721" r:id="rId13"/>
        </w:object>
      </w:r>
    </w:p>
    <w:p w14:paraId="41AFB870" w14:textId="4E54D1B1" w:rsidR="00C812C7" w:rsidRDefault="00C812C7" w:rsidP="00B052CA">
      <w:pPr>
        <w:pStyle w:val="12"/>
        <w:spacing w:after="120"/>
        <w:ind w:firstLineChars="0" w:firstLine="0"/>
      </w:pPr>
      <w:r w:rsidRPr="00C47380">
        <w:lastRenderedPageBreak/>
        <w:t xml:space="preserve">where </w:t>
      </w:r>
      <w:r w:rsidRPr="00C47380">
        <w:rPr>
          <w:i/>
        </w:rPr>
        <w:t>W</w:t>
      </w:r>
      <w:r w:rsidRPr="00C47380">
        <w:t xml:space="preserve"> is the width of</w:t>
      </w:r>
      <w:r w:rsidR="00CD066D">
        <w:t xml:space="preserve"> the</w:t>
      </w:r>
      <w:r w:rsidRPr="00C47380">
        <w:t xml:space="preserve"> sample</w:t>
      </w:r>
      <w:r w:rsidR="00E25040">
        <w:t xml:space="preserve"> and </w:t>
      </w:r>
      <w:r w:rsidR="00000000">
        <w:rPr>
          <w:position w:val="-6"/>
        </w:rPr>
        <w:pict w14:anchorId="5F572EA2">
          <v:shape id="_x0000_i1027" type="#_x0000_t75" style="width:19.2pt;height:14.4pt">
            <v:imagedata r:id="rId14" o:title=""/>
          </v:shape>
        </w:pict>
      </w:r>
      <w:r w:rsidR="00E25040">
        <w:t xml:space="preserve"> is the applied stress range</w:t>
      </w:r>
      <w:r w:rsidRPr="00C47380">
        <w:t>. The</w:t>
      </w:r>
      <w:r w:rsidRPr="00C47380">
        <w:rPr>
          <w:rFonts w:hint="eastAsia"/>
        </w:rPr>
        <w:t xml:space="preserve"> </w:t>
      </w:r>
      <w:r w:rsidRPr="00C47380">
        <w:t xml:space="preserve">real-time crack length </w:t>
      </w:r>
      <w:r w:rsidRPr="00C47380">
        <w:rPr>
          <w:i/>
          <w:iCs/>
        </w:rPr>
        <w:t>a</w:t>
      </w:r>
      <w:r w:rsidRPr="00C47380">
        <w:t xml:space="preserve"> was recor</w:t>
      </w:r>
      <w:r w:rsidRPr="00B052CA">
        <w:t xml:space="preserve">ded </w:t>
      </w:r>
      <w:r w:rsidR="00B052CA" w:rsidRPr="00B052CA">
        <w:rPr>
          <w:rFonts w:eastAsiaTheme="minorEastAsia"/>
          <w:lang w:eastAsia="zh-CN"/>
        </w:rPr>
        <w:t>based</w:t>
      </w:r>
      <w:r w:rsidR="00B052CA">
        <w:rPr>
          <w:rFonts w:eastAsiaTheme="minorEastAsia"/>
          <w:lang w:eastAsia="zh-CN"/>
        </w:rPr>
        <w:t xml:space="preserve"> </w:t>
      </w:r>
      <w:r w:rsidR="00B052CA">
        <w:rPr>
          <w:rFonts w:eastAsiaTheme="minorEastAsia" w:hint="eastAsia"/>
          <w:lang w:eastAsia="zh-CN"/>
        </w:rPr>
        <w:t>on</w:t>
      </w:r>
      <w:r w:rsidRPr="00B052CA">
        <w:t xml:space="preserve"> </w:t>
      </w:r>
      <w:r w:rsidRPr="00B052CA">
        <w:rPr>
          <w:i/>
          <w:iCs/>
        </w:rPr>
        <w:t>in situ</w:t>
      </w:r>
      <w:r w:rsidRPr="00C47380">
        <w:t xml:space="preserve"> SEM </w:t>
      </w:r>
      <w:r w:rsidR="00B052CA">
        <w:t>observation</w:t>
      </w:r>
      <w:r w:rsidRPr="00C47380">
        <w:t xml:space="preserve">. The crack propagation rate was determined </w:t>
      </w:r>
      <w:r w:rsidR="00CD066D">
        <w:t>using</w:t>
      </w:r>
      <w:r w:rsidRPr="00C47380">
        <w:t xml:space="preserve"> the 7-point incremental polynomial method </w:t>
      </w:r>
      <w:r w:rsidR="00B052CA">
        <w:t xml:space="preserve">documented </w:t>
      </w:r>
      <w:r w:rsidRPr="00C47380">
        <w:t xml:space="preserve">in </w:t>
      </w:r>
      <w:r w:rsidR="00D71AD1" w:rsidRPr="00C47380">
        <w:t>ASTM standard E647-15e1</w:t>
      </w:r>
      <w:r w:rsidR="00D71AD1" w:rsidRPr="00D71AD1">
        <w:rPr>
          <w:noProof/>
          <w:vertAlign w:val="superscript"/>
        </w:rPr>
        <w:t>5</w:t>
      </w:r>
      <w:r w:rsidRPr="00C47380">
        <w:t xml:space="preserve">. Fatigue testing was terminated </w:t>
      </w:r>
      <w:r w:rsidR="00B052CA">
        <w:t>when</w:t>
      </w:r>
      <w:r w:rsidR="00B052CA" w:rsidRPr="00C47380">
        <w:t xml:space="preserve"> </w:t>
      </w:r>
      <w:r w:rsidRPr="00C47380">
        <w:t xml:space="preserve">the microcrack </w:t>
      </w:r>
      <w:r w:rsidR="00B052CA" w:rsidRPr="00C47380">
        <w:t>propagat</w:t>
      </w:r>
      <w:r w:rsidR="00B052CA">
        <w:t>e</w:t>
      </w:r>
      <w:r w:rsidR="00CD066D">
        <w:t>d</w:t>
      </w:r>
      <w:r w:rsidR="00B052CA" w:rsidRPr="00C47380">
        <w:t xml:space="preserve"> </w:t>
      </w:r>
      <w:r w:rsidRPr="00C47380">
        <w:t xml:space="preserve">to a depth of ~500 μm, which corresponds to the depth of the deformation layer in the gradient structure. </w:t>
      </w:r>
      <w:r w:rsidR="00B052CA">
        <w:t>For all mechanical testing conducted in this study, a</w:t>
      </w:r>
      <w:r w:rsidRPr="00C47380">
        <w:t>t least two samples were tested to ensure the repeatability.</w:t>
      </w:r>
    </w:p>
    <w:p w14:paraId="6E144853" w14:textId="72BCB8A5" w:rsidR="00B03595" w:rsidRPr="00B00D79" w:rsidRDefault="00C812C7" w:rsidP="006377B9">
      <w:pPr>
        <w:snapToGrid w:val="0"/>
        <w:rPr>
          <w:b/>
          <w:szCs w:val="24"/>
        </w:rPr>
      </w:pPr>
      <w:r w:rsidRPr="00D7046C">
        <w:rPr>
          <w:b/>
          <w:szCs w:val="24"/>
        </w:rPr>
        <w:t>Microstructure characterization</w:t>
      </w:r>
    </w:p>
    <w:p w14:paraId="4AC0DC83" w14:textId="7C9BDFA3" w:rsidR="005C6511" w:rsidRDefault="00B03595" w:rsidP="00DF4402">
      <w:pPr>
        <w:pStyle w:val="12"/>
        <w:ind w:firstLine="240"/>
      </w:pPr>
      <w:r>
        <w:t xml:space="preserve">The microstructure of </w:t>
      </w:r>
      <w:r w:rsidR="00141DF0">
        <w:t xml:space="preserve">the </w:t>
      </w:r>
      <w:r>
        <w:t>specimens</w:t>
      </w:r>
      <w:r w:rsidR="00025579">
        <w:t xml:space="preserve"> before</w:t>
      </w:r>
      <w:r w:rsidR="00141DF0">
        <w:t xml:space="preserve"> and </w:t>
      </w:r>
      <w:r w:rsidR="00025579">
        <w:t>after fatigue test</w:t>
      </w:r>
      <w:r w:rsidR="00A53D1E">
        <w:t>ing</w:t>
      </w:r>
      <w:r w:rsidR="00025579">
        <w:t xml:space="preserve"> and </w:t>
      </w:r>
      <w:r w:rsidR="00141DF0">
        <w:t xml:space="preserve">the </w:t>
      </w:r>
      <w:r w:rsidR="00025579">
        <w:t>crack trajectory</w:t>
      </w:r>
      <w:r>
        <w:t xml:space="preserve"> were characterized </w:t>
      </w:r>
      <w:r w:rsidR="00025579">
        <w:t>using secondary electron (SE)</w:t>
      </w:r>
      <w:r w:rsidR="006377B9">
        <w:t xml:space="preserve"> imaging</w:t>
      </w:r>
      <w:r w:rsidR="00025579">
        <w:t>, e</w:t>
      </w:r>
      <w:r w:rsidR="00025579" w:rsidRPr="00025579">
        <w:t>lectron channeling contrast  imag</w:t>
      </w:r>
      <w:r w:rsidR="00025579">
        <w:t xml:space="preserve">ing </w:t>
      </w:r>
      <w:r w:rsidR="006377B9" w:rsidRPr="00025579">
        <w:t>(ECC</w:t>
      </w:r>
      <w:r w:rsidR="006377B9">
        <w:t>I</w:t>
      </w:r>
      <w:r w:rsidR="006377B9" w:rsidRPr="00025579">
        <w:t>)</w:t>
      </w:r>
      <w:r w:rsidR="006377B9">
        <w:t xml:space="preserve"> </w:t>
      </w:r>
      <w:r w:rsidR="00025579">
        <w:t>and electron</w:t>
      </w:r>
      <w:r w:rsidR="00025579">
        <w:rPr>
          <w:rFonts w:eastAsiaTheme="minorEastAsia" w:hint="eastAsia"/>
          <w:lang w:eastAsia="zh-CN"/>
        </w:rPr>
        <w:t xml:space="preserve"> </w:t>
      </w:r>
      <w:r w:rsidR="00025579">
        <w:t>backscatter diffraction (EBSD) (</w:t>
      </w:r>
      <w:r w:rsidR="006B0EB5">
        <w:t xml:space="preserve">using </w:t>
      </w:r>
      <w:r w:rsidR="00025579">
        <w:t xml:space="preserve">a </w:t>
      </w:r>
      <w:r w:rsidR="006377B9" w:rsidRPr="006377B9">
        <w:t xml:space="preserve">Zeiss-Merlin </w:t>
      </w:r>
      <w:r w:rsidR="006377B9">
        <w:t xml:space="preserve">and a </w:t>
      </w:r>
      <w:r w:rsidR="00025579" w:rsidRPr="00C47380">
        <w:t>Zeiss</w:t>
      </w:r>
      <w:r w:rsidR="00025579">
        <w:t xml:space="preserve"> </w:t>
      </w:r>
      <w:r w:rsidR="00025579" w:rsidRPr="00C47380">
        <w:t>Cross</w:t>
      </w:r>
      <w:r w:rsidR="00025579">
        <w:t>b</w:t>
      </w:r>
      <w:r w:rsidR="00025579" w:rsidRPr="00C47380">
        <w:t xml:space="preserve">eam </w:t>
      </w:r>
      <w:r w:rsidR="00025579">
        <w:t>340</w:t>
      </w:r>
      <w:r w:rsidR="00025579" w:rsidRPr="00C47380">
        <w:t xml:space="preserve"> </w:t>
      </w:r>
      <w:r w:rsidR="006377B9" w:rsidRPr="00C47380">
        <w:t xml:space="preserve">scanning electron microscopy </w:t>
      </w:r>
      <w:r w:rsidR="006377B9">
        <w:t>(SEM)</w:t>
      </w:r>
      <w:r w:rsidR="00025579">
        <w:t xml:space="preserve"> </w:t>
      </w:r>
      <w:r w:rsidR="00025579" w:rsidRPr="00C47380">
        <w:t>instrument</w:t>
      </w:r>
      <w:r w:rsidR="00025579">
        <w:t>)</w:t>
      </w:r>
      <w:r w:rsidR="004673FD">
        <w:t xml:space="preserve">. </w:t>
      </w:r>
      <w:r w:rsidR="00141DF0">
        <w:t>Samples</w:t>
      </w:r>
      <w:r w:rsidR="004673FD" w:rsidRPr="004673FD">
        <w:t xml:space="preserve"> for </w:t>
      </w:r>
      <w:r w:rsidR="006377B9">
        <w:t>EBSD and ECCI</w:t>
      </w:r>
      <w:r w:rsidR="006377B9" w:rsidRPr="004673FD">
        <w:t xml:space="preserve"> </w:t>
      </w:r>
      <w:r w:rsidR="004673FD" w:rsidRPr="004673FD">
        <w:t xml:space="preserve">were </w:t>
      </w:r>
      <w:r w:rsidR="006377B9">
        <w:t xml:space="preserve">finally </w:t>
      </w:r>
      <w:r w:rsidR="004673FD" w:rsidRPr="004673FD">
        <w:t>polished</w:t>
      </w:r>
      <w:r w:rsidR="004673FD">
        <w:t xml:space="preserve"> with </w:t>
      </w:r>
      <w:r w:rsidR="00141DF0">
        <w:t xml:space="preserve">a </w:t>
      </w:r>
      <w:r w:rsidR="004673FD" w:rsidRPr="004673FD">
        <w:t>0.05</w:t>
      </w:r>
      <w:r w:rsidR="004673FD">
        <w:t xml:space="preserve"> </w:t>
      </w:r>
      <w:r w:rsidR="004673FD" w:rsidRPr="004673FD">
        <w:t xml:space="preserve">μm colloidal silica suspension </w:t>
      </w:r>
      <w:r w:rsidR="00141DF0">
        <w:t>containing</w:t>
      </w:r>
      <w:r w:rsidR="004673FD" w:rsidRPr="004673FD">
        <w:t xml:space="preserve"> 30 vol.% H</w:t>
      </w:r>
      <w:r w:rsidR="004673FD" w:rsidRPr="004673FD">
        <w:rPr>
          <w:vertAlign w:val="subscript"/>
        </w:rPr>
        <w:t>2</w:t>
      </w:r>
      <w:r w:rsidR="004673FD" w:rsidRPr="004673FD">
        <w:t>O</w:t>
      </w:r>
      <w:r w:rsidR="004673FD" w:rsidRPr="004673FD">
        <w:rPr>
          <w:vertAlign w:val="subscript"/>
        </w:rPr>
        <w:t>2</w:t>
      </w:r>
      <w:r w:rsidR="004673FD" w:rsidRPr="004673FD">
        <w:t>.</w:t>
      </w:r>
      <w:r w:rsidR="004673FD">
        <w:t xml:space="preserve"> The acquired EBSD</w:t>
      </w:r>
      <w:r w:rsidR="004673FD">
        <w:rPr>
          <w:rFonts w:eastAsiaTheme="minorEastAsia" w:hint="eastAsia"/>
          <w:lang w:eastAsia="zh-CN"/>
        </w:rPr>
        <w:t xml:space="preserve"> </w:t>
      </w:r>
      <w:r w:rsidR="004673FD">
        <w:t xml:space="preserve">data (grain size, local misorientation and twin interface) </w:t>
      </w:r>
      <w:r w:rsidR="00141DF0">
        <w:t>were</w:t>
      </w:r>
      <w:r w:rsidR="004673FD">
        <w:t xml:space="preserve"> analyzed using the TSL OIM software package. </w:t>
      </w:r>
    </w:p>
    <w:p w14:paraId="377F9CC4" w14:textId="2F907E5B" w:rsidR="00DF4402" w:rsidRPr="00C47380" w:rsidRDefault="004673FD" w:rsidP="00DF4402">
      <w:pPr>
        <w:pStyle w:val="12"/>
        <w:ind w:firstLine="240"/>
      </w:pPr>
      <w:r>
        <w:t xml:space="preserve">The microstructure details of the </w:t>
      </w:r>
      <w:r w:rsidR="00B93013">
        <w:t xml:space="preserve">surface </w:t>
      </w:r>
      <w:r>
        <w:t>nanolaminates and</w:t>
      </w:r>
      <w:r w:rsidR="0031743B">
        <w:t xml:space="preserve"> the</w:t>
      </w:r>
      <w:r>
        <w:t xml:space="preserve"> </w:t>
      </w:r>
      <w:r w:rsidRPr="004673FD">
        <w:t>fatigue crack</w:t>
      </w:r>
      <w:r w:rsidR="00141DF0">
        <w:t>s</w:t>
      </w:r>
      <w:r w:rsidRPr="004673FD">
        <w:t xml:space="preserve"> within </w:t>
      </w:r>
      <w:r>
        <w:t xml:space="preserve">them were </w:t>
      </w:r>
      <w:r w:rsidR="00141DF0">
        <w:t>examined</w:t>
      </w:r>
      <w:r>
        <w:t xml:space="preserve"> using a transmission electron microscope (TEM, </w:t>
      </w:r>
      <w:r w:rsidRPr="004673FD">
        <w:t>FEI Talos F200X</w:t>
      </w:r>
      <w:r>
        <w:t xml:space="preserve">, operated at 200 kV). </w:t>
      </w:r>
      <w:r w:rsidRPr="006E28CB">
        <w:t>The sample</w:t>
      </w:r>
      <w:r>
        <w:t>s</w:t>
      </w:r>
      <w:r w:rsidRPr="006E28CB">
        <w:t xml:space="preserve"> for TEM </w:t>
      </w:r>
      <w:r>
        <w:t>before and after fatigue test</w:t>
      </w:r>
      <w:r w:rsidR="00A53D1E">
        <w:t>ing</w:t>
      </w:r>
      <w:r>
        <w:t xml:space="preserve"> </w:t>
      </w:r>
      <w:r w:rsidRPr="006E28CB">
        <w:t xml:space="preserve">were ground and mechanically polished with SiC papers down to a thickness of 80 μm. Areas near the rolling </w:t>
      </w:r>
      <w:r w:rsidR="00141DF0">
        <w:t>face</w:t>
      </w:r>
      <w:r w:rsidRPr="006E28CB">
        <w:t xml:space="preserve"> of the USRP treated </w:t>
      </w:r>
      <w:r w:rsidR="00141DF0">
        <w:t>specimen</w:t>
      </w:r>
      <w:r w:rsidRPr="006E28CB">
        <w:t xml:space="preserve"> was then carefully thinned </w:t>
      </w:r>
      <w:r w:rsidR="00141DF0">
        <w:t>by</w:t>
      </w:r>
      <w:r w:rsidRPr="006E28CB">
        <w:t xml:space="preserve"> ion milling to characterize each region of </w:t>
      </w:r>
      <w:r w:rsidR="00141DF0">
        <w:t xml:space="preserve">the </w:t>
      </w:r>
      <w:r w:rsidRPr="006E28CB">
        <w:t xml:space="preserve">gradient structure. Double </w:t>
      </w:r>
      <w:r w:rsidR="00141DF0">
        <w:t>beam</w:t>
      </w:r>
      <w:r w:rsidRPr="006E28CB">
        <w:t xml:space="preserve"> ion thinning was conducted using a 1051 TEM Mill Fischione machine (Fischione Instruments, Pittsburgh, PA, USA) at 6 kV Ar+ ions with an incide</w:t>
      </w:r>
      <w:r w:rsidRPr="00EC0E7C">
        <w:t xml:space="preserve">nce angle of 8°. </w:t>
      </w:r>
      <w:r w:rsidR="00B00D79" w:rsidRPr="00EC0E7C">
        <w:t>The crack-tip regions within</w:t>
      </w:r>
      <w:r w:rsidR="00141DF0" w:rsidRPr="00EC0E7C">
        <w:t xml:space="preserve"> </w:t>
      </w:r>
      <w:r w:rsidR="0031743B" w:rsidRPr="00EC0E7C">
        <w:t xml:space="preserve">the </w:t>
      </w:r>
      <w:r w:rsidR="00B00D79" w:rsidRPr="00EC0E7C">
        <w:t xml:space="preserve">nanolaminates for TEM observation were processed at 30 kV and </w:t>
      </w:r>
      <w:r w:rsidR="00836290">
        <w:t>2</w:t>
      </w:r>
      <w:r w:rsidR="005C6511" w:rsidRPr="00EC0E7C">
        <w:t>-</w:t>
      </w:r>
      <w:r w:rsidR="00836290">
        <w:t>6</w:t>
      </w:r>
      <w:r w:rsidR="00B00D79" w:rsidRPr="00EC0E7C">
        <w:t xml:space="preserve"> nA with </w:t>
      </w:r>
      <w:r w:rsidR="006B0D28" w:rsidRPr="00EC0E7C">
        <w:t>Ga</w:t>
      </w:r>
      <w:r w:rsidR="00B00D79" w:rsidRPr="00EC0E7C">
        <w:t xml:space="preserve"> ion sources.</w:t>
      </w:r>
      <w:r w:rsidR="00DF4402" w:rsidRPr="00EC0E7C">
        <w:t xml:space="preserve"> </w:t>
      </w:r>
      <w:r w:rsidR="00141DF0" w:rsidRPr="00EC0E7C">
        <w:t>F</w:t>
      </w:r>
      <w:r w:rsidR="00DF4402" w:rsidRPr="00EC0E7C">
        <w:t xml:space="preserve">inal milling was performed </w:t>
      </w:r>
      <w:r w:rsidR="00141DF0" w:rsidRPr="00EC0E7C">
        <w:t>with a</w:t>
      </w:r>
      <w:r w:rsidR="00DF4402" w:rsidRPr="00EC0E7C">
        <w:t xml:space="preserve"> 2 kV</w:t>
      </w:r>
      <w:r w:rsidR="005C6511" w:rsidRPr="00EC0E7C">
        <w:t xml:space="preserve"> and </w:t>
      </w:r>
      <w:r w:rsidR="00DF4402" w:rsidRPr="00EC0E7C">
        <w:t xml:space="preserve">24 pA </w:t>
      </w:r>
      <w:r w:rsidR="006B0D28" w:rsidRPr="00EC0E7C">
        <w:t>G</w:t>
      </w:r>
      <w:r w:rsidR="006B0D28" w:rsidRPr="00EC0E7C">
        <w:rPr>
          <w:rFonts w:eastAsiaTheme="minorEastAsia"/>
          <w:lang w:eastAsia="zh-CN"/>
        </w:rPr>
        <w:t>a</w:t>
      </w:r>
      <w:r w:rsidR="00DF4402" w:rsidRPr="00EC0E7C">
        <w:t xml:space="preserve"> ion beam.</w:t>
      </w:r>
    </w:p>
    <w:p w14:paraId="2CEA39DA" w14:textId="0C139303" w:rsidR="00C812C7" w:rsidRDefault="00C812C7" w:rsidP="00B03595">
      <w:pPr>
        <w:pStyle w:val="12"/>
        <w:ind w:firstLine="240"/>
      </w:pPr>
      <w:r w:rsidRPr="00C47380">
        <w:t xml:space="preserve"> </w:t>
      </w:r>
      <w:r w:rsidRPr="006E28CB">
        <w:t>Nano-indentation test</w:t>
      </w:r>
      <w:r w:rsidR="007B76DA">
        <w:t>s</w:t>
      </w:r>
      <w:r w:rsidRPr="006E28CB">
        <w:t xml:space="preserve"> w</w:t>
      </w:r>
      <w:r w:rsidR="007B76DA">
        <w:t>ere</w:t>
      </w:r>
      <w:r w:rsidRPr="006E28CB">
        <w:t xml:space="preserve"> performed </w:t>
      </w:r>
      <w:r w:rsidR="007B76DA">
        <w:t>on</w:t>
      </w:r>
      <w:r w:rsidRPr="006E28CB">
        <w:t xml:space="preserve"> a Bruker Hysitron TriboScope, using a Berkovich shaped indenter with a load of 100 mN. </w:t>
      </w:r>
      <w:r w:rsidRPr="00565424">
        <w:t xml:space="preserve">Residual stress assessment was carried out using a </w:t>
      </w:r>
      <w:r w:rsidR="007B76DA">
        <w:t>P</w:t>
      </w:r>
      <w:r w:rsidRPr="00565424">
        <w:t xml:space="preserve">roto-I </w:t>
      </w:r>
      <w:r w:rsidR="00DF4402" w:rsidRPr="00DF4402">
        <w:t xml:space="preserve">X-ray </w:t>
      </w:r>
      <w:r w:rsidR="007B76DA">
        <w:t>D</w:t>
      </w:r>
      <w:r w:rsidR="00DF4402" w:rsidRPr="00DF4402">
        <w:t xml:space="preserve">iffraction </w:t>
      </w:r>
      <w:r w:rsidR="00DF4402">
        <w:t>(</w:t>
      </w:r>
      <w:r w:rsidRPr="00565424">
        <w:t>XRD</w:t>
      </w:r>
      <w:r w:rsidR="00DF4402">
        <w:t>)</w:t>
      </w:r>
      <w:r w:rsidRPr="00565424">
        <w:t xml:space="preserve"> MG40P FS STD residual stress tester with Cu-Ka radiation </w:t>
      </w:r>
      <w:r w:rsidR="007B76DA">
        <w:t>at a</w:t>
      </w:r>
      <w:r w:rsidRPr="00565424">
        <w:t xml:space="preserve"> wavelength of 1.5406 Å</w:t>
      </w:r>
      <w:r w:rsidR="005C6511">
        <w:t>. A</w:t>
      </w:r>
      <w:r w:rsidRPr="00565424">
        <w:t xml:space="preserve">n electrochemical polishing technique </w:t>
      </w:r>
      <w:r w:rsidR="00DF4402">
        <w:t>using</w:t>
      </w:r>
      <w:r w:rsidRPr="00565424">
        <w:t xml:space="preserve"> an etching solution comprised of </w:t>
      </w:r>
      <w:r>
        <w:t>10% HClO</w:t>
      </w:r>
      <w:r w:rsidRPr="004A18C4">
        <w:rPr>
          <w:vertAlign w:val="subscript"/>
        </w:rPr>
        <w:t>4</w:t>
      </w:r>
      <w:r>
        <w:t xml:space="preserve"> and 90% CH</w:t>
      </w:r>
      <w:r w:rsidRPr="004A18C4">
        <w:rPr>
          <w:vertAlign w:val="subscript"/>
        </w:rPr>
        <w:t>3</w:t>
      </w:r>
      <w:r>
        <w:t>OH</w:t>
      </w:r>
      <w:r w:rsidRPr="00565424">
        <w:t xml:space="preserve"> was </w:t>
      </w:r>
      <w:r w:rsidR="00DF4402">
        <w:t>adopted</w:t>
      </w:r>
      <w:r w:rsidRPr="00565424">
        <w:t xml:space="preserve"> to remove the material layer</w:t>
      </w:r>
      <w:r w:rsidR="00DF4402">
        <w:t xml:space="preserve"> </w:t>
      </w:r>
      <w:r w:rsidRPr="00565424">
        <w:t>by</w:t>
      </w:r>
      <w:r w:rsidR="00DF4402">
        <w:t xml:space="preserve"> </w:t>
      </w:r>
      <w:r w:rsidRPr="00565424">
        <w:t xml:space="preserve">layer. The </w:t>
      </w:r>
      <w:r w:rsidR="00DF4402">
        <w:t>XRD measurement</w:t>
      </w:r>
      <w:r w:rsidRPr="00565424">
        <w:t xml:space="preserve"> parameters </w:t>
      </w:r>
      <w:r w:rsidR="00DF4402">
        <w:t>were</w:t>
      </w:r>
      <w:r w:rsidRPr="00565424">
        <w:t xml:space="preserve"> set to an accelerat</w:t>
      </w:r>
      <w:r w:rsidR="00DF4402">
        <w:t>ion</w:t>
      </w:r>
      <w:r w:rsidRPr="00565424">
        <w:t xml:space="preserve"> voltage of 20 kV and a current of 4 mA. Data analysis </w:t>
      </w:r>
      <w:r w:rsidR="006B0EB5">
        <w:t xml:space="preserve">was carried out </w:t>
      </w:r>
      <w:r w:rsidR="00DF4402">
        <w:t>using</w:t>
      </w:r>
      <w:r w:rsidRPr="00565424">
        <w:t xml:space="preserve"> the sin2φ method</w:t>
      </w:r>
      <w:r w:rsidR="00417EDE" w:rsidRPr="00417EDE">
        <w:rPr>
          <w:noProof/>
          <w:vertAlign w:val="superscript"/>
        </w:rPr>
        <w:t>7</w:t>
      </w:r>
      <w:r w:rsidRPr="00565424">
        <w:t>, with a Bragg angle of 142° and selection of the {213} diffraction crystal plane of</w:t>
      </w:r>
      <w:r w:rsidR="007B76DA">
        <w:t xml:space="preserve"> the</w:t>
      </w:r>
      <w:r w:rsidRPr="00565424">
        <w:t xml:space="preserve"> α-phase.</w:t>
      </w:r>
    </w:p>
    <w:p w14:paraId="733A3DF9" w14:textId="77777777" w:rsidR="00C812C7" w:rsidRDefault="00C812C7" w:rsidP="00863E8D">
      <w:pPr>
        <w:pStyle w:val="12"/>
        <w:spacing w:after="120"/>
        <w:ind w:firstLineChars="0" w:firstLine="0"/>
        <w:rPr>
          <w:b/>
        </w:rPr>
      </w:pPr>
      <w:r w:rsidRPr="00C47380">
        <w:rPr>
          <w:b/>
        </w:rPr>
        <w:t>Atomistic simulations</w:t>
      </w:r>
    </w:p>
    <w:p w14:paraId="0963952C" w14:textId="1A908574" w:rsidR="00357587" w:rsidRDefault="006B0EB5" w:rsidP="002F4206">
      <w:pPr>
        <w:pStyle w:val="SMText"/>
        <w:ind w:firstLine="0"/>
      </w:pPr>
      <w:r>
        <w:t>Molecular Dynamics (</w:t>
      </w:r>
      <w:r w:rsidR="00C812C7" w:rsidRPr="003B2B90">
        <w:t>MD</w:t>
      </w:r>
      <w:r>
        <w:t>)</w:t>
      </w:r>
      <w:r w:rsidR="00C812C7" w:rsidRPr="003B2B90">
        <w:t xml:space="preserve"> simulations were carried out using </w:t>
      </w:r>
      <w:r w:rsidR="000F49EC">
        <w:t xml:space="preserve">the </w:t>
      </w:r>
      <w:r w:rsidR="00C812C7" w:rsidRPr="003B2B90">
        <w:t>Large-scale Atomic/Molecular Massively Parallel Simulator (LAMMPS)</w:t>
      </w:r>
      <w:r w:rsidR="0044377A" w:rsidRPr="0044377A">
        <w:rPr>
          <w:noProof/>
          <w:vertAlign w:val="superscript"/>
        </w:rPr>
        <w:t>8</w:t>
      </w:r>
      <w:r w:rsidR="00C812C7" w:rsidRPr="003B2B90">
        <w:t xml:space="preserve"> and the embedded atom method (EAM) potentials for Ti</w:t>
      </w:r>
      <w:r w:rsidR="0044377A" w:rsidRPr="0044377A">
        <w:rPr>
          <w:noProof/>
          <w:vertAlign w:val="superscript"/>
        </w:rPr>
        <w:t>9</w:t>
      </w:r>
      <w:r w:rsidR="00C812C7" w:rsidRPr="003B2B90">
        <w:t>.</w:t>
      </w:r>
      <w:r w:rsidR="0023123F">
        <w:t xml:space="preserve"> </w:t>
      </w:r>
      <w:r w:rsidR="0023123F" w:rsidRPr="003B2B90">
        <w:t xml:space="preserve">The constructed model </w:t>
      </w:r>
      <w:r w:rsidRPr="003B2B90">
        <w:t>consist</w:t>
      </w:r>
      <w:r>
        <w:t>ed</w:t>
      </w:r>
      <w:r w:rsidRPr="003B2B90">
        <w:t xml:space="preserve"> </w:t>
      </w:r>
      <w:r w:rsidR="0023123F" w:rsidRPr="003B2B90">
        <w:t xml:space="preserve">of twelve grains, with dimensions of 420 nm in length, 200 nm in height, and 4.425 nm in thickness. </w:t>
      </w:r>
      <w:r w:rsidR="0023123F">
        <w:t>The</w:t>
      </w:r>
      <w:r w:rsidR="0023123F" w:rsidRPr="003B2B90">
        <w:t xml:space="preserve"> total </w:t>
      </w:r>
      <w:r w:rsidR="000F49EC">
        <w:t xml:space="preserve">number of </w:t>
      </w:r>
      <w:r w:rsidR="0023123F">
        <w:t xml:space="preserve">atoms in the simulation </w:t>
      </w:r>
      <w:r>
        <w:t xml:space="preserve">was </w:t>
      </w:r>
      <w:r w:rsidR="0023123F" w:rsidRPr="003B2B90">
        <w:t>~21,000,000</w:t>
      </w:r>
      <w:r w:rsidR="0023123F">
        <w:t xml:space="preserve">. </w:t>
      </w:r>
      <w:r w:rsidR="00C812C7" w:rsidRPr="003B2B90">
        <w:t xml:space="preserve">Periodic boundary conditions were applied in all three directions. The initial structure was </w:t>
      </w:r>
      <w:r w:rsidR="000F49EC" w:rsidRPr="003B2B90">
        <w:t xml:space="preserve">first </w:t>
      </w:r>
      <w:r w:rsidR="00C812C7" w:rsidRPr="003B2B90">
        <w:t xml:space="preserve">energy minimized </w:t>
      </w:r>
      <w:r w:rsidR="000F49EC">
        <w:t xml:space="preserve">using </w:t>
      </w:r>
      <w:r w:rsidR="00C812C7" w:rsidRPr="003B2B90">
        <w:t>a conjugate-gradient algorithm, and then relaxed at 300</w:t>
      </w:r>
      <w:r w:rsidR="000A4029">
        <w:t xml:space="preserve"> </w:t>
      </w:r>
      <w:r w:rsidR="00C812C7" w:rsidRPr="003B2B90">
        <w:t xml:space="preserve">K using </w:t>
      </w:r>
      <w:r w:rsidR="000F49EC">
        <w:t xml:space="preserve">a </w:t>
      </w:r>
      <w:r w:rsidR="00C812C7" w:rsidRPr="003B2B90">
        <w:t>Nose</w:t>
      </w:r>
      <w:r w:rsidR="000F49EC">
        <w:t>-</w:t>
      </w:r>
      <w:r w:rsidR="00C812C7" w:rsidRPr="003B2B90">
        <w:t xml:space="preserve">Hoover thermostat </w:t>
      </w:r>
      <w:r w:rsidR="000F49EC" w:rsidRPr="003B2B90">
        <w:t>for 50</w:t>
      </w:r>
      <w:r w:rsidR="000F49EC">
        <w:t xml:space="preserve"> </w:t>
      </w:r>
      <w:r w:rsidR="000F49EC" w:rsidRPr="003B2B90">
        <w:t xml:space="preserve">ps </w:t>
      </w:r>
      <w:r w:rsidR="00C812C7" w:rsidRPr="003B2B90">
        <w:t xml:space="preserve">in the </w:t>
      </w:r>
      <w:r w:rsidR="004C0C6D">
        <w:t>constant temperature constant volume (</w:t>
      </w:r>
      <w:r w:rsidR="00C812C7" w:rsidRPr="003B2B90">
        <w:t>NVT</w:t>
      </w:r>
      <w:r w:rsidR="004C0C6D">
        <w:t>)</w:t>
      </w:r>
      <w:r w:rsidR="00C812C7" w:rsidRPr="003B2B90">
        <w:t xml:space="preserve"> ensemble and</w:t>
      </w:r>
      <w:r w:rsidR="004C0C6D">
        <w:t xml:space="preserve"> </w:t>
      </w:r>
      <w:r w:rsidR="000F49EC" w:rsidRPr="003B2B90">
        <w:t>100</w:t>
      </w:r>
      <w:r w:rsidR="000F49EC">
        <w:t xml:space="preserve"> </w:t>
      </w:r>
      <w:r w:rsidR="000F49EC" w:rsidRPr="003B2B90">
        <w:t xml:space="preserve">ps </w:t>
      </w:r>
      <w:r w:rsidR="00C812C7" w:rsidRPr="003B2B90">
        <w:t xml:space="preserve">in the </w:t>
      </w:r>
      <w:r w:rsidR="004C0C6D">
        <w:t>constant pressure constant temperature constant pressure (</w:t>
      </w:r>
      <w:r w:rsidR="00C812C7" w:rsidRPr="003B2B90">
        <w:t>NPT</w:t>
      </w:r>
      <w:r w:rsidR="004C0C6D">
        <w:t>)</w:t>
      </w:r>
      <w:r w:rsidR="00C812C7" w:rsidRPr="003B2B90">
        <w:t xml:space="preserve"> ensemble to </w:t>
      </w:r>
      <w:r w:rsidR="0023123F">
        <w:t>stabilize the micro</w:t>
      </w:r>
      <w:r w:rsidR="00C812C7" w:rsidRPr="003B2B90">
        <w:t>structure. During the fatigue loading, the model was under the NPT ensemble at 300</w:t>
      </w:r>
      <w:r w:rsidR="000A4029">
        <w:t xml:space="preserve"> </w:t>
      </w:r>
      <w:r w:rsidR="00C812C7" w:rsidRPr="003B2B90">
        <w:t>K. The stress-controlled cyclic loading</w:t>
      </w:r>
      <w:r w:rsidR="000D5E67">
        <w:t xml:space="preserve"> </w:t>
      </w:r>
      <w:r w:rsidR="00C812C7" w:rsidRPr="003B2B90">
        <w:t xml:space="preserve">was applied in the direction </w:t>
      </w:r>
      <w:r w:rsidR="00D83C34">
        <w:t>that</w:t>
      </w:r>
      <w:r w:rsidR="00D83C34" w:rsidRPr="003B2B90">
        <w:t xml:space="preserve"> </w:t>
      </w:r>
      <w:r w:rsidR="0023123F">
        <w:t>was</w:t>
      </w:r>
      <w:r w:rsidR="0023123F" w:rsidRPr="003B2B90">
        <w:t xml:space="preserve"> </w:t>
      </w:r>
      <w:r w:rsidR="00C812C7" w:rsidRPr="003B2B90">
        <w:t xml:space="preserve">parallel to the laminated direction </w:t>
      </w:r>
      <w:r w:rsidR="00D83C34">
        <w:t>with</w:t>
      </w:r>
      <w:r w:rsidR="00D83C34" w:rsidRPr="003B2B90">
        <w:t xml:space="preserve"> </w:t>
      </w:r>
      <w:r w:rsidR="005C6511">
        <w:t>a</w:t>
      </w:r>
      <w:r w:rsidR="005C6511" w:rsidRPr="003B2B90">
        <w:t xml:space="preserve"> </w:t>
      </w:r>
      <w:r w:rsidR="00C812C7" w:rsidRPr="003B2B90">
        <w:t xml:space="preserve">constant stress ratio </w:t>
      </w:r>
      <w:r w:rsidR="005C6511">
        <w:t>of</w:t>
      </w:r>
      <w:r w:rsidR="0023123F">
        <w:t xml:space="preserve"> </w:t>
      </w:r>
      <w:r w:rsidR="00C812C7" w:rsidRPr="003B2B90">
        <w:t xml:space="preserve">0.1. </w:t>
      </w:r>
      <w:r w:rsidR="0023123F">
        <w:t xml:space="preserve">The </w:t>
      </w:r>
      <w:r w:rsidR="00C812C7" w:rsidRPr="003B2B90">
        <w:t xml:space="preserve">Ovito </w:t>
      </w:r>
      <w:r w:rsidR="0023123F">
        <w:t>software</w:t>
      </w:r>
      <w:r w:rsidR="0044377A" w:rsidRPr="0044377A">
        <w:rPr>
          <w:noProof/>
          <w:vertAlign w:val="superscript"/>
        </w:rPr>
        <w:t>10</w:t>
      </w:r>
      <w:r w:rsidR="00C812C7" w:rsidRPr="003B2B90">
        <w:t xml:space="preserve"> was used to visualize the model</w:t>
      </w:r>
      <w:r w:rsidR="0023123F">
        <w:t xml:space="preserve"> and analyze the data</w:t>
      </w:r>
      <w:r w:rsidR="00C812C7" w:rsidRPr="003B2B90">
        <w:t xml:space="preserve">. </w:t>
      </w:r>
    </w:p>
    <w:p w14:paraId="4A1985BF" w14:textId="20585636" w:rsidR="00C812C7" w:rsidRPr="00C73177" w:rsidRDefault="00C812C7" w:rsidP="002F4206">
      <w:pPr>
        <w:snapToGrid w:val="0"/>
        <w:spacing w:after="120"/>
        <w:outlineLvl w:val="0"/>
        <w:rPr>
          <w:b/>
          <w:szCs w:val="24"/>
        </w:rPr>
      </w:pPr>
      <w:r w:rsidRPr="00DD78D4">
        <w:rPr>
          <w:b/>
          <w:szCs w:val="24"/>
        </w:rPr>
        <w:lastRenderedPageBreak/>
        <w:t xml:space="preserve">Supplementary </w:t>
      </w:r>
      <w:r w:rsidR="00322502" w:rsidRPr="00DD78D4">
        <w:rPr>
          <w:b/>
          <w:szCs w:val="24"/>
        </w:rPr>
        <w:t>Note 1</w:t>
      </w:r>
      <w:r w:rsidR="00C73177" w:rsidRPr="00DD78D4">
        <w:rPr>
          <w:szCs w:val="24"/>
        </w:rPr>
        <w:t xml:space="preserve"> </w:t>
      </w:r>
      <w:r w:rsidRPr="00DD78D4">
        <w:rPr>
          <w:szCs w:val="24"/>
        </w:rPr>
        <w:t xml:space="preserve">– </w:t>
      </w:r>
      <w:r w:rsidR="00814FB2" w:rsidRPr="00DD78D4">
        <w:rPr>
          <w:b/>
          <w:bCs/>
          <w:szCs w:val="24"/>
        </w:rPr>
        <w:t>Cyclic loading-induced m</w:t>
      </w:r>
      <w:r w:rsidR="00ED7A00" w:rsidRPr="00DD78D4">
        <w:rPr>
          <w:rFonts w:hint="eastAsia"/>
          <w:b/>
          <w:bCs/>
          <w:szCs w:val="24"/>
          <w:lang w:eastAsia="zh-CN"/>
        </w:rPr>
        <w:t>i</w:t>
      </w:r>
      <w:r w:rsidR="00ED7A00" w:rsidRPr="00DD78D4">
        <w:rPr>
          <w:b/>
          <w:bCs/>
          <w:szCs w:val="24"/>
        </w:rPr>
        <w:t>crostructur</w:t>
      </w:r>
      <w:r w:rsidR="00814FB2" w:rsidRPr="00DD78D4">
        <w:rPr>
          <w:b/>
          <w:bCs/>
          <w:szCs w:val="24"/>
        </w:rPr>
        <w:t>e</w:t>
      </w:r>
      <w:r w:rsidR="00ED7A00" w:rsidRPr="00DD78D4">
        <w:rPr>
          <w:b/>
          <w:bCs/>
          <w:szCs w:val="24"/>
        </w:rPr>
        <w:t xml:space="preserve"> change of nanolaminates with different configuration</w:t>
      </w:r>
      <w:r w:rsidR="00A86852" w:rsidRPr="00DD78D4">
        <w:rPr>
          <w:rFonts w:hint="eastAsia"/>
          <w:b/>
          <w:bCs/>
          <w:szCs w:val="24"/>
          <w:lang w:eastAsia="zh-CN"/>
        </w:rPr>
        <w:t>s</w:t>
      </w:r>
      <w:r w:rsidR="00ED7A00" w:rsidRPr="00DD78D4">
        <w:rPr>
          <w:b/>
          <w:bCs/>
          <w:szCs w:val="24"/>
        </w:rPr>
        <w:t xml:space="preserve"> of </w:t>
      </w:r>
      <w:r w:rsidR="00814FB2" w:rsidRPr="00DD78D4">
        <w:rPr>
          <w:b/>
          <w:bCs/>
          <w:szCs w:val="24"/>
        </w:rPr>
        <w:t>grain boundaries</w:t>
      </w:r>
    </w:p>
    <w:p w14:paraId="69975888" w14:textId="532F8BF9" w:rsidR="004D101B" w:rsidRDefault="004D101B" w:rsidP="00E03D5F">
      <w:pPr>
        <w:spacing w:after="120"/>
        <w:rPr>
          <w:lang w:eastAsia="zh-CN"/>
        </w:rPr>
      </w:pPr>
      <w:r>
        <w:rPr>
          <w:rFonts w:hint="eastAsia"/>
          <w:lang w:eastAsia="zh-CN"/>
        </w:rPr>
        <w:t>T</w:t>
      </w:r>
      <w:r>
        <w:rPr>
          <w:lang w:eastAsia="zh-CN"/>
        </w:rPr>
        <w:t xml:space="preserve">o </w:t>
      </w:r>
      <w:r w:rsidR="00814FB2">
        <w:rPr>
          <w:lang w:eastAsia="zh-CN"/>
        </w:rPr>
        <w:t xml:space="preserve">further </w:t>
      </w:r>
      <w:r w:rsidR="00E03D5F">
        <w:rPr>
          <w:lang w:eastAsia="zh-CN"/>
        </w:rPr>
        <w:t>demonstrate the influen</w:t>
      </w:r>
      <w:r w:rsidR="00E03D5F" w:rsidRPr="008C3A64">
        <w:rPr>
          <w:lang w:eastAsia="zh-CN"/>
        </w:rPr>
        <w:t xml:space="preserve">ce of </w:t>
      </w:r>
      <w:r w:rsidR="00E03D5F" w:rsidRPr="008C3A64">
        <w:t>grain boundary types with</w:t>
      </w:r>
      <w:r w:rsidR="00E03D5F">
        <w:t>in the nanolaminates layer on its structural stability,</w:t>
      </w:r>
      <w:r>
        <w:rPr>
          <w:lang w:eastAsia="zh-CN"/>
        </w:rPr>
        <w:t xml:space="preserve"> </w:t>
      </w:r>
      <w:r w:rsidR="002C6A87" w:rsidRPr="002C6A87">
        <w:rPr>
          <w:lang w:eastAsia="zh-CN"/>
        </w:rPr>
        <w:t xml:space="preserve">we conducted </w:t>
      </w:r>
      <w:r w:rsidR="00E03D5F">
        <w:rPr>
          <w:lang w:eastAsia="zh-CN"/>
        </w:rPr>
        <w:t xml:space="preserve">MD simulations on two additional </w:t>
      </w:r>
      <w:r w:rsidR="00E03D5F">
        <w:t>configurations (</w:t>
      </w:r>
      <w:r w:rsidR="00E03D5F" w:rsidRPr="00BC502A">
        <w:rPr>
          <w:color w:val="0000FF"/>
        </w:rPr>
        <w:t xml:space="preserve">Supplementary </w:t>
      </w:r>
      <w:r w:rsidR="00E03D5F">
        <w:rPr>
          <w:color w:val="0000FF"/>
        </w:rPr>
        <w:t>F</w:t>
      </w:r>
      <w:r w:rsidR="00E03D5F" w:rsidRPr="00D04D1B">
        <w:rPr>
          <w:color w:val="0000FF"/>
        </w:rPr>
        <w:t xml:space="preserve">ig. </w:t>
      </w:r>
      <w:r w:rsidR="00E03D5F">
        <w:rPr>
          <w:color w:val="0000FF"/>
        </w:rPr>
        <w:t>9</w:t>
      </w:r>
      <w:r w:rsidR="00E03D5F">
        <w:t xml:space="preserve">). </w:t>
      </w:r>
      <w:r>
        <w:rPr>
          <w:lang w:eastAsia="zh-CN"/>
        </w:rPr>
        <w:t>O</w:t>
      </w:r>
      <w:r w:rsidR="00262E95">
        <w:rPr>
          <w:lang w:eastAsia="zh-CN"/>
        </w:rPr>
        <w:t xml:space="preserve">ne </w:t>
      </w:r>
      <w:r w:rsidR="002C6A87">
        <w:rPr>
          <w:lang w:eastAsia="zh-CN"/>
        </w:rPr>
        <w:t>comprises</w:t>
      </w:r>
      <w:r w:rsidR="00262E95">
        <w:rPr>
          <w:lang w:eastAsia="zh-CN"/>
        </w:rPr>
        <w:t xml:space="preserve"> </w:t>
      </w:r>
      <w:r w:rsidR="002C6A87">
        <w:rPr>
          <w:lang w:eastAsia="zh-CN"/>
        </w:rPr>
        <w:t xml:space="preserve">predominantly </w:t>
      </w:r>
      <w:r w:rsidR="00262E95">
        <w:t>high-angle grain boundaries (HAGBs) (</w:t>
      </w:r>
      <w:r w:rsidR="002C6A87">
        <w:t>denoted</w:t>
      </w:r>
      <w:r>
        <w:t xml:space="preserve"> as</w:t>
      </w:r>
      <w:r w:rsidR="00262E95">
        <w:t xml:space="preserve"> Nanolaminates S1)</w:t>
      </w:r>
      <w:r w:rsidR="00B351CE">
        <w:t xml:space="preserve">, </w:t>
      </w:r>
      <w:r w:rsidR="00E03D5F">
        <w:t>often observed</w:t>
      </w:r>
      <w:r w:rsidR="00B351CE">
        <w:t xml:space="preserve"> in metallic materials </w:t>
      </w:r>
      <w:r w:rsidR="00E03D5F">
        <w:t>subjected to</w:t>
      </w:r>
      <w:r w:rsidR="00B351CE">
        <w:t xml:space="preserve"> severe plastic deformation</w:t>
      </w:r>
      <w:r w:rsidR="00F80CCD" w:rsidRPr="0044377A">
        <w:rPr>
          <w:noProof/>
          <w:vertAlign w:val="superscript"/>
        </w:rPr>
        <w:t>1</w:t>
      </w:r>
      <w:r w:rsidR="00F80CCD">
        <w:rPr>
          <w:noProof/>
          <w:vertAlign w:val="superscript"/>
        </w:rPr>
        <w:t>1</w:t>
      </w:r>
      <w:r w:rsidR="00262E95">
        <w:t xml:space="preserve">. The other </w:t>
      </w:r>
      <w:r w:rsidR="002C6A87">
        <w:t>consists of</w:t>
      </w:r>
      <w:r w:rsidR="00262E95">
        <w:t xml:space="preserve"> </w:t>
      </w:r>
      <w:r w:rsidR="00E03D5F">
        <w:t>mainly</w:t>
      </w:r>
      <w:r w:rsidR="00262E95">
        <w:t xml:space="preserve"> </w:t>
      </w:r>
      <w:r w:rsidR="00262E95" w:rsidRPr="005E7BB8">
        <w:t>low-angle grain boundaries (LAGB</w:t>
      </w:r>
      <w:r w:rsidR="00262E95" w:rsidRPr="001F2583">
        <w:t>s)</w:t>
      </w:r>
      <w:r w:rsidR="00262E95">
        <w:t xml:space="preserve"> (</w:t>
      </w:r>
      <w:r>
        <w:t>referred to as</w:t>
      </w:r>
      <w:r w:rsidR="00262E95">
        <w:t xml:space="preserve"> Nanolaminates S2), </w:t>
      </w:r>
      <w:r w:rsidR="0066009B">
        <w:t xml:space="preserve">firstly </w:t>
      </w:r>
      <w:r w:rsidR="00E03D5F">
        <w:t>reported</w:t>
      </w:r>
      <w:r w:rsidR="0066009B">
        <w:t xml:space="preserve"> by </w:t>
      </w:r>
      <w:r w:rsidR="00E03D5F">
        <w:t>Liu et al.</w:t>
      </w:r>
      <w:r w:rsidR="008C3A64">
        <w:t xml:space="preserve"> </w:t>
      </w:r>
      <w:r w:rsidR="00E03D5F">
        <w:rPr>
          <w:noProof/>
          <w:vertAlign w:val="superscript"/>
        </w:rPr>
        <w:t>1</w:t>
      </w:r>
      <w:r w:rsidR="00E03D5F">
        <w:t xml:space="preserve"> in pure Ni</w:t>
      </w:r>
      <w:r w:rsidR="00262E95">
        <w:rPr>
          <w:lang w:eastAsia="zh-CN"/>
        </w:rPr>
        <w:t>.</w:t>
      </w:r>
    </w:p>
    <w:p w14:paraId="4905D722" w14:textId="68B77B2A" w:rsidR="0084639F" w:rsidRDefault="00E03D5F" w:rsidP="006C6535">
      <w:pPr>
        <w:spacing w:after="120"/>
      </w:pPr>
      <w:r>
        <w:rPr>
          <w:lang w:eastAsia="zh-CN"/>
        </w:rPr>
        <w:t xml:space="preserve">Upon cyclic loading of </w:t>
      </w:r>
      <w:r w:rsidR="004D101B">
        <w:rPr>
          <w:lang w:eastAsia="zh-CN"/>
        </w:rPr>
        <w:t xml:space="preserve">nanolaminates S1, recrystallization is </w:t>
      </w:r>
      <w:r>
        <w:rPr>
          <w:lang w:eastAsia="zh-CN"/>
        </w:rPr>
        <w:t>observed</w:t>
      </w:r>
      <w:r w:rsidR="004D101B">
        <w:rPr>
          <w:lang w:eastAsia="zh-CN"/>
        </w:rPr>
        <w:t xml:space="preserve"> </w:t>
      </w:r>
      <w:r w:rsidR="004D101B" w:rsidRPr="0066009B">
        <w:t xml:space="preserve">in </w:t>
      </w:r>
      <w:r w:rsidR="004D101B">
        <w:t xml:space="preserve">hard-orientation grains near </w:t>
      </w:r>
      <w:r w:rsidR="004D101B" w:rsidRPr="0066009B">
        <w:t>the triple junctions</w:t>
      </w:r>
      <w:r w:rsidR="004D101B">
        <w:t xml:space="preserve">, as </w:t>
      </w:r>
      <w:r w:rsidR="0084639F">
        <w:t>shown in</w:t>
      </w:r>
      <w:r w:rsidR="004D101B">
        <w:t xml:space="preserve"> </w:t>
      </w:r>
      <w:r w:rsidR="004D101B" w:rsidRPr="00BC502A">
        <w:rPr>
          <w:color w:val="0000FF"/>
        </w:rPr>
        <w:t xml:space="preserve">Supplementary </w:t>
      </w:r>
      <w:r w:rsidR="004D101B">
        <w:rPr>
          <w:color w:val="0000FF"/>
        </w:rPr>
        <w:t>F</w:t>
      </w:r>
      <w:r w:rsidR="004D101B" w:rsidRPr="00D04D1B">
        <w:rPr>
          <w:color w:val="0000FF"/>
        </w:rPr>
        <w:t xml:space="preserve">ig. </w:t>
      </w:r>
      <w:r w:rsidR="004D101B">
        <w:rPr>
          <w:color w:val="0000FF"/>
        </w:rPr>
        <w:t>9b</w:t>
      </w:r>
      <w:r w:rsidR="004D101B" w:rsidRPr="0066009B">
        <w:t>.</w:t>
      </w:r>
      <w:r w:rsidR="004D101B">
        <w:t xml:space="preserve"> With increasing cycles, these recrystallized grains </w:t>
      </w:r>
      <w:r w:rsidR="002C6A87">
        <w:t xml:space="preserve">tend to </w:t>
      </w:r>
      <w:r w:rsidR="004D101B">
        <w:t>coarse</w:t>
      </w:r>
      <w:r w:rsidR="002C6A87">
        <w:t>n</w:t>
      </w:r>
      <w:r w:rsidR="008C7276">
        <w:t xml:space="preserve"> </w:t>
      </w:r>
      <w:r w:rsidR="002C6A87">
        <w:t>through</w:t>
      </w:r>
      <w:r w:rsidR="004D101B">
        <w:t xml:space="preserve"> </w:t>
      </w:r>
      <w:r w:rsidR="004F651F">
        <w:t>consuming the surrounding grains</w:t>
      </w:r>
      <w:r w:rsidR="0084639F">
        <w:t xml:space="preserve"> </w:t>
      </w:r>
      <w:r w:rsidR="00F80CCD" w:rsidRPr="0044377A">
        <w:rPr>
          <w:noProof/>
          <w:vertAlign w:val="superscript"/>
        </w:rPr>
        <w:t>1</w:t>
      </w:r>
      <w:r w:rsidR="00F80CCD">
        <w:rPr>
          <w:noProof/>
          <w:vertAlign w:val="superscript"/>
        </w:rPr>
        <w:t>2</w:t>
      </w:r>
      <w:r w:rsidR="004F6269">
        <w:rPr>
          <w:noProof/>
          <w:vertAlign w:val="superscript"/>
        </w:rPr>
        <w:t>,13</w:t>
      </w:r>
      <w:r w:rsidR="002C6A87">
        <w:t xml:space="preserve">. Such grain coarsening </w:t>
      </w:r>
      <w:r w:rsidR="0084639F">
        <w:t>following fatigue-induced grain recrystallization has</w:t>
      </w:r>
      <w:r w:rsidR="002C6A87">
        <w:t xml:space="preserve"> also </w:t>
      </w:r>
      <w:r w:rsidR="0084639F">
        <w:t xml:space="preserve">been </w:t>
      </w:r>
      <w:r w:rsidR="002C6A87">
        <w:t>observed</w:t>
      </w:r>
      <w:r w:rsidR="00F80CCD" w:rsidRPr="00F80CCD">
        <w:t xml:space="preserve"> in our unpublished work of nanolaminate</w:t>
      </w:r>
      <w:r w:rsidR="002C6A87">
        <w:t>d</w:t>
      </w:r>
      <w:r w:rsidR="00F80CCD" w:rsidRPr="00F80CCD">
        <w:t xml:space="preserve"> nickel.</w:t>
      </w:r>
      <w:r w:rsidR="0084639F">
        <w:t xml:space="preserve"> The grain recrystallization (and the following grain coarsening) results in microstructural softening, as supported by the modeling results which show a</w:t>
      </w:r>
      <w:r w:rsidR="00177C72">
        <w:t>n</w:t>
      </w:r>
      <w:r w:rsidR="0084639F">
        <w:t xml:space="preserve"> </w:t>
      </w:r>
      <w:r w:rsidR="00177C72">
        <w:t>increasing strain amplitude</w:t>
      </w:r>
      <w:r w:rsidR="0084639F">
        <w:t xml:space="preserve"> </w:t>
      </w:r>
      <w:r w:rsidR="007204D0">
        <w:t xml:space="preserve">upon cyclic loading </w:t>
      </w:r>
      <w:r w:rsidR="0084639F">
        <w:t>(</w:t>
      </w:r>
      <w:r w:rsidR="00177C72" w:rsidRPr="00BC502A">
        <w:rPr>
          <w:color w:val="0000FF"/>
        </w:rPr>
        <w:t xml:space="preserve">Supplementary </w:t>
      </w:r>
      <w:r w:rsidR="00177C72">
        <w:rPr>
          <w:color w:val="0000FF"/>
        </w:rPr>
        <w:t>F</w:t>
      </w:r>
      <w:r w:rsidR="00177C72" w:rsidRPr="00D04D1B">
        <w:rPr>
          <w:color w:val="0000FF"/>
        </w:rPr>
        <w:t xml:space="preserve">ig. </w:t>
      </w:r>
      <w:r w:rsidR="00177C72">
        <w:rPr>
          <w:color w:val="0000FF"/>
        </w:rPr>
        <w:t>9e</w:t>
      </w:r>
      <w:r w:rsidR="0084639F">
        <w:t xml:space="preserve">). </w:t>
      </w:r>
      <w:r w:rsidR="004D101B">
        <w:rPr>
          <w:lang w:eastAsia="zh-CN"/>
        </w:rPr>
        <w:t xml:space="preserve">As shown in </w:t>
      </w:r>
      <w:r w:rsidR="004D101B" w:rsidRPr="00BC502A">
        <w:rPr>
          <w:color w:val="0000FF"/>
        </w:rPr>
        <w:t xml:space="preserve">Supplementary </w:t>
      </w:r>
      <w:r w:rsidR="004D101B">
        <w:rPr>
          <w:color w:val="0000FF"/>
        </w:rPr>
        <w:t>F</w:t>
      </w:r>
      <w:r w:rsidR="004D101B" w:rsidRPr="00D04D1B">
        <w:rPr>
          <w:color w:val="0000FF"/>
        </w:rPr>
        <w:t xml:space="preserve">ig. </w:t>
      </w:r>
      <w:r w:rsidR="004D101B">
        <w:rPr>
          <w:color w:val="0000FF"/>
        </w:rPr>
        <w:t>9d</w:t>
      </w:r>
      <w:r w:rsidR="004D101B" w:rsidRPr="0066009B">
        <w:t>,</w:t>
      </w:r>
      <w:r w:rsidR="004D101B">
        <w:t xml:space="preserve"> in Nanolaminates S2, </w:t>
      </w:r>
      <w:r w:rsidR="002C6A87">
        <w:t xml:space="preserve">there is an observed annihilation of horizontal LAGBs under cyclic loading, </w:t>
      </w:r>
      <w:r w:rsidR="0084639F">
        <w:t xml:space="preserve">due to </w:t>
      </w:r>
      <w:r w:rsidR="007204D0">
        <w:t xml:space="preserve">the emission and </w:t>
      </w:r>
      <w:r w:rsidR="008C3A64">
        <w:rPr>
          <w:rFonts w:hint="eastAsia"/>
          <w:lang w:eastAsia="zh-CN"/>
        </w:rPr>
        <w:t>glid</w:t>
      </w:r>
      <w:r w:rsidR="007204D0">
        <w:rPr>
          <w:lang w:eastAsia="zh-CN"/>
        </w:rPr>
        <w:t>ing</w:t>
      </w:r>
      <w:r w:rsidR="008C3A64">
        <w:t xml:space="preserve"> of partial dislocations</w:t>
      </w:r>
      <w:r w:rsidR="0084639F">
        <w:t xml:space="preserve">. This process </w:t>
      </w:r>
      <w:r w:rsidR="002C6A87">
        <w:t>lead</w:t>
      </w:r>
      <w:r w:rsidR="0084639F">
        <w:t>s</w:t>
      </w:r>
      <w:r w:rsidR="002C6A87">
        <w:t xml:space="preserve"> to an</w:t>
      </w:r>
      <w:r w:rsidR="0084639F">
        <w:t xml:space="preserve"> essential</w:t>
      </w:r>
      <w:r w:rsidR="002C6A87">
        <w:t xml:space="preserve"> increase in</w:t>
      </w:r>
      <w:r w:rsidR="008C3A64">
        <w:t xml:space="preserve"> lamellar</w:t>
      </w:r>
      <w:r w:rsidR="002C6A87">
        <w:t xml:space="preserve"> thickness.</w:t>
      </w:r>
      <w:r w:rsidR="002C6A87">
        <w:rPr>
          <w:rFonts w:hint="eastAsia"/>
          <w:lang w:eastAsia="zh-CN"/>
        </w:rPr>
        <w:t xml:space="preserve"> </w:t>
      </w:r>
      <w:r w:rsidR="008C7276">
        <w:t xml:space="preserve"> </w:t>
      </w:r>
    </w:p>
    <w:p w14:paraId="5DE6B668" w14:textId="6FE2BCD9" w:rsidR="002F4206" w:rsidRPr="00C73177" w:rsidRDefault="002F4206" w:rsidP="002F4206">
      <w:pPr>
        <w:snapToGrid w:val="0"/>
        <w:spacing w:beforeLines="50" w:before="120" w:afterLines="50" w:after="120"/>
        <w:outlineLvl w:val="0"/>
        <w:rPr>
          <w:b/>
          <w:szCs w:val="24"/>
        </w:rPr>
      </w:pPr>
      <w:r w:rsidRPr="00C73177">
        <w:rPr>
          <w:b/>
          <w:szCs w:val="24"/>
        </w:rPr>
        <w:t xml:space="preserve">Supplementary </w:t>
      </w:r>
      <w:r>
        <w:rPr>
          <w:b/>
          <w:szCs w:val="24"/>
        </w:rPr>
        <w:t xml:space="preserve">Note </w:t>
      </w:r>
      <w:r w:rsidR="005C693A">
        <w:rPr>
          <w:b/>
          <w:szCs w:val="24"/>
        </w:rPr>
        <w:t>2</w:t>
      </w:r>
      <w:r w:rsidRPr="00C73177">
        <w:rPr>
          <w:szCs w:val="24"/>
        </w:rPr>
        <w:t xml:space="preserve"> – </w:t>
      </w:r>
      <w:r>
        <w:rPr>
          <w:b/>
          <w:szCs w:val="24"/>
        </w:rPr>
        <w:t>Effects</w:t>
      </w:r>
      <w:r w:rsidRPr="00C73177">
        <w:rPr>
          <w:b/>
          <w:szCs w:val="24"/>
        </w:rPr>
        <w:t xml:space="preserve"> of crack deflection </w:t>
      </w:r>
      <w:r>
        <w:rPr>
          <w:b/>
          <w:szCs w:val="24"/>
        </w:rPr>
        <w:t xml:space="preserve">in the nanolaminated layer on </w:t>
      </w:r>
      <w:r w:rsidRPr="00C73177">
        <w:rPr>
          <w:b/>
          <w:szCs w:val="24"/>
        </w:rPr>
        <w:t xml:space="preserve">crack </w:t>
      </w:r>
      <w:r>
        <w:rPr>
          <w:b/>
          <w:szCs w:val="24"/>
        </w:rPr>
        <w:t>propagation resistance</w:t>
      </w:r>
    </w:p>
    <w:p w14:paraId="4DCD7FF2" w14:textId="4AB47A53" w:rsidR="001A0585" w:rsidRPr="00FF6AAB" w:rsidRDefault="001A0585" w:rsidP="001A0585">
      <w:pPr>
        <w:spacing w:after="120"/>
      </w:pPr>
      <w:r w:rsidRPr="007250CF">
        <w:t>According to</w:t>
      </w:r>
      <w:r>
        <w:t xml:space="preserve"> the framework of the </w:t>
      </w:r>
      <w:r w:rsidRPr="00C47380">
        <w:t>linear elastic fracture mechanics</w:t>
      </w:r>
      <w:r>
        <w:t xml:space="preserve">, the </w:t>
      </w:r>
      <w:r w:rsidRPr="00C47380">
        <w:t>effective stress intensity factor</w:t>
      </w:r>
      <w:r>
        <w:t xml:space="preserve"> can be calculated by the combination of m</w:t>
      </w:r>
      <w:r w:rsidRPr="00C47380">
        <w:t xml:space="preserve">ode I and </w:t>
      </w:r>
      <w:r>
        <w:t>m</w:t>
      </w:r>
      <w:r w:rsidRPr="00C47380">
        <w:t>ode II stress intensity factors</w:t>
      </w:r>
      <w:r w:rsidRPr="00735A7A">
        <w:rPr>
          <w:iCs/>
        </w:rPr>
        <w:t xml:space="preserve"> (</w:t>
      </w:r>
      <w:r w:rsidRPr="00B0665D">
        <w:rPr>
          <w:i/>
        </w:rPr>
        <w:t>k</w:t>
      </w:r>
      <w:r w:rsidRPr="00FF6AAB">
        <w:rPr>
          <w:iCs/>
          <w:vertAlign w:val="subscript"/>
        </w:rPr>
        <w:t>1</w:t>
      </w:r>
      <w:r w:rsidRPr="00FF6AAB">
        <w:rPr>
          <w:iCs/>
        </w:rPr>
        <w:t xml:space="preserve"> and </w:t>
      </w:r>
      <w:r w:rsidRPr="00B0665D">
        <w:rPr>
          <w:i/>
        </w:rPr>
        <w:t>k</w:t>
      </w:r>
      <w:r w:rsidRPr="00FF6AAB">
        <w:rPr>
          <w:iCs/>
          <w:vertAlign w:val="subscript"/>
        </w:rPr>
        <w:t>2</w:t>
      </w:r>
      <w:r w:rsidRPr="00735A7A">
        <w:rPr>
          <w:iCs/>
        </w:rPr>
        <w:t>)</w:t>
      </w:r>
      <w:r>
        <w:rPr>
          <w:iCs/>
        </w:rPr>
        <w:t xml:space="preserve">, following the relationship </w:t>
      </w:r>
      <w:r>
        <w:rPr>
          <w:noProof/>
        </w:rPr>
        <w:drawing>
          <wp:inline distT="0" distB="0" distL="0" distR="0" wp14:anchorId="064FD331" wp14:editId="1DE48777">
            <wp:extent cx="990600" cy="299085"/>
            <wp:effectExtent l="0" t="0" r="0" b="5715"/>
            <wp:docPr id="82115274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29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where </w:t>
      </w:r>
      <w:r w:rsidRPr="00B0665D">
        <w:rPr>
          <w:i/>
          <w:iCs/>
        </w:rPr>
        <w:t>k</w:t>
      </w:r>
      <w:r w:rsidRPr="00735A7A">
        <w:rPr>
          <w:vertAlign w:val="subscript"/>
        </w:rPr>
        <w:t>1</w:t>
      </w:r>
      <w:r>
        <w:t xml:space="preserve"> and </w:t>
      </w:r>
      <w:r w:rsidRPr="00B0665D">
        <w:rPr>
          <w:i/>
          <w:iCs/>
        </w:rPr>
        <w:t>k</w:t>
      </w:r>
      <w:r w:rsidRPr="00735A7A">
        <w:rPr>
          <w:vertAlign w:val="subscript"/>
        </w:rPr>
        <w:t>2</w:t>
      </w:r>
      <w:r>
        <w:t xml:space="preserve"> are closely related to the crack deflection angles </w:t>
      </w:r>
      <w:r w:rsidRPr="00C47380">
        <w:rPr>
          <w:i/>
        </w:rPr>
        <w:t>θ</w:t>
      </w:r>
      <w:r w:rsidRPr="00C47380">
        <w:t xml:space="preserve"> </w:t>
      </w:r>
      <w:r>
        <w:t>(the fi</w:t>
      </w:r>
      <w:r w:rsidRPr="00FF6AAB">
        <w:t xml:space="preserve">rst kinked angle) and </w:t>
      </w:r>
      <w:r w:rsidRPr="00735A7A">
        <w:t>α (the secon</w:t>
      </w:r>
      <w:r w:rsidRPr="007250CF">
        <w:rPr>
          <w:color w:val="000000" w:themeColor="text1"/>
        </w:rPr>
        <w:t xml:space="preserve">d kinked </w:t>
      </w:r>
      <w:r w:rsidRPr="007B7DD0">
        <w:rPr>
          <w:color w:val="000000" w:themeColor="text1"/>
        </w:rPr>
        <w:t>angle)</w:t>
      </w:r>
      <w:r w:rsidRPr="00290048">
        <w:rPr>
          <w:noProof/>
          <w:color w:val="000000" w:themeColor="text1"/>
          <w:vertAlign w:val="superscript"/>
        </w:rPr>
        <w:t>1</w:t>
      </w:r>
      <w:r w:rsidR="004F6269">
        <w:rPr>
          <w:noProof/>
          <w:color w:val="000000" w:themeColor="text1"/>
          <w:vertAlign w:val="superscript"/>
        </w:rPr>
        <w:t>4</w:t>
      </w:r>
      <w:r w:rsidRPr="007B7DD0">
        <w:rPr>
          <w:color w:val="000000" w:themeColor="text1"/>
        </w:rPr>
        <w:t xml:space="preserve">; their </w:t>
      </w:r>
      <w:r>
        <w:t>relationships are expressed as follows:</w:t>
      </w:r>
    </w:p>
    <w:p w14:paraId="5FB23E0E" w14:textId="37D36711" w:rsidR="001A0585" w:rsidRPr="00C47380" w:rsidRDefault="001A0585" w:rsidP="001A0585">
      <w:r>
        <w:rPr>
          <w:noProof/>
        </w:rPr>
        <w:drawing>
          <wp:inline distT="0" distB="0" distL="0" distR="0" wp14:anchorId="3F65A0E5" wp14:editId="74CB56F2">
            <wp:extent cx="3335020" cy="533400"/>
            <wp:effectExtent l="0" t="0" r="0" b="0"/>
            <wp:docPr id="124826051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02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038271" w14:textId="14CBB058" w:rsidR="001A0585" w:rsidRPr="00C47380" w:rsidRDefault="001A0585" w:rsidP="001A0585">
      <w:pPr>
        <w:spacing w:after="120"/>
      </w:pPr>
      <w:r>
        <w:rPr>
          <w:noProof/>
        </w:rPr>
        <w:drawing>
          <wp:inline distT="0" distB="0" distL="0" distR="0" wp14:anchorId="38DA3D78" wp14:editId="466B132E">
            <wp:extent cx="3681095" cy="586105"/>
            <wp:effectExtent l="0" t="0" r="0" b="4445"/>
            <wp:docPr id="5112281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1095" cy="58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3208AE" w14:textId="4B8D0D7F" w:rsidR="002F4206" w:rsidRDefault="001A0585" w:rsidP="002F4206">
      <w:r w:rsidRPr="00C47380">
        <w:t xml:space="preserve">The magnitude of </w:t>
      </w:r>
      <w:r>
        <w:t xml:space="preserve"> the </w:t>
      </w:r>
      <w:r>
        <w:rPr>
          <w:noProof/>
          <w:position w:val="-12"/>
        </w:rPr>
        <w:drawing>
          <wp:inline distT="0" distB="0" distL="0" distR="0" wp14:anchorId="2774FAFD" wp14:editId="7A350566">
            <wp:extent cx="533400" cy="246380"/>
            <wp:effectExtent l="0" t="0" r="0" b="1270"/>
            <wp:docPr id="92056945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7380">
        <w:t xml:space="preserve"> </w:t>
      </w:r>
      <w:r>
        <w:t>ratio is</w:t>
      </w:r>
      <w:r w:rsidRPr="00C47380">
        <w:t xml:space="preserve"> plotted in </w:t>
      </w:r>
      <w:r w:rsidRPr="00BC502A">
        <w:rPr>
          <w:color w:val="0000FF"/>
        </w:rPr>
        <w:t xml:space="preserve">Supplementary </w:t>
      </w:r>
      <w:r>
        <w:rPr>
          <w:color w:val="0000FF"/>
        </w:rPr>
        <w:t>F</w:t>
      </w:r>
      <w:r w:rsidRPr="00D04D1B">
        <w:rPr>
          <w:color w:val="0000FF"/>
        </w:rPr>
        <w:t>ig. 1</w:t>
      </w:r>
      <w:r w:rsidR="0057731C">
        <w:rPr>
          <w:color w:val="0000FF"/>
        </w:rPr>
        <w:t>4</w:t>
      </w:r>
      <w:r w:rsidRPr="00D04D1B">
        <w:rPr>
          <w:color w:val="0000FF"/>
        </w:rPr>
        <w:t xml:space="preserve"> </w:t>
      </w:r>
      <w:r w:rsidRPr="00C47380">
        <w:t xml:space="preserve">for various combinations of </w:t>
      </w:r>
      <w:r w:rsidRPr="00C47380">
        <w:rPr>
          <w:i/>
        </w:rPr>
        <w:t>θ</w:t>
      </w:r>
      <w:r w:rsidRPr="00C47380">
        <w:t xml:space="preserve"> and </w:t>
      </w:r>
      <w:r w:rsidRPr="00C47380">
        <w:rPr>
          <w:i/>
        </w:rPr>
        <w:t>α</w:t>
      </w:r>
      <w:r>
        <w:t>. The calculation</w:t>
      </w:r>
      <w:r w:rsidRPr="00C47380">
        <w:t xml:space="preserve"> show</w:t>
      </w:r>
      <w:r>
        <w:t>s that</w:t>
      </w:r>
      <w:r w:rsidRPr="00C47380">
        <w:t xml:space="preserve"> the crack-tip driving force of the present</w:t>
      </w:r>
      <w:r>
        <w:t>ed</w:t>
      </w:r>
      <w:r w:rsidRPr="00C47380">
        <w:t xml:space="preserve"> </w:t>
      </w:r>
      <w:r>
        <w:t>nanolaminated</w:t>
      </w:r>
      <w:r w:rsidRPr="00C47380">
        <w:t xml:space="preserve"> </w:t>
      </w:r>
      <w:r>
        <w:t>layer</w:t>
      </w:r>
      <w:r w:rsidRPr="00C47380">
        <w:t xml:space="preserve"> can be effectively </w:t>
      </w:r>
      <w:r>
        <w:t>reduced</w:t>
      </w:r>
      <w:r w:rsidRPr="00C47380">
        <w:t xml:space="preserve"> by roughly 0.56 times </w:t>
      </w:r>
      <w:r>
        <w:t>assuming</w:t>
      </w:r>
      <w:r w:rsidRPr="00C47380">
        <w:t xml:space="preserve"> </w:t>
      </w:r>
      <w:r>
        <w:t>a double</w:t>
      </w:r>
      <w:r w:rsidRPr="00C47380">
        <w:t xml:space="preserve"> crack deflection </w:t>
      </w:r>
      <w:r>
        <w:t>of</w:t>
      </w:r>
      <w:r w:rsidRPr="00C47380">
        <w:t xml:space="preserve"> 9</w:t>
      </w:r>
      <w:r w:rsidRPr="007250CF">
        <w:rPr>
          <w:color w:val="000000" w:themeColor="text1"/>
        </w:rPr>
        <w:t>0 degree</w:t>
      </w:r>
      <w:r>
        <w:rPr>
          <w:color w:val="000000" w:themeColor="text1"/>
        </w:rPr>
        <w:t xml:space="preserve">, resulting in a more than 3 times increase in the energy required to separate the crack surfaces, following the relation </w:t>
      </w:r>
      <w:r w:rsidRPr="004F549D">
        <w:rPr>
          <w:rFonts w:ascii="Monotype Corsiva" w:hAnsi="Monotype Corsiva"/>
          <w:color w:val="000000" w:themeColor="text1"/>
          <w:sz w:val="28"/>
          <w:szCs w:val="28"/>
        </w:rPr>
        <w:t>G</w:t>
      </w:r>
      <w:r w:rsidRPr="004F549D">
        <w:rPr>
          <w:rFonts w:ascii="Monotype Corsiva" w:hAnsi="Monotype Corsiva"/>
          <w:i/>
          <w:iCs/>
        </w:rPr>
        <w:t xml:space="preserve"> </w:t>
      </w:r>
      <m:oMath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iCs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k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  <m:sup>
                <m:r>
                  <w:rPr>
                    <w:rFonts w:ascii="Cambria Math" w:hAnsi="Cambria Math"/>
                  </w:rPr>
                  <m:t>2</m:t>
                </m:r>
              </m:sup>
            </m:sSubSup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Cs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k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  <m:sup>
                <m:r>
                  <w:rPr>
                    <w:rFonts w:ascii="Cambria Math" w:hAnsi="Cambria Math"/>
                  </w:rPr>
                  <m:t>2</m:t>
                </m:r>
              </m:sup>
            </m:sSubSup>
          </m:num>
          <m:den>
            <m:r>
              <w:rPr>
                <w:rFonts w:ascii="Cambria Math" w:hAnsi="Cambria Math"/>
              </w:rPr>
              <m:t>E</m:t>
            </m:r>
          </m:den>
        </m:f>
      </m:oMath>
      <w:r>
        <w:rPr>
          <w:rFonts w:ascii="Monotype Corsiva" w:hAnsi="Monotype Corsiva"/>
          <w:i/>
          <w:iCs/>
        </w:rPr>
        <w:t xml:space="preserve"> , </w:t>
      </w:r>
      <w:r>
        <w:t xml:space="preserve">where </w:t>
      </w:r>
      <w:r w:rsidRPr="004F549D">
        <w:rPr>
          <w:rFonts w:ascii="Monotype Corsiva" w:hAnsi="Monotype Corsiva"/>
          <w:i/>
          <w:iCs/>
          <w:sz w:val="28"/>
          <w:szCs w:val="28"/>
        </w:rPr>
        <w:t>G</w:t>
      </w:r>
      <w:r>
        <w:t xml:space="preserve"> represents the energy release rate and </w:t>
      </w:r>
      <w:r w:rsidRPr="00552E3E">
        <w:rPr>
          <w:i/>
          <w:iCs/>
        </w:rPr>
        <w:t>E</w:t>
      </w:r>
      <w:r>
        <w:t xml:space="preserve"> is the elastic modulus</w:t>
      </w:r>
      <w:r w:rsidR="00F80CCD" w:rsidRPr="003D623F">
        <w:rPr>
          <w:noProof/>
          <w:vertAlign w:val="superscript"/>
        </w:rPr>
        <w:t>1</w:t>
      </w:r>
      <w:r w:rsidR="004F6269">
        <w:rPr>
          <w:noProof/>
          <w:vertAlign w:val="superscript"/>
        </w:rPr>
        <w:t>5</w:t>
      </w:r>
      <w:r w:rsidR="00F80CCD" w:rsidRPr="003D623F">
        <w:rPr>
          <w:noProof/>
          <w:vertAlign w:val="superscript"/>
        </w:rPr>
        <w:t>-</w:t>
      </w:r>
      <w:r w:rsidR="00F80CCD">
        <w:rPr>
          <w:noProof/>
          <w:vertAlign w:val="superscript"/>
        </w:rPr>
        <w:t>1</w:t>
      </w:r>
      <w:r w:rsidR="004F6269">
        <w:rPr>
          <w:noProof/>
          <w:vertAlign w:val="superscript"/>
        </w:rPr>
        <w:t>7</w:t>
      </w:r>
      <w:r>
        <w:t>.</w:t>
      </w:r>
    </w:p>
    <w:p w14:paraId="3A55D4CB" w14:textId="77777777" w:rsidR="00357587" w:rsidRDefault="00357587">
      <w:pPr>
        <w:rPr>
          <w:b/>
          <w:bCs/>
          <w:kern w:val="32"/>
          <w:szCs w:val="24"/>
        </w:rPr>
      </w:pPr>
      <w:r>
        <w:br w:type="page"/>
      </w:r>
    </w:p>
    <w:p w14:paraId="10AF9DBB" w14:textId="4814C1C7" w:rsidR="00357587" w:rsidRPr="00C47380" w:rsidRDefault="00DE0792" w:rsidP="00357587">
      <w:pPr>
        <w:snapToGrid w:val="0"/>
        <w:jc w:val="center"/>
        <w:rPr>
          <w:b/>
          <w:sz w:val="28"/>
        </w:rPr>
      </w:pPr>
      <w:r>
        <w:rPr>
          <w:b/>
          <w:noProof/>
          <w:sz w:val="28"/>
        </w:rPr>
        <w:lastRenderedPageBreak/>
        <w:drawing>
          <wp:inline distT="0" distB="0" distL="0" distR="0" wp14:anchorId="500BEDDE" wp14:editId="498B4573">
            <wp:extent cx="5940000" cy="2461306"/>
            <wp:effectExtent l="0" t="0" r="3810" b="0"/>
            <wp:docPr id="171352287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24613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6B1829" w14:textId="70837A63" w:rsidR="00E05428" w:rsidRPr="00CB014A" w:rsidRDefault="005801A8" w:rsidP="00357587">
      <w:pPr>
        <w:pStyle w:val="affffa"/>
        <w:spacing w:afterLines="50" w:after="120"/>
        <w:rPr>
          <w:b/>
        </w:rPr>
      </w:pPr>
      <w:r>
        <w:rPr>
          <w:b/>
        </w:rPr>
        <w:t xml:space="preserve">Supplementary </w:t>
      </w:r>
      <w:r w:rsidR="00B44D6C">
        <w:rPr>
          <w:b/>
        </w:rPr>
        <w:t xml:space="preserve">Fig. 1. </w:t>
      </w:r>
      <w:r w:rsidR="00CB014A">
        <w:rPr>
          <w:b/>
        </w:rPr>
        <w:t xml:space="preserve">Microstructural features of </w:t>
      </w:r>
      <w:r w:rsidR="00B629E4">
        <w:rPr>
          <w:b/>
        </w:rPr>
        <w:t>the</w:t>
      </w:r>
      <w:r w:rsidR="00CB014A">
        <w:rPr>
          <w:b/>
        </w:rPr>
        <w:t xml:space="preserve"> </w:t>
      </w:r>
      <w:r w:rsidR="00B93013">
        <w:rPr>
          <w:b/>
        </w:rPr>
        <w:t>surface</w:t>
      </w:r>
      <w:r w:rsidR="009D76FB">
        <w:rPr>
          <w:b/>
        </w:rPr>
        <w:t>-</w:t>
      </w:r>
      <w:r w:rsidR="00B629E4">
        <w:rPr>
          <w:b/>
        </w:rPr>
        <w:t xml:space="preserve">nanolaminated </w:t>
      </w:r>
      <w:r w:rsidR="00CB014A">
        <w:rPr>
          <w:b/>
        </w:rPr>
        <w:t xml:space="preserve">gradient Ti. </w:t>
      </w:r>
      <w:r w:rsidR="00DE0792" w:rsidRPr="00DE0792">
        <w:rPr>
          <w:b/>
          <w:bCs/>
        </w:rPr>
        <w:t>a</w:t>
      </w:r>
      <w:r w:rsidR="00DE0792">
        <w:t>,</w:t>
      </w:r>
      <w:r w:rsidR="00357587" w:rsidRPr="00C47380">
        <w:t xml:space="preserve"> Lamellar thickness and aspect ratio as a function of depth in the </w:t>
      </w:r>
      <w:r w:rsidR="00357587" w:rsidRPr="001E1F35">
        <w:t>nanolaminate</w:t>
      </w:r>
      <w:r w:rsidR="00EF2799">
        <w:t>d</w:t>
      </w:r>
      <w:r w:rsidR="00357587" w:rsidRPr="001E1F35">
        <w:t xml:space="preserve"> layer</w:t>
      </w:r>
      <w:r w:rsidR="006C6535">
        <w:t xml:space="preserve"> of our gradient Ti</w:t>
      </w:r>
      <w:r w:rsidR="00357587" w:rsidRPr="00C47380">
        <w:t xml:space="preserve">. </w:t>
      </w:r>
      <w:r w:rsidR="00DE0792" w:rsidRPr="00DE0792">
        <w:rPr>
          <w:b/>
          <w:bCs/>
        </w:rPr>
        <w:t>b</w:t>
      </w:r>
      <w:r w:rsidR="00DE0792">
        <w:t>,</w:t>
      </w:r>
      <w:r w:rsidR="00357587" w:rsidRPr="00C47380">
        <w:t xml:space="preserve"> Statistical </w:t>
      </w:r>
      <w:r w:rsidR="00E05428">
        <w:t xml:space="preserve">analysis on multi-variant twins in the sub-surface layer of our gradient Ti, showing the </w:t>
      </w:r>
      <w:r w:rsidR="00E05428" w:rsidRPr="00C47380">
        <w:t>distribution of the twi</w:t>
      </w:r>
      <w:r w:rsidR="00E05428">
        <w:t>n</w:t>
      </w:r>
      <w:r w:rsidR="00E05428" w:rsidRPr="00C47380">
        <w:t xml:space="preserve"> thickness</w:t>
      </w:r>
      <w:r w:rsidR="00E05428">
        <w:t xml:space="preserve"> as well as the </w:t>
      </w:r>
      <w:r w:rsidR="00E05428" w:rsidRPr="00C47380">
        <w:t>length fraction</w:t>
      </w:r>
      <w:r w:rsidR="00E05428">
        <w:t xml:space="preserve"> for different types of deformation twins. The analysis was based on the EBSD data.</w:t>
      </w:r>
    </w:p>
    <w:p w14:paraId="22826356" w14:textId="77777777" w:rsidR="00357587" w:rsidRDefault="00357587">
      <w:pPr>
        <w:jc w:val="left"/>
        <w:rPr>
          <w:b/>
          <w:bCs/>
          <w:kern w:val="32"/>
          <w:szCs w:val="24"/>
        </w:rPr>
      </w:pPr>
      <w:r>
        <w:br w:type="page"/>
      </w:r>
    </w:p>
    <w:p w14:paraId="357B7040" w14:textId="60C06EF6" w:rsidR="00357587" w:rsidRPr="00C47380" w:rsidRDefault="00DE0792" w:rsidP="00357587">
      <w:pPr>
        <w:snapToGrid w:val="0"/>
        <w:jc w:val="center"/>
        <w:rPr>
          <w:b/>
          <w:sz w:val="28"/>
        </w:rPr>
      </w:pPr>
      <w:r>
        <w:rPr>
          <w:b/>
          <w:noProof/>
          <w:sz w:val="28"/>
        </w:rPr>
        <w:lastRenderedPageBreak/>
        <w:drawing>
          <wp:inline distT="0" distB="0" distL="0" distR="0" wp14:anchorId="746672D8" wp14:editId="47C6907F">
            <wp:extent cx="5940000" cy="2417186"/>
            <wp:effectExtent l="0" t="0" r="3810" b="2540"/>
            <wp:docPr id="182205278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24171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8E2968" w14:textId="30547B02" w:rsidR="00357587" w:rsidRPr="00C47380" w:rsidRDefault="00653942" w:rsidP="00D668EF">
      <w:pPr>
        <w:pStyle w:val="affffa"/>
      </w:pPr>
      <w:r>
        <w:rPr>
          <w:b/>
        </w:rPr>
        <w:t xml:space="preserve">Supplementary </w:t>
      </w:r>
      <w:r w:rsidR="00B44D6C">
        <w:rPr>
          <w:b/>
        </w:rPr>
        <w:t xml:space="preserve">Fig. </w:t>
      </w:r>
      <w:r w:rsidR="00D668EF">
        <w:rPr>
          <w:b/>
        </w:rPr>
        <w:t>2</w:t>
      </w:r>
      <w:r w:rsidR="00B44D6C">
        <w:rPr>
          <w:b/>
        </w:rPr>
        <w:t xml:space="preserve">. </w:t>
      </w:r>
      <w:r w:rsidR="00CB014A">
        <w:rPr>
          <w:b/>
        </w:rPr>
        <w:t xml:space="preserve">Mechanical properties of </w:t>
      </w:r>
      <w:r w:rsidR="00586EFA">
        <w:rPr>
          <w:b/>
        </w:rPr>
        <w:t xml:space="preserve">pure Ti with </w:t>
      </w:r>
      <w:r w:rsidR="00CB014A">
        <w:rPr>
          <w:b/>
        </w:rPr>
        <w:t xml:space="preserve">homogeneous and gradient structures. </w:t>
      </w:r>
      <w:r w:rsidRPr="00653942">
        <w:rPr>
          <w:b/>
          <w:bCs/>
        </w:rPr>
        <w:t>a</w:t>
      </w:r>
      <w:r>
        <w:t>,</w:t>
      </w:r>
      <w:r w:rsidR="00357587" w:rsidRPr="00C47380">
        <w:t xml:space="preserve"> </w:t>
      </w:r>
      <w:r w:rsidR="00D668EF">
        <w:t>Tensile properties</w:t>
      </w:r>
      <w:r w:rsidR="00357587" w:rsidRPr="00C47380">
        <w:t xml:space="preserve"> of </w:t>
      </w:r>
      <w:r w:rsidR="00F954F1">
        <w:t>surface-nanolaminated gradient structure</w:t>
      </w:r>
      <w:r w:rsidR="00D668EF">
        <w:t>, in comparison to the homogen</w:t>
      </w:r>
      <w:r w:rsidR="00D73E6C">
        <w:t>e</w:t>
      </w:r>
      <w:r w:rsidR="00D668EF">
        <w:t xml:space="preserve">ous </w:t>
      </w:r>
      <w:r w:rsidR="00D668EF" w:rsidRPr="00C47380">
        <w:t>coarse</w:t>
      </w:r>
      <w:r w:rsidR="00D668EF">
        <w:t>-</w:t>
      </w:r>
      <w:r w:rsidR="00D668EF" w:rsidRPr="00C47380">
        <w:t xml:space="preserve">grained </w:t>
      </w:r>
      <w:r w:rsidR="00D668EF">
        <w:t xml:space="preserve">(CG) and </w:t>
      </w:r>
      <w:bookmarkStart w:id="5" w:name="_Hlk148954730"/>
      <w:r w:rsidR="00723232" w:rsidRPr="00261C3C">
        <w:t xml:space="preserve">gradient </w:t>
      </w:r>
      <w:r w:rsidR="00D668EF" w:rsidRPr="00261C3C">
        <w:t>equiaxed-grain</w:t>
      </w:r>
      <w:r w:rsidR="009C50E4">
        <w:t>ed</w:t>
      </w:r>
      <w:r w:rsidR="00D668EF" w:rsidRPr="00261C3C">
        <w:t xml:space="preserve"> </w:t>
      </w:r>
      <w:bookmarkEnd w:id="5"/>
      <w:r w:rsidR="00D668EF" w:rsidRPr="00261C3C">
        <w:t>(</w:t>
      </w:r>
      <w:r w:rsidR="00723232">
        <w:t>GEG</w:t>
      </w:r>
      <w:r w:rsidR="00D668EF" w:rsidRPr="00261C3C">
        <w:t>)</w:t>
      </w:r>
      <w:r w:rsidR="00D668EF">
        <w:t xml:space="preserve"> </w:t>
      </w:r>
      <w:r w:rsidR="00D668EF" w:rsidRPr="00C47380">
        <w:t>structure</w:t>
      </w:r>
      <w:r w:rsidR="00EF384C">
        <w:t>s</w:t>
      </w:r>
      <w:r w:rsidR="00D668EF">
        <w:t xml:space="preserve">. YS: yield strength, UTS: </w:t>
      </w:r>
      <w:r w:rsidR="00D668EF" w:rsidRPr="00C47380">
        <w:t>ultimate tensile strength</w:t>
      </w:r>
      <w:r w:rsidR="00D668EF">
        <w:t xml:space="preserve">, EL: total elongation; </w:t>
      </w:r>
      <w:r>
        <w:t>b,</w:t>
      </w:r>
      <w:r w:rsidR="00357587" w:rsidRPr="00C47380">
        <w:t xml:space="preserve"> </w:t>
      </w:r>
      <w:r w:rsidR="00D73E6C">
        <w:t xml:space="preserve">Variation in </w:t>
      </w:r>
      <w:r w:rsidR="00D70403">
        <w:t>r</w:t>
      </w:r>
      <w:r w:rsidR="00357587" w:rsidRPr="00C47380">
        <w:t xml:space="preserve">esidual stress </w:t>
      </w:r>
      <w:r w:rsidR="00D668EF">
        <w:t>as a function of</w:t>
      </w:r>
      <w:r w:rsidR="00357587" w:rsidRPr="00C47380">
        <w:t xml:space="preserve"> depth</w:t>
      </w:r>
      <w:r w:rsidR="00D70403">
        <w:t xml:space="preserve"> from </w:t>
      </w:r>
      <w:r w:rsidR="00586EFA">
        <w:t xml:space="preserve">the </w:t>
      </w:r>
      <w:r w:rsidR="00D70403">
        <w:t>surface</w:t>
      </w:r>
      <w:r w:rsidR="00357587" w:rsidRPr="00C47380">
        <w:t xml:space="preserve"> </w:t>
      </w:r>
      <w:r w:rsidR="00D668EF">
        <w:t>for the</w:t>
      </w:r>
      <w:r w:rsidR="00D668EF" w:rsidRPr="00C47380">
        <w:t xml:space="preserve"> </w:t>
      </w:r>
      <w:r w:rsidR="00357587" w:rsidRPr="00C47380">
        <w:t xml:space="preserve">two </w:t>
      </w:r>
      <w:r w:rsidR="00D668EF">
        <w:t xml:space="preserve">types of </w:t>
      </w:r>
      <w:r w:rsidR="00357587" w:rsidRPr="00C47380">
        <w:t>gradient structures.</w:t>
      </w:r>
    </w:p>
    <w:p w14:paraId="77D752AB" w14:textId="77777777" w:rsidR="00357587" w:rsidRDefault="00357587" w:rsidP="00357587">
      <w:pPr>
        <w:jc w:val="left"/>
        <w:rPr>
          <w:b/>
          <w:sz w:val="28"/>
        </w:rPr>
      </w:pPr>
      <w:r>
        <w:rPr>
          <w:b/>
          <w:sz w:val="28"/>
        </w:rPr>
        <w:br w:type="page"/>
      </w:r>
    </w:p>
    <w:p w14:paraId="1A8B6CCC" w14:textId="06D2D4A8" w:rsidR="00357587" w:rsidRPr="00C47380" w:rsidRDefault="00DE0792" w:rsidP="00357587">
      <w:pPr>
        <w:snapToGrid w:val="0"/>
        <w:jc w:val="center"/>
        <w:rPr>
          <w:b/>
          <w:sz w:val="28"/>
        </w:rPr>
      </w:pPr>
      <w:r>
        <w:rPr>
          <w:b/>
          <w:noProof/>
          <w:sz w:val="28"/>
        </w:rPr>
        <w:lastRenderedPageBreak/>
        <w:drawing>
          <wp:inline distT="0" distB="0" distL="0" distR="0" wp14:anchorId="4EA78D03" wp14:editId="31D792BC">
            <wp:extent cx="5940000" cy="3118845"/>
            <wp:effectExtent l="0" t="0" r="3810" b="5715"/>
            <wp:docPr id="40211740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3118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C6FFB0" w14:textId="4C9BF291" w:rsidR="00D70403" w:rsidRDefault="00653942" w:rsidP="00357587">
      <w:pPr>
        <w:pStyle w:val="affffa"/>
      </w:pPr>
      <w:r>
        <w:rPr>
          <w:b/>
        </w:rPr>
        <w:t xml:space="preserve">Supplementary </w:t>
      </w:r>
      <w:r w:rsidR="00B44D6C">
        <w:rPr>
          <w:b/>
        </w:rPr>
        <w:t xml:space="preserve">Fig. </w:t>
      </w:r>
      <w:r w:rsidR="00182CFD">
        <w:rPr>
          <w:b/>
        </w:rPr>
        <w:t>3</w:t>
      </w:r>
      <w:r w:rsidR="00B44D6C">
        <w:rPr>
          <w:b/>
        </w:rPr>
        <w:t>.</w:t>
      </w:r>
      <w:r w:rsidR="00357587" w:rsidRPr="00C47380">
        <w:rPr>
          <w:b/>
        </w:rPr>
        <w:t xml:space="preserve"> </w:t>
      </w:r>
      <w:r w:rsidR="00357587" w:rsidRPr="00AF51A5">
        <w:rPr>
          <w:b/>
          <w:bCs/>
        </w:rPr>
        <w:t xml:space="preserve">Characterization of the </w:t>
      </w:r>
      <w:r w:rsidR="00723232" w:rsidRPr="00D73E6C">
        <w:rPr>
          <w:b/>
          <w:bCs/>
        </w:rPr>
        <w:t xml:space="preserve">gradient </w:t>
      </w:r>
      <w:r w:rsidR="00D73E6C" w:rsidRPr="00D73E6C">
        <w:rPr>
          <w:b/>
          <w:bCs/>
        </w:rPr>
        <w:t xml:space="preserve">equiaxed-grained </w:t>
      </w:r>
      <w:r w:rsidR="00D73E6C">
        <w:rPr>
          <w:b/>
          <w:bCs/>
        </w:rPr>
        <w:t>(</w:t>
      </w:r>
      <w:r w:rsidR="00723232" w:rsidRPr="00723232">
        <w:rPr>
          <w:b/>
          <w:bCs/>
        </w:rPr>
        <w:t>GEG</w:t>
      </w:r>
      <w:r w:rsidR="00D73E6C">
        <w:rPr>
          <w:b/>
          <w:bCs/>
        </w:rPr>
        <w:t>)</w:t>
      </w:r>
      <w:r w:rsidR="00357587" w:rsidRPr="00AF51A5">
        <w:rPr>
          <w:b/>
          <w:bCs/>
        </w:rPr>
        <w:t xml:space="preserve"> structure</w:t>
      </w:r>
      <w:r w:rsidR="00357587" w:rsidRPr="00C47380">
        <w:t xml:space="preserve">. </w:t>
      </w:r>
      <w:r w:rsidRPr="00653942">
        <w:rPr>
          <w:b/>
          <w:bCs/>
        </w:rPr>
        <w:t>a</w:t>
      </w:r>
      <w:r>
        <w:t>,</w:t>
      </w:r>
      <w:r w:rsidR="00357587" w:rsidRPr="00C47380">
        <w:t xml:space="preserve"> </w:t>
      </w:r>
      <w:r w:rsidR="00357587" w:rsidRPr="00C2096E">
        <w:t>Electron channeling contrast (ECC) image</w:t>
      </w:r>
      <w:r w:rsidR="00357587" w:rsidRPr="00C47380">
        <w:t xml:space="preserve"> depicting the </w:t>
      </w:r>
      <w:r w:rsidR="00586EFA">
        <w:t xml:space="preserve">overall </w:t>
      </w:r>
      <w:r w:rsidR="00723232" w:rsidRPr="00723232">
        <w:t>GEG</w:t>
      </w:r>
      <w:r w:rsidR="00301C46">
        <w:t xml:space="preserve"> </w:t>
      </w:r>
      <w:r w:rsidR="00357587" w:rsidRPr="00C47380">
        <w:t xml:space="preserve">structure </w:t>
      </w:r>
      <w:r w:rsidR="00586EFA">
        <w:t>up to</w:t>
      </w:r>
      <w:r w:rsidR="00586EFA" w:rsidRPr="00C47380">
        <w:t xml:space="preserve"> </w:t>
      </w:r>
      <w:r w:rsidR="00357587" w:rsidRPr="00C47380">
        <w:t>a depth of ~</w:t>
      </w:r>
      <w:r w:rsidR="00357587">
        <w:t>4</w:t>
      </w:r>
      <w:r w:rsidR="00336ED3">
        <w:t>8</w:t>
      </w:r>
      <w:r w:rsidR="00357587" w:rsidRPr="00C47380">
        <w:t xml:space="preserve">0 μm. </w:t>
      </w:r>
      <w:r w:rsidRPr="00653942">
        <w:rPr>
          <w:b/>
          <w:bCs/>
        </w:rPr>
        <w:t>b</w:t>
      </w:r>
      <w:r>
        <w:t>,</w:t>
      </w:r>
      <w:r w:rsidR="00357587" w:rsidRPr="00C47380">
        <w:t xml:space="preserve"> </w:t>
      </w:r>
      <w:r w:rsidR="00357587" w:rsidRPr="00C2096E">
        <w:t>Scanning transmission electron microscopy bright-field (STEM-BF)</w:t>
      </w:r>
      <w:r w:rsidR="00357587" w:rsidRPr="00C47380">
        <w:t xml:space="preserve"> image </w:t>
      </w:r>
      <w:r w:rsidR="00D668EF">
        <w:t xml:space="preserve">taken </w:t>
      </w:r>
      <w:r w:rsidR="00357587" w:rsidRPr="00C47380">
        <w:t xml:space="preserve">from </w:t>
      </w:r>
      <w:r w:rsidR="00D668EF">
        <w:t>the</w:t>
      </w:r>
      <w:r w:rsidR="00D668EF" w:rsidRPr="00C47380">
        <w:t xml:space="preserve"> </w:t>
      </w:r>
      <w:r w:rsidR="00357587" w:rsidRPr="00C47380">
        <w:t xml:space="preserve">depth of 40 μm in </w:t>
      </w:r>
      <w:r w:rsidRPr="00653942">
        <w:rPr>
          <w:b/>
          <w:bCs/>
        </w:rPr>
        <w:t>a</w:t>
      </w:r>
      <w:r w:rsidR="00D668EF">
        <w:t xml:space="preserve">, showing </w:t>
      </w:r>
      <w:r w:rsidR="00504535">
        <w:t xml:space="preserve">equiaxed </w:t>
      </w:r>
      <w:r w:rsidR="00D668EF">
        <w:t>ultrafine grains</w:t>
      </w:r>
      <w:r w:rsidR="00357587" w:rsidRPr="00C47380">
        <w:t xml:space="preserve">. </w:t>
      </w:r>
      <w:r w:rsidRPr="00653942">
        <w:rPr>
          <w:b/>
          <w:bCs/>
        </w:rPr>
        <w:t>c</w:t>
      </w:r>
      <w:r>
        <w:t>,</w:t>
      </w:r>
      <w:r w:rsidR="00357587" w:rsidRPr="00C47380">
        <w:t xml:space="preserve"> Distribution of </w:t>
      </w:r>
      <w:r w:rsidR="00D668EF">
        <w:t xml:space="preserve">the </w:t>
      </w:r>
      <w:r w:rsidR="00357587" w:rsidRPr="00C47380">
        <w:t xml:space="preserve">aspect ratio of </w:t>
      </w:r>
      <w:r w:rsidR="00D668EF">
        <w:t xml:space="preserve">the </w:t>
      </w:r>
      <w:r w:rsidR="00504535" w:rsidRPr="00C47380">
        <w:t xml:space="preserve">equiaxed </w:t>
      </w:r>
      <w:r w:rsidR="00357587" w:rsidRPr="00C47380">
        <w:t>ultrafine</w:t>
      </w:r>
      <w:r w:rsidR="00504535">
        <w:t>-</w:t>
      </w:r>
      <w:r w:rsidR="00357587" w:rsidRPr="00C47380">
        <w:t>grain</w:t>
      </w:r>
      <w:r w:rsidR="00504535">
        <w:t>ed</w:t>
      </w:r>
      <w:r w:rsidR="00357587" w:rsidRPr="00C47380">
        <w:t xml:space="preserve"> </w:t>
      </w:r>
      <w:r w:rsidR="00774A46">
        <w:t xml:space="preserve">(UFG) </w:t>
      </w:r>
      <w:r w:rsidR="00357587" w:rsidRPr="00C47380">
        <w:t xml:space="preserve">layer. </w:t>
      </w:r>
      <w:r w:rsidRPr="00653942">
        <w:rPr>
          <w:b/>
          <w:bCs/>
        </w:rPr>
        <w:t>d</w:t>
      </w:r>
      <w:r>
        <w:t>,</w:t>
      </w:r>
      <w:r w:rsidR="00357587" w:rsidRPr="00C47380">
        <w:t xml:space="preserve"> </w:t>
      </w:r>
      <w:r w:rsidR="00D668EF">
        <w:t>EBSD interface</w:t>
      </w:r>
      <w:r w:rsidR="00357587" w:rsidRPr="00C47380">
        <w:t xml:space="preserve"> map </w:t>
      </w:r>
      <w:r w:rsidR="00D668EF">
        <w:t>probed from</w:t>
      </w:r>
      <w:r w:rsidR="00D668EF" w:rsidRPr="00C47380">
        <w:t xml:space="preserve"> </w:t>
      </w:r>
      <w:r w:rsidR="00357587" w:rsidRPr="00C47380">
        <w:t xml:space="preserve">the </w:t>
      </w:r>
      <w:r w:rsidR="00357587" w:rsidRPr="001E1F35">
        <w:t xml:space="preserve">multi-variant </w:t>
      </w:r>
      <w:r w:rsidR="00D668EF" w:rsidRPr="001E1F35">
        <w:t>twin</w:t>
      </w:r>
      <w:r w:rsidR="00D668EF">
        <w:t>ned</w:t>
      </w:r>
      <w:r w:rsidR="00D668EF" w:rsidRPr="00C47380">
        <w:t xml:space="preserve"> </w:t>
      </w:r>
      <w:r w:rsidR="00357587" w:rsidRPr="00C47380">
        <w:t>region</w:t>
      </w:r>
      <w:r w:rsidR="00D668EF">
        <w:t xml:space="preserve"> as</w:t>
      </w:r>
      <w:r w:rsidR="00D668EF" w:rsidRPr="00C47380">
        <w:t xml:space="preserve"> </w:t>
      </w:r>
      <w:r w:rsidR="00357587" w:rsidRPr="00C47380">
        <w:t xml:space="preserve">outlined by the </w:t>
      </w:r>
      <w:r w:rsidR="00357587">
        <w:t>white</w:t>
      </w:r>
      <w:r w:rsidR="00357587" w:rsidRPr="00C47380">
        <w:t xml:space="preserve"> </w:t>
      </w:r>
      <w:r w:rsidR="00D668EF">
        <w:t>rectangular frame</w:t>
      </w:r>
      <w:r w:rsidR="00357587" w:rsidRPr="00C47380">
        <w:t xml:space="preserve"> in </w:t>
      </w:r>
      <w:r w:rsidRPr="00653942">
        <w:rPr>
          <w:b/>
          <w:bCs/>
        </w:rPr>
        <w:t>a</w:t>
      </w:r>
      <w:r w:rsidR="00357587" w:rsidRPr="00C47380">
        <w:t xml:space="preserve">. </w:t>
      </w:r>
      <w:r w:rsidRPr="00653942">
        <w:rPr>
          <w:b/>
          <w:bCs/>
        </w:rPr>
        <w:t>e</w:t>
      </w:r>
      <w:r>
        <w:t>,</w:t>
      </w:r>
      <w:r w:rsidR="00357587" w:rsidRPr="00C47380">
        <w:t xml:space="preserve"> </w:t>
      </w:r>
      <w:r w:rsidR="00D70403">
        <w:t xml:space="preserve">Comparison </w:t>
      </w:r>
      <w:r w:rsidR="0052229C">
        <w:t>of</w:t>
      </w:r>
      <w:r w:rsidR="00D70403">
        <w:t xml:space="preserve"> the characteristic length </w:t>
      </w:r>
      <w:r w:rsidR="005B5EB9">
        <w:t>scale of grains at different depth between the two types of gradient structures.</w:t>
      </w:r>
    </w:p>
    <w:p w14:paraId="44CAF56F" w14:textId="77777777" w:rsidR="00357587" w:rsidRPr="00C47380" w:rsidRDefault="00357587" w:rsidP="00357587">
      <w:pPr>
        <w:snapToGrid w:val="0"/>
        <w:jc w:val="left"/>
        <w:rPr>
          <w:b/>
          <w:sz w:val="28"/>
        </w:rPr>
      </w:pPr>
      <w:r w:rsidRPr="00C47380">
        <w:rPr>
          <w:b/>
          <w:sz w:val="28"/>
        </w:rPr>
        <w:br w:type="page"/>
      </w:r>
    </w:p>
    <w:p w14:paraId="39367E10" w14:textId="0BF428FA" w:rsidR="00357587" w:rsidRDefault="00357587" w:rsidP="00357587">
      <w:pPr>
        <w:snapToGrid w:val="0"/>
        <w:jc w:val="center"/>
        <w:rPr>
          <w:b/>
          <w:sz w:val="28"/>
        </w:rPr>
      </w:pPr>
    </w:p>
    <w:p w14:paraId="3991E702" w14:textId="5E664179" w:rsidR="005C481D" w:rsidRPr="00C47380" w:rsidRDefault="00DE0792" w:rsidP="00357587">
      <w:pPr>
        <w:snapToGrid w:val="0"/>
        <w:jc w:val="center"/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 wp14:anchorId="0D5AED09" wp14:editId="3C33FF57">
            <wp:extent cx="5940000" cy="2031396"/>
            <wp:effectExtent l="0" t="0" r="0" b="6985"/>
            <wp:docPr id="56701021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20313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8F0460" w14:textId="77F92AE0" w:rsidR="00357587" w:rsidRDefault="00AC085A" w:rsidP="00357587">
      <w:pPr>
        <w:pStyle w:val="affffa"/>
      </w:pPr>
      <w:r>
        <w:rPr>
          <w:b/>
        </w:rPr>
        <w:t xml:space="preserve">Supplementary </w:t>
      </w:r>
      <w:r w:rsidR="00B44D6C">
        <w:rPr>
          <w:b/>
        </w:rPr>
        <w:t xml:space="preserve">Fig. </w:t>
      </w:r>
      <w:r w:rsidR="00182CFD">
        <w:rPr>
          <w:b/>
        </w:rPr>
        <w:t>4</w:t>
      </w:r>
      <w:r w:rsidR="00B44D6C">
        <w:rPr>
          <w:b/>
        </w:rPr>
        <w:t xml:space="preserve">. </w:t>
      </w:r>
      <w:r w:rsidR="001514F5">
        <w:rPr>
          <w:b/>
        </w:rPr>
        <w:t xml:space="preserve">Comparison of the mechanical properties among different types of microstructures. </w:t>
      </w:r>
      <w:r w:rsidRPr="00AC085A">
        <w:rPr>
          <w:b/>
          <w:bCs/>
        </w:rPr>
        <w:t>a</w:t>
      </w:r>
      <w:r>
        <w:t>,</w:t>
      </w:r>
      <w:r w:rsidR="00357587" w:rsidRPr="00C47380">
        <w:t xml:space="preserve"> Fatigue life extension ratio</w:t>
      </w:r>
      <w:r w:rsidR="005B5EB9">
        <w:t xml:space="preserve"> for the two types of gradient Ti presented in this study. The fatigue life extension ratio is</w:t>
      </w:r>
      <w:r w:rsidR="00357587" w:rsidRPr="00C47380">
        <w:t xml:space="preserve"> defined as the ratio of </w:t>
      </w:r>
      <w:r w:rsidR="005B5EB9">
        <w:t xml:space="preserve">the </w:t>
      </w:r>
      <w:r w:rsidR="00357587" w:rsidRPr="00C47380">
        <w:t xml:space="preserve">fatigue life of the </w:t>
      </w:r>
      <w:r w:rsidR="00586EFA">
        <w:t xml:space="preserve">specific </w:t>
      </w:r>
      <w:r w:rsidR="005B5EB9">
        <w:t>gradient structure</w:t>
      </w:r>
      <w:r w:rsidR="00357587" w:rsidRPr="00C47380">
        <w:t xml:space="preserve"> to the </w:t>
      </w:r>
      <w:r w:rsidR="00357587">
        <w:t>CG</w:t>
      </w:r>
      <w:r w:rsidR="00357587" w:rsidRPr="00C47380">
        <w:t xml:space="preserve"> </w:t>
      </w:r>
      <w:r w:rsidR="00586EFA">
        <w:t>counterpart</w:t>
      </w:r>
      <w:r w:rsidR="00357587" w:rsidRPr="00794A91">
        <w:t>.</w:t>
      </w:r>
      <w:r w:rsidR="00357587" w:rsidRPr="00C47380">
        <w:rPr>
          <w:rFonts w:hint="eastAsia"/>
        </w:rPr>
        <w:t xml:space="preserve"> </w:t>
      </w:r>
      <w:r w:rsidRPr="00AC085A">
        <w:rPr>
          <w:b/>
          <w:bCs/>
        </w:rPr>
        <w:t>b</w:t>
      </w:r>
      <w:r>
        <w:t>,</w:t>
      </w:r>
      <w:r w:rsidR="00357587" w:rsidRPr="00C47380">
        <w:t xml:space="preserve"> </w:t>
      </w:r>
      <w:r w:rsidR="00507019">
        <w:t>R</w:t>
      </w:r>
      <w:r w:rsidR="00507019" w:rsidRPr="00507019">
        <w:t>adar diagram</w:t>
      </w:r>
      <w:r w:rsidR="00507019">
        <w:t xml:space="preserve"> comparing </w:t>
      </w:r>
      <w:r w:rsidR="00357587" w:rsidRPr="00C47380">
        <w:t>mechanical propert</w:t>
      </w:r>
      <w:r w:rsidR="00507019">
        <w:t>ies</w:t>
      </w:r>
      <w:r w:rsidR="00357587" w:rsidRPr="00C47380">
        <w:t xml:space="preserve"> </w:t>
      </w:r>
      <w:r w:rsidR="00507019">
        <w:t xml:space="preserve">and fatigue performance </w:t>
      </w:r>
      <w:r w:rsidR="00434F09">
        <w:t>among different types of microstructures</w:t>
      </w:r>
      <w:r w:rsidR="00357587" w:rsidRPr="00C47380">
        <w:t>.</w:t>
      </w:r>
    </w:p>
    <w:p w14:paraId="055D13DF" w14:textId="11A6C200" w:rsidR="00182CFD" w:rsidRPr="00C47380" w:rsidRDefault="00357587" w:rsidP="00182CFD">
      <w:pPr>
        <w:snapToGrid w:val="0"/>
        <w:jc w:val="center"/>
        <w:rPr>
          <w:b/>
          <w:sz w:val="28"/>
        </w:rPr>
      </w:pPr>
      <w:r>
        <w:rPr>
          <w:bCs/>
          <w:szCs w:val="24"/>
        </w:rPr>
        <w:br w:type="page"/>
      </w:r>
      <w:r w:rsidR="00FD4E43">
        <w:rPr>
          <w:noProof/>
        </w:rPr>
        <w:lastRenderedPageBreak/>
        <w:drawing>
          <wp:inline distT="0" distB="0" distL="0" distR="0" wp14:anchorId="12CF178B" wp14:editId="07A49C70">
            <wp:extent cx="3134360" cy="4579620"/>
            <wp:effectExtent l="0" t="0" r="8890" b="0"/>
            <wp:docPr id="369004954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360" cy="457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D00C3B" w14:textId="44751F15" w:rsidR="00182CFD" w:rsidRPr="00C25971" w:rsidRDefault="00AC085A" w:rsidP="00182CFD">
      <w:pPr>
        <w:pStyle w:val="affffa"/>
      </w:pPr>
      <w:r>
        <w:rPr>
          <w:b/>
        </w:rPr>
        <w:t xml:space="preserve">Supplementary </w:t>
      </w:r>
      <w:r w:rsidR="00182CFD">
        <w:rPr>
          <w:b/>
        </w:rPr>
        <w:t xml:space="preserve">Fig. 5. </w:t>
      </w:r>
      <w:r w:rsidR="00C25971" w:rsidRPr="00C25971">
        <w:rPr>
          <w:b/>
          <w:bCs/>
          <w:szCs w:val="21"/>
        </w:rPr>
        <w:t>Fatigu</w:t>
      </w:r>
      <w:r w:rsidR="0084459A">
        <w:rPr>
          <w:b/>
          <w:bCs/>
          <w:szCs w:val="21"/>
        </w:rPr>
        <w:t>e c</w:t>
      </w:r>
      <w:r w:rsidR="00C25971" w:rsidRPr="00C25971">
        <w:rPr>
          <w:b/>
          <w:bCs/>
          <w:szCs w:val="21"/>
        </w:rPr>
        <w:t xml:space="preserve">rack growth rates </w:t>
      </w:r>
      <w:r w:rsidR="00C25971" w:rsidRPr="00C25971">
        <w:rPr>
          <w:b/>
          <w:bCs/>
          <w:i/>
          <w:iCs/>
          <w:szCs w:val="21"/>
        </w:rPr>
        <w:t>da/dN</w:t>
      </w:r>
      <w:r w:rsidR="00C25971" w:rsidRPr="00C25971">
        <w:rPr>
          <w:b/>
          <w:bCs/>
          <w:szCs w:val="21"/>
        </w:rPr>
        <w:t xml:space="preserve"> as a function of applied stress intensity</w:t>
      </w:r>
      <w:r w:rsidR="00A81AE9">
        <w:rPr>
          <w:b/>
          <w:bCs/>
          <w:szCs w:val="21"/>
        </w:rPr>
        <w:t xml:space="preserve"> range</w:t>
      </w:r>
      <w:r w:rsidR="00C25971" w:rsidRPr="00C25971">
        <w:rPr>
          <w:b/>
          <w:bCs/>
          <w:szCs w:val="21"/>
        </w:rPr>
        <w:t xml:space="preserve"> Δ</w:t>
      </w:r>
      <w:r w:rsidR="00C25971" w:rsidRPr="00C25971">
        <w:rPr>
          <w:b/>
          <w:bCs/>
          <w:i/>
          <w:iCs/>
          <w:szCs w:val="21"/>
        </w:rPr>
        <w:t>K</w:t>
      </w:r>
      <w:r w:rsidR="00C25971">
        <w:rPr>
          <w:b/>
          <w:bCs/>
          <w:szCs w:val="21"/>
        </w:rPr>
        <w:t xml:space="preserve"> </w:t>
      </w:r>
      <w:r w:rsidR="00C25971" w:rsidRPr="00C25971">
        <w:rPr>
          <w:b/>
          <w:bCs/>
          <w:szCs w:val="21"/>
        </w:rPr>
        <w:t xml:space="preserve">for </w:t>
      </w:r>
      <w:r w:rsidR="00C25971">
        <w:rPr>
          <w:b/>
          <w:bCs/>
          <w:szCs w:val="21"/>
        </w:rPr>
        <w:t>ou</w:t>
      </w:r>
      <w:r w:rsidR="00DF7A78">
        <w:rPr>
          <w:b/>
          <w:bCs/>
          <w:szCs w:val="21"/>
        </w:rPr>
        <w:t>r</w:t>
      </w:r>
      <w:r w:rsidR="00C25971">
        <w:rPr>
          <w:b/>
          <w:bCs/>
          <w:szCs w:val="21"/>
        </w:rPr>
        <w:t xml:space="preserve"> </w:t>
      </w:r>
      <w:r w:rsidR="00B93013">
        <w:rPr>
          <w:b/>
        </w:rPr>
        <w:t>surface</w:t>
      </w:r>
      <w:r w:rsidR="009D76FB">
        <w:rPr>
          <w:b/>
        </w:rPr>
        <w:t>-</w:t>
      </w:r>
      <w:r w:rsidR="00B93013">
        <w:rPr>
          <w:b/>
        </w:rPr>
        <w:t xml:space="preserve">nanolaminated </w:t>
      </w:r>
      <w:r w:rsidR="00C25971">
        <w:rPr>
          <w:b/>
          <w:bCs/>
          <w:szCs w:val="21"/>
        </w:rPr>
        <w:t>gradient Ti</w:t>
      </w:r>
      <w:r w:rsidR="00C25971" w:rsidRPr="00C25971">
        <w:rPr>
          <w:b/>
          <w:bCs/>
          <w:szCs w:val="21"/>
        </w:rPr>
        <w:t xml:space="preserve"> with and without residual stress, in comparison with the </w:t>
      </w:r>
      <w:r w:rsidR="00C25971">
        <w:rPr>
          <w:b/>
          <w:bCs/>
          <w:szCs w:val="21"/>
        </w:rPr>
        <w:t xml:space="preserve">homogeneous </w:t>
      </w:r>
      <w:r w:rsidR="00C25971" w:rsidRPr="00C25971">
        <w:rPr>
          <w:b/>
          <w:bCs/>
          <w:szCs w:val="21"/>
        </w:rPr>
        <w:t>CG structure.</w:t>
      </w:r>
      <w:r w:rsidR="00C25971">
        <w:rPr>
          <w:b/>
          <w:bCs/>
          <w:szCs w:val="21"/>
        </w:rPr>
        <w:t xml:space="preserve"> </w:t>
      </w:r>
      <w:r w:rsidR="00C25971">
        <w:rPr>
          <w:szCs w:val="21"/>
        </w:rPr>
        <w:t>T</w:t>
      </w:r>
      <w:r w:rsidR="00C25971" w:rsidRPr="00C25971">
        <w:rPr>
          <w:szCs w:val="21"/>
        </w:rPr>
        <w:t xml:space="preserve">he low-temperature annealing (at </w:t>
      </w:r>
      <w:r w:rsidR="00586EFA">
        <w:rPr>
          <w:szCs w:val="21"/>
        </w:rPr>
        <w:t>200 ˚C</w:t>
      </w:r>
      <w:r w:rsidR="00586EFA" w:rsidRPr="00C25971">
        <w:rPr>
          <w:szCs w:val="21"/>
        </w:rPr>
        <w:t xml:space="preserve"> </w:t>
      </w:r>
      <w:r w:rsidR="00C25971" w:rsidRPr="00C25971">
        <w:rPr>
          <w:szCs w:val="21"/>
        </w:rPr>
        <w:t>for 100</w:t>
      </w:r>
      <w:r w:rsidR="00D73E6C">
        <w:rPr>
          <w:szCs w:val="21"/>
        </w:rPr>
        <w:t xml:space="preserve"> </w:t>
      </w:r>
      <w:r w:rsidR="00C25971" w:rsidRPr="00C25971">
        <w:rPr>
          <w:szCs w:val="21"/>
        </w:rPr>
        <w:t>h) was adopted to relieve the residual stress</w:t>
      </w:r>
      <w:r w:rsidR="00586EFA">
        <w:rPr>
          <w:szCs w:val="21"/>
        </w:rPr>
        <w:t xml:space="preserve"> of the USPR processed gradient Ti without significantly changing other microstructure parameters (such as grain scale and dislocation density)</w:t>
      </w:r>
      <w:r w:rsidR="00C25971" w:rsidRPr="00C25971">
        <w:rPr>
          <w:szCs w:val="21"/>
        </w:rPr>
        <w:t>.</w:t>
      </w:r>
    </w:p>
    <w:p w14:paraId="5BA7CB89" w14:textId="6E721271" w:rsidR="00182CFD" w:rsidRDefault="00182CFD">
      <w:pPr>
        <w:jc w:val="left"/>
        <w:rPr>
          <w:bCs/>
          <w:szCs w:val="24"/>
        </w:rPr>
      </w:pPr>
    </w:p>
    <w:p w14:paraId="41D7E4C7" w14:textId="77777777" w:rsidR="00357587" w:rsidRDefault="00357587" w:rsidP="00357587">
      <w:pPr>
        <w:jc w:val="left"/>
        <w:rPr>
          <w:bCs/>
          <w:szCs w:val="24"/>
        </w:rPr>
      </w:pPr>
    </w:p>
    <w:p w14:paraId="64DBADEE" w14:textId="77777777" w:rsidR="00182CFD" w:rsidRDefault="00182CFD">
      <w:pPr>
        <w:jc w:val="left"/>
        <w:rPr>
          <w:b/>
          <w:sz w:val="28"/>
        </w:rPr>
      </w:pPr>
      <w:r>
        <w:rPr>
          <w:b/>
          <w:sz w:val="28"/>
        </w:rPr>
        <w:br w:type="page"/>
      </w:r>
    </w:p>
    <w:p w14:paraId="4F383FEE" w14:textId="20973BBE" w:rsidR="00357587" w:rsidRPr="00C47380" w:rsidRDefault="00357587" w:rsidP="00357587">
      <w:pPr>
        <w:snapToGrid w:val="0"/>
        <w:jc w:val="center"/>
        <w:rPr>
          <w:b/>
          <w:sz w:val="28"/>
        </w:rPr>
      </w:pPr>
      <w:r w:rsidRPr="00E75276">
        <w:rPr>
          <w:noProof/>
        </w:rPr>
        <w:lastRenderedPageBreak/>
        <w:drawing>
          <wp:inline distT="0" distB="0" distL="0" distR="0" wp14:anchorId="0C4A4DDB" wp14:editId="72CDF92E">
            <wp:extent cx="3240000" cy="2397192"/>
            <wp:effectExtent l="0" t="0" r="0" b="0"/>
            <wp:docPr id="144609601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2397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F95C49" w14:textId="389308CA" w:rsidR="00357587" w:rsidRPr="00E75276" w:rsidRDefault="00AC085A" w:rsidP="00357587">
      <w:pPr>
        <w:pStyle w:val="affffa"/>
      </w:pPr>
      <w:r>
        <w:rPr>
          <w:b/>
        </w:rPr>
        <w:t xml:space="preserve">Supplementary </w:t>
      </w:r>
      <w:r w:rsidR="00B44D6C">
        <w:rPr>
          <w:b/>
        </w:rPr>
        <w:t xml:space="preserve">Fig. 6. </w:t>
      </w:r>
      <w:r w:rsidR="00357587" w:rsidRPr="00941D36">
        <w:rPr>
          <w:b/>
          <w:bCs/>
        </w:rPr>
        <w:t xml:space="preserve">Correlation between </w:t>
      </w:r>
      <w:r w:rsidR="002853ED" w:rsidRPr="00941D36">
        <w:rPr>
          <w:b/>
          <w:bCs/>
        </w:rPr>
        <w:t xml:space="preserve">hardness </w:t>
      </w:r>
      <w:r w:rsidR="00357587" w:rsidRPr="00941D36">
        <w:rPr>
          <w:b/>
          <w:bCs/>
        </w:rPr>
        <w:t xml:space="preserve">and yield strength </w:t>
      </w:r>
      <w:r w:rsidR="002853ED" w:rsidRPr="00941D36">
        <w:rPr>
          <w:b/>
          <w:bCs/>
        </w:rPr>
        <w:t xml:space="preserve">in </w:t>
      </w:r>
      <w:r w:rsidR="00357587" w:rsidRPr="00941D36">
        <w:rPr>
          <w:b/>
          <w:bCs/>
        </w:rPr>
        <w:t xml:space="preserve">pure </w:t>
      </w:r>
      <w:r w:rsidR="002853ED" w:rsidRPr="00941D36">
        <w:rPr>
          <w:b/>
          <w:bCs/>
        </w:rPr>
        <w:t>Ti</w:t>
      </w:r>
      <w:r w:rsidR="003D623F" w:rsidRPr="003D623F">
        <w:rPr>
          <w:noProof/>
          <w:vertAlign w:val="superscript"/>
        </w:rPr>
        <w:t>1</w:t>
      </w:r>
      <w:r w:rsidR="004F6269">
        <w:rPr>
          <w:noProof/>
          <w:vertAlign w:val="superscript"/>
        </w:rPr>
        <w:t>8</w:t>
      </w:r>
      <w:r w:rsidR="003D623F" w:rsidRPr="003D623F">
        <w:rPr>
          <w:noProof/>
          <w:vertAlign w:val="superscript"/>
        </w:rPr>
        <w:t>-2</w:t>
      </w:r>
      <w:r w:rsidR="004F6269">
        <w:rPr>
          <w:noProof/>
          <w:vertAlign w:val="superscript"/>
        </w:rPr>
        <w:t>4</w:t>
      </w:r>
      <w:r w:rsidR="00357587" w:rsidRPr="00941D36">
        <w:rPr>
          <w:b/>
          <w:bCs/>
        </w:rPr>
        <w:t>, showing a nearly linear relationship</w:t>
      </w:r>
      <w:r w:rsidR="002853ED" w:rsidRPr="00941D36">
        <w:rPr>
          <w:b/>
          <w:bCs/>
        </w:rPr>
        <w:t xml:space="preserve"> between the two properties</w:t>
      </w:r>
      <w:r w:rsidR="00357587" w:rsidRPr="00941D36">
        <w:rPr>
          <w:b/>
          <w:bCs/>
        </w:rPr>
        <w:t>.</w:t>
      </w:r>
      <w:r w:rsidR="00357587">
        <w:t xml:space="preserve"> </w:t>
      </w:r>
    </w:p>
    <w:p w14:paraId="685639A7" w14:textId="77777777" w:rsidR="00357587" w:rsidRDefault="00357587" w:rsidP="00357587">
      <w:pPr>
        <w:jc w:val="left"/>
        <w:rPr>
          <w:bCs/>
          <w:szCs w:val="24"/>
        </w:rPr>
      </w:pPr>
      <w:r>
        <w:rPr>
          <w:bCs/>
          <w:szCs w:val="24"/>
        </w:rPr>
        <w:br w:type="page"/>
      </w:r>
    </w:p>
    <w:p w14:paraId="4EEEB367" w14:textId="67783CAC" w:rsidR="00357587" w:rsidRPr="00C47380" w:rsidRDefault="00DE0792" w:rsidP="00357587">
      <w:pPr>
        <w:snapToGrid w:val="0"/>
        <w:jc w:val="center"/>
        <w:rPr>
          <w:b/>
          <w:sz w:val="28"/>
        </w:rPr>
      </w:pPr>
      <w:r>
        <w:rPr>
          <w:b/>
          <w:noProof/>
          <w:sz w:val="28"/>
        </w:rPr>
        <w:lastRenderedPageBreak/>
        <w:drawing>
          <wp:inline distT="0" distB="0" distL="0" distR="0" wp14:anchorId="3ECEFF4D" wp14:editId="62F1C163">
            <wp:extent cx="4320000" cy="2156735"/>
            <wp:effectExtent l="0" t="0" r="4445" b="0"/>
            <wp:docPr id="143619640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156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655A4C" w14:textId="23564BE1" w:rsidR="00357587" w:rsidRPr="00A07F8D" w:rsidRDefault="00AC085A" w:rsidP="00357587">
      <w:pPr>
        <w:pStyle w:val="affffa"/>
      </w:pPr>
      <w:r>
        <w:rPr>
          <w:b/>
        </w:rPr>
        <w:t xml:space="preserve">Supplementary </w:t>
      </w:r>
      <w:r w:rsidR="00B44D6C">
        <w:rPr>
          <w:b/>
        </w:rPr>
        <w:t>Fig. 7.</w:t>
      </w:r>
      <w:r w:rsidR="00357587">
        <w:t xml:space="preserve"> </w:t>
      </w:r>
      <w:r w:rsidR="00941D36" w:rsidRPr="00941D36">
        <w:rPr>
          <w:b/>
          <w:bCs/>
        </w:rPr>
        <w:t>Fatigue induced microstructur</w:t>
      </w:r>
      <w:r w:rsidR="007F4A7B">
        <w:rPr>
          <w:b/>
          <w:bCs/>
        </w:rPr>
        <w:t>al</w:t>
      </w:r>
      <w:r w:rsidR="00941D36" w:rsidRPr="00941D36">
        <w:rPr>
          <w:b/>
          <w:bCs/>
        </w:rPr>
        <w:t xml:space="preserve"> </w:t>
      </w:r>
      <w:r w:rsidR="004D056A">
        <w:rPr>
          <w:b/>
          <w:bCs/>
        </w:rPr>
        <w:t>coarsening</w:t>
      </w:r>
      <w:r w:rsidR="004D056A" w:rsidRPr="00941D36">
        <w:rPr>
          <w:b/>
          <w:bCs/>
        </w:rPr>
        <w:t xml:space="preserve"> </w:t>
      </w:r>
      <w:r w:rsidR="00941D36" w:rsidRPr="00941D36">
        <w:rPr>
          <w:b/>
          <w:bCs/>
        </w:rPr>
        <w:t xml:space="preserve">within the </w:t>
      </w:r>
      <w:r w:rsidR="00A72220" w:rsidRPr="00941D36">
        <w:rPr>
          <w:b/>
          <w:bCs/>
        </w:rPr>
        <w:t xml:space="preserve">equiaxed </w:t>
      </w:r>
      <w:r w:rsidR="00774A46" w:rsidRPr="00774A46">
        <w:rPr>
          <w:b/>
          <w:bCs/>
        </w:rPr>
        <w:t>UFG</w:t>
      </w:r>
      <w:r w:rsidR="00941D36" w:rsidRPr="00941D36">
        <w:rPr>
          <w:b/>
          <w:bCs/>
        </w:rPr>
        <w:t xml:space="preserve"> layer in </w:t>
      </w:r>
      <w:r w:rsidR="00D73E6C">
        <w:rPr>
          <w:b/>
          <w:bCs/>
        </w:rPr>
        <w:t xml:space="preserve">the </w:t>
      </w:r>
      <w:r w:rsidR="00723232">
        <w:rPr>
          <w:b/>
          <w:bCs/>
        </w:rPr>
        <w:t>GEG</w:t>
      </w:r>
      <w:r w:rsidR="00941D36" w:rsidRPr="00941D36">
        <w:rPr>
          <w:b/>
          <w:bCs/>
        </w:rPr>
        <w:t xml:space="preserve"> sample</w:t>
      </w:r>
      <w:r w:rsidR="00941D36">
        <w:t xml:space="preserve">. </w:t>
      </w:r>
      <w:r w:rsidRPr="00AC085A">
        <w:rPr>
          <w:b/>
          <w:bCs/>
        </w:rPr>
        <w:t>a</w:t>
      </w:r>
      <w:r>
        <w:t>,</w:t>
      </w:r>
      <w:r w:rsidRPr="00AC085A">
        <w:rPr>
          <w:b/>
          <w:bCs/>
        </w:rPr>
        <w:t>b</w:t>
      </w:r>
      <w:r>
        <w:t xml:space="preserve">, </w:t>
      </w:r>
      <w:r w:rsidR="00DF5B76" w:rsidRPr="00C2096E">
        <w:t>STEM-BF</w:t>
      </w:r>
      <w:r w:rsidR="002853ED">
        <w:t xml:space="preserve"> images showing t</w:t>
      </w:r>
      <w:r w:rsidR="00357587" w:rsidRPr="00D73641">
        <w:t xml:space="preserve">he surface </w:t>
      </w:r>
      <w:r w:rsidR="002853ED">
        <w:t>microstructure</w:t>
      </w:r>
      <w:r w:rsidR="00357587" w:rsidRPr="00D73641">
        <w:t xml:space="preserve"> (</w:t>
      </w:r>
      <w:r w:rsidR="002853ED">
        <w:t xml:space="preserve">taken from the </w:t>
      </w:r>
      <w:r w:rsidR="00357587" w:rsidRPr="00D73641">
        <w:t xml:space="preserve">depth of ~40 μm) of the </w:t>
      </w:r>
      <w:r w:rsidR="00723232">
        <w:t>GEG</w:t>
      </w:r>
      <w:r w:rsidR="00357587" w:rsidRPr="00D73641">
        <w:t xml:space="preserve"> </w:t>
      </w:r>
      <w:r w:rsidR="002853ED">
        <w:t>specimen</w:t>
      </w:r>
      <w:r w:rsidR="002853ED" w:rsidRPr="00D73641">
        <w:t xml:space="preserve"> </w:t>
      </w:r>
      <w:r w:rsidR="00357587" w:rsidRPr="00D73641">
        <w:t xml:space="preserve">before </w:t>
      </w:r>
      <w:r>
        <w:t>(</w:t>
      </w:r>
      <w:r w:rsidRPr="00AC085A">
        <w:rPr>
          <w:b/>
          <w:bCs/>
        </w:rPr>
        <w:t>a</w:t>
      </w:r>
      <w:r>
        <w:t xml:space="preserve">) </w:t>
      </w:r>
      <w:r w:rsidR="00357587" w:rsidRPr="00D73641">
        <w:t>and after</w:t>
      </w:r>
      <w:r>
        <w:t xml:space="preserve"> (</w:t>
      </w:r>
      <w:r w:rsidRPr="00AC085A">
        <w:rPr>
          <w:b/>
          <w:bCs/>
        </w:rPr>
        <w:t>b</w:t>
      </w:r>
      <w:r>
        <w:t>)</w:t>
      </w:r>
      <w:r w:rsidR="00357587" w:rsidRPr="00D73641">
        <w:t xml:space="preserve"> </w:t>
      </w:r>
      <w:r w:rsidR="002853ED">
        <w:t>cyclic</w:t>
      </w:r>
      <w:r w:rsidR="002853ED" w:rsidRPr="00D73641">
        <w:t xml:space="preserve"> </w:t>
      </w:r>
      <w:r w:rsidR="00357587" w:rsidRPr="00D73641">
        <w:t>loading</w:t>
      </w:r>
      <w:r w:rsidR="00357587">
        <w:t xml:space="preserve"> </w:t>
      </w:r>
      <w:r w:rsidR="00357587" w:rsidRPr="0036345A">
        <w:t>for 1.</w:t>
      </w:r>
      <w:r w:rsidR="00357587">
        <w:t>8</w:t>
      </w:r>
      <w:r w:rsidR="00357587" w:rsidRPr="0036345A">
        <w:t>×10</w:t>
      </w:r>
      <w:r w:rsidR="00357587">
        <w:rPr>
          <w:vertAlign w:val="superscript"/>
        </w:rPr>
        <w:t>4</w:t>
      </w:r>
      <w:r w:rsidR="00357587" w:rsidRPr="0036345A">
        <w:t xml:space="preserve"> cycles at the stress amplitude of 216 MPa</w:t>
      </w:r>
      <w:r w:rsidR="002853ED">
        <w:t>.</w:t>
      </w:r>
      <w:r w:rsidR="002853ED" w:rsidRPr="00D73641">
        <w:t xml:space="preserve"> </w:t>
      </w:r>
      <w:r w:rsidR="002853ED">
        <w:t>A</w:t>
      </w:r>
      <w:r w:rsidR="00357587" w:rsidRPr="00D73641">
        <w:t xml:space="preserve"> </w:t>
      </w:r>
      <w:r w:rsidR="004D056A">
        <w:t>significant</w:t>
      </w:r>
      <w:r w:rsidR="004D056A" w:rsidRPr="00D73641">
        <w:t xml:space="preserve"> </w:t>
      </w:r>
      <w:r w:rsidR="00357587" w:rsidRPr="00D73641">
        <w:t xml:space="preserve">grain </w:t>
      </w:r>
      <w:r w:rsidR="002853ED">
        <w:t xml:space="preserve">coarsening by </w:t>
      </w:r>
      <w:r w:rsidR="002853ED" w:rsidRPr="00D73641">
        <w:t>approximately 5-10 times</w:t>
      </w:r>
      <w:r w:rsidR="002853ED">
        <w:t xml:space="preserve"> induced by cyclic loading</w:t>
      </w:r>
      <w:r w:rsidR="002853ED" w:rsidRPr="00D73641">
        <w:t xml:space="preserve"> </w:t>
      </w:r>
      <w:r w:rsidR="002853ED">
        <w:t>is observed</w:t>
      </w:r>
      <w:r w:rsidR="00357587" w:rsidRPr="00D73641">
        <w:t>.</w:t>
      </w:r>
    </w:p>
    <w:p w14:paraId="6945F451" w14:textId="77777777" w:rsidR="00357587" w:rsidRPr="00C47380" w:rsidRDefault="00357587" w:rsidP="00357587">
      <w:pPr>
        <w:snapToGrid w:val="0"/>
        <w:jc w:val="left"/>
        <w:rPr>
          <w:b/>
          <w:sz w:val="28"/>
        </w:rPr>
      </w:pPr>
      <w:r w:rsidRPr="00C47380">
        <w:rPr>
          <w:b/>
          <w:sz w:val="28"/>
        </w:rPr>
        <w:br w:type="page"/>
      </w:r>
    </w:p>
    <w:p w14:paraId="187D3233" w14:textId="1B819210" w:rsidR="00B275DB" w:rsidRPr="00C47380" w:rsidRDefault="009A51C8" w:rsidP="00B275DB">
      <w:pPr>
        <w:snapToGrid w:val="0"/>
        <w:jc w:val="center"/>
        <w:rPr>
          <w:b/>
          <w:sz w:val="28"/>
        </w:rPr>
      </w:pPr>
      <w:r>
        <w:rPr>
          <w:noProof/>
        </w:rPr>
        <w:lastRenderedPageBreak/>
        <w:drawing>
          <wp:inline distT="0" distB="0" distL="0" distR="0" wp14:anchorId="54CD360F" wp14:editId="65A914DD">
            <wp:extent cx="4309203" cy="2206625"/>
            <wp:effectExtent l="0" t="0" r="0" b="3175"/>
            <wp:docPr id="163765069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650699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315266" cy="2209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B7E09" w14:textId="4FDFB573" w:rsidR="00B275DB" w:rsidRPr="00234A1E" w:rsidRDefault="00927B78" w:rsidP="00B275DB">
      <w:pPr>
        <w:pStyle w:val="affffa"/>
      </w:pPr>
      <w:r>
        <w:rPr>
          <w:b/>
        </w:rPr>
        <w:t xml:space="preserve">Supplementary </w:t>
      </w:r>
      <w:r w:rsidR="00B275DB">
        <w:rPr>
          <w:b/>
        </w:rPr>
        <w:t>Fig. 8.</w:t>
      </w:r>
      <w:r w:rsidR="00B275DB" w:rsidRPr="00C47380">
        <w:rPr>
          <w:b/>
        </w:rPr>
        <w:t xml:space="preserve"> </w:t>
      </w:r>
      <w:r w:rsidR="00B275DB" w:rsidRPr="00941D36">
        <w:rPr>
          <w:b/>
          <w:bCs/>
        </w:rPr>
        <w:t xml:space="preserve">Schematic </w:t>
      </w:r>
      <w:r w:rsidR="00FB7F9D" w:rsidRPr="00941D36">
        <w:rPr>
          <w:b/>
          <w:bCs/>
        </w:rPr>
        <w:t xml:space="preserve">diagram </w:t>
      </w:r>
      <w:r w:rsidR="00B275DB" w:rsidRPr="00941D36">
        <w:rPr>
          <w:b/>
          <w:bCs/>
        </w:rPr>
        <w:t xml:space="preserve">showing the setup of the </w:t>
      </w:r>
      <w:r w:rsidR="00FB7F9D" w:rsidRPr="00941D36">
        <w:rPr>
          <w:b/>
          <w:bCs/>
        </w:rPr>
        <w:t xml:space="preserve">MD </w:t>
      </w:r>
      <w:r w:rsidR="00B275DB" w:rsidRPr="00941D36">
        <w:rPr>
          <w:b/>
          <w:bCs/>
        </w:rPr>
        <w:t>simulation.</w:t>
      </w:r>
      <w:r w:rsidR="00B275DB" w:rsidRPr="00234A1E">
        <w:t xml:space="preserve"> Fatigue loading was applied along the X axis. Each grain has </w:t>
      </w:r>
      <w:r w:rsidR="0029274C">
        <w:t>the</w:t>
      </w:r>
      <w:r w:rsidR="00FB7F9D">
        <w:t xml:space="preserve"> </w:t>
      </w:r>
      <w:r w:rsidR="00B275DB" w:rsidRPr="00234A1E">
        <w:t>dimension</w:t>
      </w:r>
      <w:r w:rsidR="0029274C">
        <w:t>s</w:t>
      </w:r>
      <w:r w:rsidR="00B275DB" w:rsidRPr="00234A1E">
        <w:t xml:space="preserve"> of </w:t>
      </w:r>
      <m:oMath>
        <m:r>
          <m:rPr>
            <m:nor/>
          </m:rPr>
          <m:t>140 ×50 ×4.4 </m:t>
        </m:r>
        <m:sSup>
          <m:sSupPr>
            <m:ctrlPr>
              <w:rPr>
                <w:rFonts w:ascii="Cambria Math" w:hAnsi="Cambria Math"/>
                <w:i/>
                <w:iCs/>
              </w:rPr>
            </m:ctrlPr>
          </m:sSupPr>
          <m:e>
            <m:r>
              <m:rPr>
                <m:nor/>
              </m:rPr>
              <m:t>nm</m:t>
            </m:r>
          </m:e>
          <m:sup>
            <m:r>
              <m:rPr>
                <m:nor/>
              </m:rPr>
              <m:t>3</m:t>
            </m:r>
          </m:sup>
        </m:sSup>
      </m:oMath>
      <w:r w:rsidR="00B275DB" w:rsidRPr="00234A1E">
        <w:t xml:space="preserve"> with an aspect ratio of </w:t>
      </w:r>
      <w:r w:rsidR="00B53A01">
        <w:t>~</w:t>
      </w:r>
      <w:r w:rsidR="00B275DB" w:rsidRPr="00234A1E">
        <w:t>2.8. The low-angle grain boundaries are distributed perpendicular to the loading direction</w:t>
      </w:r>
      <w:r w:rsidR="00B53A01">
        <w:t>, and</w:t>
      </w:r>
      <w:r w:rsidR="00B53A01" w:rsidRPr="00234A1E">
        <w:t xml:space="preserve"> </w:t>
      </w:r>
      <w:r w:rsidR="00B275DB" w:rsidRPr="00234A1E">
        <w:t xml:space="preserve">the high-angle grain boundaries are distributed parallel to the loading direction. </w:t>
      </w:r>
    </w:p>
    <w:p w14:paraId="1DC61E07" w14:textId="77777777" w:rsidR="00357587" w:rsidRDefault="00357587" w:rsidP="00357587">
      <w:pPr>
        <w:jc w:val="left"/>
        <w:rPr>
          <w:b/>
          <w:noProof/>
          <w:sz w:val="28"/>
        </w:rPr>
      </w:pPr>
      <w:r>
        <w:rPr>
          <w:b/>
          <w:noProof/>
          <w:sz w:val="28"/>
        </w:rPr>
        <w:br w:type="page"/>
      </w:r>
    </w:p>
    <w:p w14:paraId="60379147" w14:textId="2E459CAF" w:rsidR="00CE1DC6" w:rsidRPr="00C47380" w:rsidRDefault="00177C72" w:rsidP="00CE1DC6">
      <w:pPr>
        <w:snapToGrid w:val="0"/>
        <w:jc w:val="center"/>
        <w:rPr>
          <w:b/>
          <w:sz w:val="28"/>
        </w:rPr>
      </w:pPr>
      <w:r>
        <w:rPr>
          <w:b/>
          <w:noProof/>
          <w:sz w:val="28"/>
        </w:rPr>
        <w:lastRenderedPageBreak/>
        <w:drawing>
          <wp:inline distT="0" distB="0" distL="0" distR="0" wp14:anchorId="3DEB3C0E" wp14:editId="4F295522">
            <wp:extent cx="5400000" cy="5198955"/>
            <wp:effectExtent l="0" t="0" r="0" b="1905"/>
            <wp:docPr id="65366119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5198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CD3366" w14:textId="4875D057" w:rsidR="00CE1DC6" w:rsidRPr="0007487D" w:rsidRDefault="00CE1DC6" w:rsidP="00CE1DC6">
      <w:pPr>
        <w:pStyle w:val="affffa"/>
      </w:pPr>
      <w:r>
        <w:rPr>
          <w:b/>
        </w:rPr>
        <w:t>Supplementary Fig. 9. Microstructural changes of the nanolaminates with different configurations of boundary misorientations.</w:t>
      </w:r>
      <w:r w:rsidRPr="00CE1DC6">
        <w:t xml:space="preserve"> </w:t>
      </w:r>
      <w:r w:rsidRPr="00CE1DC6">
        <w:rPr>
          <w:b/>
          <w:bCs/>
        </w:rPr>
        <w:t>a</w:t>
      </w:r>
      <w:r>
        <w:t>,</w:t>
      </w:r>
      <w:r w:rsidRPr="00CE1DC6">
        <w:rPr>
          <w:b/>
          <w:bCs/>
        </w:rPr>
        <w:t>b</w:t>
      </w:r>
      <w:r>
        <w:t xml:space="preserve">, </w:t>
      </w:r>
      <w:r w:rsidRPr="00CE1DC6">
        <w:rPr>
          <w:bCs/>
        </w:rPr>
        <w:t xml:space="preserve">Atomic simulations revealing the configurations of the interfaces in the </w:t>
      </w:r>
      <w:r>
        <w:rPr>
          <w:bCs/>
        </w:rPr>
        <w:t>N</w:t>
      </w:r>
      <w:r w:rsidRPr="00CE1DC6">
        <w:rPr>
          <w:bCs/>
        </w:rPr>
        <w:t xml:space="preserve">anolaminates </w:t>
      </w:r>
      <w:r>
        <w:rPr>
          <w:bCs/>
        </w:rPr>
        <w:t>S1 (</w:t>
      </w:r>
      <w:r w:rsidRPr="00CE1DC6">
        <w:rPr>
          <w:b/>
        </w:rPr>
        <w:t>a</w:t>
      </w:r>
      <w:r>
        <w:rPr>
          <w:bCs/>
        </w:rPr>
        <w:t>) and S2 (</w:t>
      </w:r>
      <w:r w:rsidRPr="00CE1DC6">
        <w:rPr>
          <w:b/>
        </w:rPr>
        <w:t>b</w:t>
      </w:r>
      <w:r>
        <w:rPr>
          <w:bCs/>
        </w:rPr>
        <w:t xml:space="preserve">) </w:t>
      </w:r>
      <w:r w:rsidRPr="00CE1DC6">
        <w:rPr>
          <w:bCs/>
        </w:rPr>
        <w:t>after cyclic loading</w:t>
      </w:r>
      <w:r>
        <w:rPr>
          <w:bCs/>
        </w:rPr>
        <w:t xml:space="preserve"> (</w:t>
      </w:r>
      <w:r w:rsidRPr="00CE1DC6">
        <w:rPr>
          <w:b/>
        </w:rPr>
        <w:t>b</w:t>
      </w:r>
      <w:r w:rsidRPr="00CE1DC6">
        <w:rPr>
          <w:bCs/>
        </w:rPr>
        <w:t>,</w:t>
      </w:r>
      <w:r w:rsidRPr="00CE1DC6">
        <w:rPr>
          <w:b/>
        </w:rPr>
        <w:t>d</w:t>
      </w:r>
      <w:r>
        <w:rPr>
          <w:bCs/>
        </w:rPr>
        <w:t>)</w:t>
      </w:r>
      <w:r w:rsidRPr="00CE1DC6">
        <w:rPr>
          <w:bCs/>
        </w:rPr>
        <w:t>.</w:t>
      </w:r>
      <w:r w:rsidR="00177C72" w:rsidRPr="00177C72">
        <w:rPr>
          <w:b/>
        </w:rPr>
        <w:t xml:space="preserve"> </w:t>
      </w:r>
      <w:r w:rsidR="00177C72" w:rsidRPr="00CE1DC6">
        <w:rPr>
          <w:b/>
        </w:rPr>
        <w:t>e</w:t>
      </w:r>
      <w:r w:rsidR="00177C72" w:rsidRPr="00CE1DC6">
        <w:rPr>
          <w:bCs/>
        </w:rPr>
        <w:t xml:space="preserve">, </w:t>
      </w:r>
      <w:r w:rsidR="00177C72">
        <w:rPr>
          <w:bCs/>
        </w:rPr>
        <w:t>Cyclic responses of the nanolaminates with different configurations</w:t>
      </w:r>
      <w:r w:rsidR="00402B2C">
        <w:rPr>
          <w:bCs/>
        </w:rPr>
        <w:t xml:space="preserve">. It shows the cyclic softening behavior </w:t>
      </w:r>
      <w:r w:rsidR="007204D0">
        <w:rPr>
          <w:bCs/>
        </w:rPr>
        <w:t>of Nanolaminates S1 and S2</w:t>
      </w:r>
      <w:r w:rsidR="002A55D9">
        <w:rPr>
          <w:bCs/>
        </w:rPr>
        <w:t xml:space="preserve">, </w:t>
      </w:r>
      <w:r w:rsidR="00402B2C">
        <w:rPr>
          <w:bCs/>
        </w:rPr>
        <w:t>as strain amplitude increasing upon fatigue loading</w:t>
      </w:r>
      <w:r w:rsidR="00177C72" w:rsidRPr="00CE1DC6">
        <w:rPr>
          <w:bCs/>
        </w:rPr>
        <w:t>.</w:t>
      </w:r>
    </w:p>
    <w:p w14:paraId="28108A07" w14:textId="77777777" w:rsidR="00CE1DC6" w:rsidRDefault="00CE1DC6" w:rsidP="00357587">
      <w:pPr>
        <w:snapToGrid w:val="0"/>
        <w:jc w:val="center"/>
        <w:rPr>
          <w:b/>
          <w:sz w:val="28"/>
        </w:rPr>
      </w:pPr>
    </w:p>
    <w:p w14:paraId="26B3F12A" w14:textId="77777777" w:rsidR="00CE1DC6" w:rsidRDefault="00CE1DC6">
      <w:pPr>
        <w:jc w:val="left"/>
        <w:rPr>
          <w:b/>
          <w:sz w:val="28"/>
        </w:rPr>
      </w:pPr>
      <w:r>
        <w:rPr>
          <w:b/>
          <w:sz w:val="28"/>
        </w:rPr>
        <w:br w:type="page"/>
      </w:r>
    </w:p>
    <w:p w14:paraId="547ABF91" w14:textId="1E185650" w:rsidR="00357587" w:rsidRPr="00C47380" w:rsidRDefault="008C7B4A" w:rsidP="00357587">
      <w:pPr>
        <w:snapToGrid w:val="0"/>
        <w:jc w:val="center"/>
        <w:rPr>
          <w:b/>
          <w:sz w:val="28"/>
        </w:rPr>
      </w:pPr>
      <w:r>
        <w:rPr>
          <w:b/>
          <w:noProof/>
          <w:sz w:val="28"/>
        </w:rPr>
        <w:lastRenderedPageBreak/>
        <w:drawing>
          <wp:inline distT="0" distB="0" distL="0" distR="0" wp14:anchorId="0804A9B4" wp14:editId="28BF574E">
            <wp:extent cx="3060000" cy="2558596"/>
            <wp:effectExtent l="0" t="0" r="7620" b="0"/>
            <wp:docPr id="150469780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000" cy="25585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141364" w14:textId="4D920391" w:rsidR="00357587" w:rsidRPr="0007487D" w:rsidRDefault="00927B78" w:rsidP="00357587">
      <w:pPr>
        <w:pStyle w:val="affffa"/>
      </w:pPr>
      <w:r>
        <w:rPr>
          <w:b/>
        </w:rPr>
        <w:t xml:space="preserve">Supplementary </w:t>
      </w:r>
      <w:r w:rsidR="00B44D6C">
        <w:rPr>
          <w:b/>
        </w:rPr>
        <w:t xml:space="preserve">Fig. </w:t>
      </w:r>
      <w:r w:rsidR="0057731C">
        <w:rPr>
          <w:b/>
        </w:rPr>
        <w:t>10</w:t>
      </w:r>
      <w:r w:rsidR="00B44D6C">
        <w:rPr>
          <w:b/>
        </w:rPr>
        <w:t xml:space="preserve">. </w:t>
      </w:r>
      <w:r w:rsidR="00FB7F9D" w:rsidRPr="00941D36">
        <w:rPr>
          <w:b/>
          <w:bCs/>
        </w:rPr>
        <w:t xml:space="preserve">Change </w:t>
      </w:r>
      <w:r w:rsidR="00FB6667">
        <w:rPr>
          <w:b/>
          <w:bCs/>
        </w:rPr>
        <w:t xml:space="preserve">in </w:t>
      </w:r>
      <w:r w:rsidR="00FB7F9D" w:rsidRPr="00941D36">
        <w:rPr>
          <w:b/>
          <w:bCs/>
        </w:rPr>
        <w:t xml:space="preserve">the </w:t>
      </w:r>
      <w:r w:rsidR="00357587" w:rsidRPr="00941D36">
        <w:rPr>
          <w:b/>
          <w:bCs/>
        </w:rPr>
        <w:t xml:space="preserve">hardness </w:t>
      </w:r>
      <w:r w:rsidR="00FB7F9D" w:rsidRPr="00941D36">
        <w:rPr>
          <w:b/>
          <w:bCs/>
        </w:rPr>
        <w:t xml:space="preserve">value as a function of </w:t>
      </w:r>
      <w:r w:rsidR="00357587" w:rsidRPr="00941D36">
        <w:rPr>
          <w:b/>
          <w:bCs/>
        </w:rPr>
        <w:t xml:space="preserve">depth in our </w:t>
      </w:r>
      <w:r w:rsidR="002B7AE2">
        <w:rPr>
          <w:b/>
        </w:rPr>
        <w:t>surface</w:t>
      </w:r>
      <w:r w:rsidR="009D76FB">
        <w:rPr>
          <w:b/>
        </w:rPr>
        <w:t>-</w:t>
      </w:r>
      <w:r w:rsidR="002B7AE2">
        <w:rPr>
          <w:b/>
        </w:rPr>
        <w:t xml:space="preserve">nanolaminated </w:t>
      </w:r>
      <w:r w:rsidR="00357587" w:rsidRPr="00941D36">
        <w:rPr>
          <w:b/>
          <w:bCs/>
        </w:rPr>
        <w:t xml:space="preserve">gradient Ti before and after </w:t>
      </w:r>
      <w:r w:rsidR="00FB7F9D" w:rsidRPr="00941D36">
        <w:rPr>
          <w:b/>
          <w:bCs/>
        </w:rPr>
        <w:t>cyclic loading</w:t>
      </w:r>
      <w:r w:rsidR="00357587" w:rsidRPr="00941D36">
        <w:rPr>
          <w:b/>
          <w:bCs/>
        </w:rPr>
        <w:t xml:space="preserve"> </w:t>
      </w:r>
      <w:r w:rsidR="00FB7F9D" w:rsidRPr="00941D36">
        <w:rPr>
          <w:b/>
          <w:bCs/>
        </w:rPr>
        <w:t>for 1.4×10</w:t>
      </w:r>
      <w:r w:rsidR="00FB7F9D" w:rsidRPr="00941D36">
        <w:rPr>
          <w:b/>
          <w:bCs/>
          <w:vertAlign w:val="superscript"/>
        </w:rPr>
        <w:t>5</w:t>
      </w:r>
      <w:r w:rsidR="00FB7F9D" w:rsidRPr="00941D36">
        <w:rPr>
          <w:b/>
          <w:bCs/>
        </w:rPr>
        <w:t xml:space="preserve"> cycles </w:t>
      </w:r>
      <w:r w:rsidR="00357587" w:rsidRPr="00941D36">
        <w:rPr>
          <w:b/>
          <w:bCs/>
        </w:rPr>
        <w:t>at the stress amplitude of 216 MPa.</w:t>
      </w:r>
    </w:p>
    <w:p w14:paraId="1138A485" w14:textId="77777777" w:rsidR="00357587" w:rsidRPr="00C47380" w:rsidRDefault="00357587" w:rsidP="00357587">
      <w:pPr>
        <w:jc w:val="left"/>
        <w:rPr>
          <w:b/>
          <w:sz w:val="28"/>
        </w:rPr>
      </w:pPr>
      <w:r>
        <w:rPr>
          <w:b/>
          <w:sz w:val="28"/>
        </w:rPr>
        <w:br w:type="page"/>
      </w:r>
    </w:p>
    <w:p w14:paraId="450C36D7" w14:textId="6E568776" w:rsidR="00357587" w:rsidRPr="00C47380" w:rsidRDefault="00DE0792" w:rsidP="00357587">
      <w:pPr>
        <w:snapToGrid w:val="0"/>
        <w:jc w:val="center"/>
        <w:rPr>
          <w:b/>
          <w:sz w:val="28"/>
        </w:rPr>
      </w:pPr>
      <w:r>
        <w:rPr>
          <w:b/>
          <w:noProof/>
          <w:sz w:val="28"/>
        </w:rPr>
        <w:lastRenderedPageBreak/>
        <w:drawing>
          <wp:inline distT="0" distB="0" distL="0" distR="0" wp14:anchorId="739231B3" wp14:editId="09A55F29">
            <wp:extent cx="5715000" cy="2967355"/>
            <wp:effectExtent l="0" t="0" r="0" b="4445"/>
            <wp:docPr id="79463591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76"/>
                    <a:stretch/>
                  </pic:blipFill>
                  <pic:spPr bwMode="auto">
                    <a:xfrm>
                      <a:off x="0" y="0"/>
                      <a:ext cx="5715738" cy="2967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E1DB68" w14:textId="089DC2FA" w:rsidR="00FB7F9D" w:rsidRDefault="00927B78" w:rsidP="00357587">
      <w:pPr>
        <w:pStyle w:val="affffa"/>
      </w:pPr>
      <w:r>
        <w:rPr>
          <w:b/>
        </w:rPr>
        <w:t xml:space="preserve">Supplementary </w:t>
      </w:r>
      <w:r w:rsidR="00B44D6C">
        <w:rPr>
          <w:b/>
        </w:rPr>
        <w:t>Fig. 1</w:t>
      </w:r>
      <w:r w:rsidR="0057731C">
        <w:rPr>
          <w:b/>
        </w:rPr>
        <w:t>1</w:t>
      </w:r>
      <w:r w:rsidR="00B44D6C">
        <w:rPr>
          <w:b/>
        </w:rPr>
        <w:t xml:space="preserve">. </w:t>
      </w:r>
      <w:r w:rsidR="00FB7F9D" w:rsidRPr="006667AC">
        <w:rPr>
          <w:b/>
        </w:rPr>
        <w:t>Statistical analysis</w:t>
      </w:r>
      <w:r w:rsidR="00664AE3">
        <w:rPr>
          <w:b/>
        </w:rPr>
        <w:t xml:space="preserve"> of crack types in the </w:t>
      </w:r>
      <w:r w:rsidR="002B7AE2">
        <w:rPr>
          <w:b/>
        </w:rPr>
        <w:t xml:space="preserve">surface </w:t>
      </w:r>
      <w:r w:rsidR="00664AE3">
        <w:rPr>
          <w:b/>
        </w:rPr>
        <w:t xml:space="preserve">nanolaminated layer. </w:t>
      </w:r>
      <w:r w:rsidRPr="00927B78">
        <w:rPr>
          <w:b/>
        </w:rPr>
        <w:t>a</w:t>
      </w:r>
      <w:r>
        <w:rPr>
          <w:bCs/>
        </w:rPr>
        <w:t>,</w:t>
      </w:r>
      <w:r w:rsidRPr="00927B78">
        <w:rPr>
          <w:b/>
        </w:rPr>
        <w:t>b</w:t>
      </w:r>
      <w:r>
        <w:rPr>
          <w:bCs/>
        </w:rPr>
        <w:t>,</w:t>
      </w:r>
      <w:r w:rsidR="00664AE3">
        <w:rPr>
          <w:b/>
        </w:rPr>
        <w:t xml:space="preserve"> </w:t>
      </w:r>
      <w:r w:rsidR="00664AE3" w:rsidRPr="00664AE3">
        <w:rPr>
          <w:bCs/>
        </w:rPr>
        <w:t>D</w:t>
      </w:r>
      <w:r w:rsidR="00357587" w:rsidRPr="00664AE3">
        <w:rPr>
          <w:bCs/>
        </w:rPr>
        <w:t>istribution</w:t>
      </w:r>
      <w:r w:rsidR="00FB7F9D" w:rsidRPr="00664AE3">
        <w:rPr>
          <w:bCs/>
        </w:rPr>
        <w:t xml:space="preserve"> </w:t>
      </w:r>
      <w:r>
        <w:rPr>
          <w:bCs/>
        </w:rPr>
        <w:t>(</w:t>
      </w:r>
      <w:r w:rsidRPr="00927B78">
        <w:rPr>
          <w:b/>
        </w:rPr>
        <w:t>a</w:t>
      </w:r>
      <w:r>
        <w:rPr>
          <w:bCs/>
        </w:rPr>
        <w:t xml:space="preserve">) </w:t>
      </w:r>
      <w:r w:rsidR="00181D1C">
        <w:rPr>
          <w:bCs/>
        </w:rPr>
        <w:t xml:space="preserve">and schematic diagram </w:t>
      </w:r>
      <w:r>
        <w:rPr>
          <w:bCs/>
        </w:rPr>
        <w:t>(</w:t>
      </w:r>
      <w:r w:rsidRPr="00927B78">
        <w:rPr>
          <w:b/>
        </w:rPr>
        <w:t>b</w:t>
      </w:r>
      <w:r>
        <w:rPr>
          <w:bCs/>
        </w:rPr>
        <w:t xml:space="preserve">) </w:t>
      </w:r>
      <w:r w:rsidR="00FB7F9D" w:rsidRPr="00664AE3">
        <w:rPr>
          <w:bCs/>
        </w:rPr>
        <w:t>of</w:t>
      </w:r>
      <w:r w:rsidR="00357587" w:rsidRPr="00664AE3">
        <w:rPr>
          <w:bCs/>
        </w:rPr>
        <w:t xml:space="preserve"> </w:t>
      </w:r>
      <w:r w:rsidR="00FB7F9D" w:rsidRPr="00664AE3">
        <w:rPr>
          <w:bCs/>
        </w:rPr>
        <w:t xml:space="preserve">local </w:t>
      </w:r>
      <w:r w:rsidR="00071E2A" w:rsidRPr="00664AE3">
        <w:rPr>
          <w:bCs/>
        </w:rPr>
        <w:t xml:space="preserve">misorientations </w:t>
      </w:r>
      <w:r w:rsidR="00B53A01" w:rsidRPr="00664AE3">
        <w:rPr>
          <w:bCs/>
        </w:rPr>
        <w:t xml:space="preserve">between </w:t>
      </w:r>
      <w:r w:rsidR="00071E2A" w:rsidRPr="00664AE3">
        <w:rPr>
          <w:bCs/>
        </w:rPr>
        <w:t xml:space="preserve">the </w:t>
      </w:r>
      <w:r w:rsidR="00B53A01" w:rsidRPr="00664AE3">
        <w:rPr>
          <w:bCs/>
        </w:rPr>
        <w:t xml:space="preserve">two </w:t>
      </w:r>
      <w:r w:rsidR="00071E2A" w:rsidRPr="00664AE3">
        <w:rPr>
          <w:bCs/>
        </w:rPr>
        <w:t xml:space="preserve">grains </w:t>
      </w:r>
      <w:r w:rsidR="00B53A01" w:rsidRPr="00664AE3">
        <w:rPr>
          <w:bCs/>
        </w:rPr>
        <w:t>adjacent to the fatigue crack</w:t>
      </w:r>
      <w:r w:rsidR="00FB7F9D" w:rsidRPr="00664AE3">
        <w:rPr>
          <w:bCs/>
        </w:rPr>
        <w:t>.</w:t>
      </w:r>
      <w:r w:rsidR="00B53A01" w:rsidRPr="00664AE3">
        <w:rPr>
          <w:bCs/>
        </w:rPr>
        <w:t xml:space="preserve"> A higher misorientation value (above 15˚) indicates an intergranular cracking mode.</w:t>
      </w:r>
    </w:p>
    <w:p w14:paraId="317072BB" w14:textId="77777777" w:rsidR="00357587" w:rsidRDefault="00357587" w:rsidP="00357587">
      <w:pPr>
        <w:jc w:val="left"/>
        <w:rPr>
          <w:b/>
          <w:sz w:val="28"/>
        </w:rPr>
      </w:pPr>
      <w:r>
        <w:rPr>
          <w:b/>
          <w:sz w:val="28"/>
        </w:rPr>
        <w:br w:type="page"/>
      </w:r>
    </w:p>
    <w:p w14:paraId="41EE4368" w14:textId="2DBDB955" w:rsidR="00357587" w:rsidRPr="00C47380" w:rsidRDefault="00751640" w:rsidP="00357587">
      <w:pPr>
        <w:snapToGrid w:val="0"/>
        <w:jc w:val="center"/>
        <w:rPr>
          <w:b/>
          <w:sz w:val="28"/>
        </w:rPr>
      </w:pPr>
      <w:r>
        <w:rPr>
          <w:noProof/>
        </w:rPr>
        <w:lastRenderedPageBreak/>
        <w:drawing>
          <wp:inline distT="0" distB="0" distL="0" distR="0" wp14:anchorId="299AC319" wp14:editId="627BC6B2">
            <wp:extent cx="2599690" cy="2468245"/>
            <wp:effectExtent l="0" t="0" r="0" b="8255"/>
            <wp:docPr id="9124835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690" cy="246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9CB918" w14:textId="664364B2" w:rsidR="00357587" w:rsidRPr="00C47380" w:rsidRDefault="00927B78" w:rsidP="00357587">
      <w:pPr>
        <w:pStyle w:val="affffa"/>
        <w:rPr>
          <w:b/>
        </w:rPr>
      </w:pPr>
      <w:r>
        <w:rPr>
          <w:b/>
        </w:rPr>
        <w:t xml:space="preserve">Supplementary </w:t>
      </w:r>
      <w:r w:rsidR="00B44D6C">
        <w:rPr>
          <w:b/>
        </w:rPr>
        <w:t>Fig. 1</w:t>
      </w:r>
      <w:r w:rsidR="0057731C">
        <w:rPr>
          <w:b/>
        </w:rPr>
        <w:t>2</w:t>
      </w:r>
      <w:r w:rsidR="00B44D6C">
        <w:rPr>
          <w:b/>
        </w:rPr>
        <w:t xml:space="preserve">. </w:t>
      </w:r>
      <w:r w:rsidR="00357587" w:rsidRPr="003169F8">
        <w:rPr>
          <w:b/>
          <w:bCs/>
        </w:rPr>
        <w:t>The trajectory of the crack tips in the</w:t>
      </w:r>
      <w:r w:rsidR="002B7AE2">
        <w:rPr>
          <w:b/>
          <w:bCs/>
        </w:rPr>
        <w:t xml:space="preserve"> surface</w:t>
      </w:r>
      <w:r w:rsidR="00357587" w:rsidRPr="003169F8">
        <w:rPr>
          <w:b/>
          <w:bCs/>
        </w:rPr>
        <w:t xml:space="preserve"> nanolaminated layer</w:t>
      </w:r>
      <w:r w:rsidR="003169F8" w:rsidRPr="003169F8">
        <w:rPr>
          <w:b/>
          <w:bCs/>
        </w:rPr>
        <w:t xml:space="preserve">. </w:t>
      </w:r>
      <w:r w:rsidR="003169F8">
        <w:t>T</w:t>
      </w:r>
      <w:r w:rsidR="006667AC" w:rsidRPr="006667AC">
        <w:t>he frictional sliding between mating crack surfaces</w:t>
      </w:r>
      <w:r w:rsidR="003169F8">
        <w:t xml:space="preserve"> can be observed</w:t>
      </w:r>
      <w:r w:rsidR="00357587" w:rsidRPr="00C47380">
        <w:t>.</w:t>
      </w:r>
    </w:p>
    <w:p w14:paraId="5375BAD0" w14:textId="77777777" w:rsidR="00357587" w:rsidRPr="00C47380" w:rsidRDefault="00357587" w:rsidP="00357587">
      <w:pPr>
        <w:snapToGrid w:val="0"/>
        <w:jc w:val="left"/>
        <w:rPr>
          <w:b/>
          <w:sz w:val="28"/>
        </w:rPr>
      </w:pPr>
      <w:r w:rsidRPr="00C47380">
        <w:rPr>
          <w:b/>
          <w:sz w:val="28"/>
        </w:rPr>
        <w:br w:type="page"/>
      </w:r>
    </w:p>
    <w:p w14:paraId="668CA962" w14:textId="505ECA4A" w:rsidR="00357587" w:rsidRPr="00C47380" w:rsidRDefault="00DE0792" w:rsidP="00357587">
      <w:pPr>
        <w:snapToGrid w:val="0"/>
        <w:jc w:val="center"/>
        <w:rPr>
          <w:b/>
          <w:sz w:val="28"/>
        </w:rPr>
      </w:pPr>
      <w:r>
        <w:rPr>
          <w:b/>
          <w:noProof/>
          <w:sz w:val="28"/>
        </w:rPr>
        <w:lastRenderedPageBreak/>
        <w:drawing>
          <wp:inline distT="0" distB="0" distL="0" distR="0" wp14:anchorId="5B897DCD" wp14:editId="1CD0E114">
            <wp:extent cx="4320000" cy="3958562"/>
            <wp:effectExtent l="0" t="0" r="4445" b="4445"/>
            <wp:docPr id="70505342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9585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4AFD0D" w14:textId="027E661A" w:rsidR="00357587" w:rsidRPr="00C47380" w:rsidRDefault="00927B78" w:rsidP="00357587">
      <w:pPr>
        <w:pStyle w:val="affffa"/>
        <w:rPr>
          <w:b/>
        </w:rPr>
      </w:pPr>
      <w:r>
        <w:rPr>
          <w:b/>
        </w:rPr>
        <w:t xml:space="preserve">Supplementary </w:t>
      </w:r>
      <w:r w:rsidR="00B44D6C">
        <w:rPr>
          <w:b/>
        </w:rPr>
        <w:t>Fig. 1</w:t>
      </w:r>
      <w:r w:rsidR="0057731C">
        <w:rPr>
          <w:b/>
        </w:rPr>
        <w:t>3</w:t>
      </w:r>
      <w:r w:rsidR="00B44D6C">
        <w:rPr>
          <w:b/>
        </w:rPr>
        <w:t xml:space="preserve">. </w:t>
      </w:r>
      <w:r w:rsidR="00357587" w:rsidRPr="003169F8">
        <w:rPr>
          <w:b/>
          <w:bCs/>
        </w:rPr>
        <w:t xml:space="preserve">SE images of fatigue crack path in the </w:t>
      </w:r>
      <w:r w:rsidR="00723232">
        <w:rPr>
          <w:b/>
          <w:bCs/>
        </w:rPr>
        <w:t>GEG</w:t>
      </w:r>
      <w:r w:rsidR="00357587" w:rsidRPr="003169F8">
        <w:rPr>
          <w:b/>
          <w:bCs/>
        </w:rPr>
        <w:t xml:space="preserve"> structure.</w:t>
      </w:r>
      <w:r w:rsidR="00357587" w:rsidRPr="006C1B36">
        <w:t xml:space="preserve"> </w:t>
      </w:r>
      <w:r w:rsidRPr="00927B78">
        <w:rPr>
          <w:b/>
          <w:bCs/>
        </w:rPr>
        <w:t>a</w:t>
      </w:r>
      <w:r>
        <w:t>,</w:t>
      </w:r>
      <w:r w:rsidR="00357587" w:rsidRPr="006C1B36">
        <w:t xml:space="preserve"> </w:t>
      </w:r>
      <w:r w:rsidR="00357587">
        <w:t>O</w:t>
      </w:r>
      <w:r w:rsidR="00357587" w:rsidRPr="006C1B36">
        <w:t>verview</w:t>
      </w:r>
      <w:r w:rsidR="00B53A01">
        <w:t xml:space="preserve"> SE</w:t>
      </w:r>
      <w:r w:rsidR="00357587" w:rsidRPr="006C1B36">
        <w:t xml:space="preserve"> image. </w:t>
      </w:r>
      <w:r w:rsidRPr="00927B78">
        <w:rPr>
          <w:b/>
          <w:bCs/>
        </w:rPr>
        <w:t>b</w:t>
      </w:r>
      <w:r>
        <w:t>,</w:t>
      </w:r>
      <w:r w:rsidR="00357587" w:rsidRPr="006C1B36">
        <w:t xml:space="preserve"> </w:t>
      </w:r>
      <w:r w:rsidR="00357587">
        <w:t>The trajectory of the crack tip</w:t>
      </w:r>
      <w:r w:rsidR="00357587" w:rsidRPr="006C1B36">
        <w:t xml:space="preserve"> in the</w:t>
      </w:r>
      <w:r w:rsidR="00AC643C" w:rsidRPr="00AC643C">
        <w:t xml:space="preserve"> </w:t>
      </w:r>
      <w:r w:rsidR="00AC643C" w:rsidRPr="006C1B36">
        <w:t>equiaxed</w:t>
      </w:r>
      <w:r w:rsidR="00357587" w:rsidRPr="006C1B36">
        <w:t xml:space="preserve"> </w:t>
      </w:r>
      <w:r w:rsidR="00774A46" w:rsidRPr="00774A46">
        <w:t>UFG</w:t>
      </w:r>
      <w:r w:rsidR="00357587" w:rsidRPr="006C1B36">
        <w:t xml:space="preserve"> </w:t>
      </w:r>
      <w:r w:rsidR="00357587">
        <w:t>layer</w:t>
      </w:r>
      <w:r w:rsidR="00357587" w:rsidRPr="006C1B36">
        <w:t xml:space="preserve"> </w:t>
      </w:r>
      <w:r w:rsidR="00357587">
        <w:t xml:space="preserve">for </w:t>
      </w:r>
      <w:r w:rsidR="00B53A01">
        <w:t xml:space="preserve">the </w:t>
      </w:r>
      <w:r w:rsidR="00357587">
        <w:t xml:space="preserve">crack extension </w:t>
      </w:r>
      <w:r w:rsidR="00B53A01">
        <w:t>from</w:t>
      </w:r>
      <w:r w:rsidR="00330D21">
        <w:t xml:space="preserve"> </w:t>
      </w:r>
      <w:r w:rsidR="00357587" w:rsidRPr="00710FC2">
        <w:t>45</w:t>
      </w:r>
      <w:r w:rsidR="00AC643C">
        <w:t xml:space="preserve"> </w:t>
      </w:r>
      <w:r w:rsidR="00357587" w:rsidRPr="00710FC2">
        <w:t>μm</w:t>
      </w:r>
      <w:r>
        <w:t xml:space="preserve"> (</w:t>
      </w:r>
      <w:r w:rsidRPr="00927B78">
        <w:rPr>
          <w:b/>
          <w:bCs/>
        </w:rPr>
        <w:t>b</w:t>
      </w:r>
      <w:r w:rsidRPr="00927B78">
        <w:rPr>
          <w:vertAlign w:val="subscript"/>
        </w:rPr>
        <w:t>1</w:t>
      </w:r>
      <w:r>
        <w:t>)</w:t>
      </w:r>
      <w:r w:rsidR="00FF01CD">
        <w:t xml:space="preserve"> </w:t>
      </w:r>
      <w:r w:rsidR="00357587" w:rsidRPr="00710FC2">
        <w:t>to 62 μm</w:t>
      </w:r>
      <w:r>
        <w:t xml:space="preserve"> (</w:t>
      </w:r>
      <w:r w:rsidRPr="00927B78">
        <w:rPr>
          <w:b/>
          <w:bCs/>
        </w:rPr>
        <w:t>b</w:t>
      </w:r>
      <w:r w:rsidRPr="00927B78">
        <w:rPr>
          <w:vertAlign w:val="subscript"/>
        </w:rPr>
        <w:t>2</w:t>
      </w:r>
      <w:r>
        <w:t>)</w:t>
      </w:r>
      <w:r w:rsidR="00357587" w:rsidRPr="006C1B36">
        <w:t>.</w:t>
      </w:r>
    </w:p>
    <w:p w14:paraId="00DABD82" w14:textId="597ACDA9" w:rsidR="00357587" w:rsidRDefault="00357587" w:rsidP="00357587">
      <w:pPr>
        <w:jc w:val="left"/>
        <w:rPr>
          <w:b/>
          <w:sz w:val="28"/>
        </w:rPr>
      </w:pPr>
      <w:r>
        <w:rPr>
          <w:b/>
          <w:sz w:val="28"/>
        </w:rPr>
        <w:br w:type="page"/>
      </w:r>
    </w:p>
    <w:p w14:paraId="62A4D946" w14:textId="7C8B6E8D" w:rsidR="00357587" w:rsidRPr="00C47380" w:rsidRDefault="002327C6" w:rsidP="00357587">
      <w:pPr>
        <w:snapToGrid w:val="0"/>
        <w:jc w:val="center"/>
        <w:rPr>
          <w:b/>
          <w:sz w:val="28"/>
        </w:rPr>
      </w:pPr>
      <w:r>
        <w:rPr>
          <w:b/>
          <w:noProof/>
          <w:sz w:val="28"/>
        </w:rPr>
        <w:lastRenderedPageBreak/>
        <w:drawing>
          <wp:inline distT="0" distB="0" distL="0" distR="0" wp14:anchorId="4B892EC5" wp14:editId="7E930140">
            <wp:extent cx="5039360" cy="3085925"/>
            <wp:effectExtent l="0" t="0" r="0" b="635"/>
            <wp:docPr id="126535161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51" b="9008"/>
                    <a:stretch/>
                  </pic:blipFill>
                  <pic:spPr bwMode="auto">
                    <a:xfrm>
                      <a:off x="0" y="0"/>
                      <a:ext cx="5040000" cy="3086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FE4F64" w14:textId="47DD7733" w:rsidR="00B30526" w:rsidRPr="0097134D" w:rsidRDefault="00985F69" w:rsidP="00AC1D7F">
      <w:pPr>
        <w:snapToGrid w:val="0"/>
        <w:spacing w:before="240" w:after="10" w:line="276" w:lineRule="auto"/>
        <w:outlineLvl w:val="0"/>
        <w:rPr>
          <w:b/>
          <w:noProof/>
          <w:sz w:val="21"/>
          <w:szCs w:val="21"/>
        </w:rPr>
      </w:pPr>
      <w:r w:rsidRPr="00985F69">
        <w:rPr>
          <w:b/>
          <w:sz w:val="21"/>
          <w:szCs w:val="21"/>
        </w:rPr>
        <w:t>Supplementary</w:t>
      </w:r>
      <w:r w:rsidRPr="0097134D">
        <w:rPr>
          <w:b/>
          <w:sz w:val="21"/>
          <w:szCs w:val="21"/>
        </w:rPr>
        <w:t xml:space="preserve"> </w:t>
      </w:r>
      <w:r w:rsidR="00B44D6C" w:rsidRPr="0097134D">
        <w:rPr>
          <w:b/>
          <w:sz w:val="21"/>
          <w:szCs w:val="21"/>
        </w:rPr>
        <w:t>Fig. 1</w:t>
      </w:r>
      <w:r w:rsidR="0057731C">
        <w:rPr>
          <w:b/>
          <w:sz w:val="21"/>
          <w:szCs w:val="21"/>
        </w:rPr>
        <w:t>4</w:t>
      </w:r>
      <w:r w:rsidR="00B44D6C" w:rsidRPr="0097134D">
        <w:rPr>
          <w:b/>
          <w:sz w:val="21"/>
          <w:szCs w:val="21"/>
        </w:rPr>
        <w:t>.</w:t>
      </w:r>
      <w:r w:rsidR="00B30526" w:rsidRPr="0097134D">
        <w:rPr>
          <w:b/>
          <w:sz w:val="21"/>
          <w:szCs w:val="21"/>
        </w:rPr>
        <w:t xml:space="preserve"> </w:t>
      </w:r>
      <w:r w:rsidR="00287E6B" w:rsidRPr="0097134D">
        <w:rPr>
          <w:b/>
          <w:sz w:val="21"/>
          <w:szCs w:val="21"/>
          <w:lang w:eastAsia="zh-CN"/>
        </w:rPr>
        <w:t xml:space="preserve">The </w:t>
      </w:r>
      <w:r w:rsidR="007329D9" w:rsidRPr="0097134D">
        <w:rPr>
          <w:b/>
          <w:sz w:val="21"/>
          <w:szCs w:val="21"/>
        </w:rPr>
        <w:t>r</w:t>
      </w:r>
      <w:r w:rsidR="00357587" w:rsidRPr="0097134D">
        <w:rPr>
          <w:b/>
          <w:sz w:val="21"/>
          <w:szCs w:val="21"/>
        </w:rPr>
        <w:t xml:space="preserve">atio </w:t>
      </w:r>
      <w:r w:rsidR="007329D9" w:rsidRPr="0097134D">
        <w:rPr>
          <w:b/>
          <w:sz w:val="21"/>
          <w:szCs w:val="21"/>
        </w:rPr>
        <w:t xml:space="preserve">between the </w:t>
      </w:r>
      <w:r w:rsidR="00357587" w:rsidRPr="0097134D">
        <w:rPr>
          <w:b/>
          <w:sz w:val="21"/>
          <w:szCs w:val="21"/>
        </w:rPr>
        <w:t>effective stress intensity factor</w:t>
      </w:r>
      <w:r w:rsidR="00B53A01">
        <w:rPr>
          <w:b/>
          <w:sz w:val="21"/>
          <w:szCs w:val="21"/>
        </w:rPr>
        <w:t xml:space="preserve"> (</w:t>
      </w:r>
      <w:r w:rsidR="00BF3D93" w:rsidRPr="00BF3D93">
        <w:rPr>
          <w:b/>
          <w:i/>
          <w:iCs/>
          <w:sz w:val="21"/>
          <w:szCs w:val="21"/>
        </w:rPr>
        <w:t>k</w:t>
      </w:r>
      <w:r w:rsidR="00B53A01" w:rsidRPr="00B53A01">
        <w:rPr>
          <w:b/>
          <w:sz w:val="21"/>
          <w:szCs w:val="21"/>
          <w:vertAlign w:val="subscript"/>
        </w:rPr>
        <w:t>eff</w:t>
      </w:r>
      <w:r w:rsidR="00B53A01">
        <w:rPr>
          <w:b/>
          <w:sz w:val="21"/>
          <w:szCs w:val="21"/>
        </w:rPr>
        <w:t>)</w:t>
      </w:r>
      <w:r w:rsidR="00357587" w:rsidRPr="0097134D">
        <w:rPr>
          <w:b/>
          <w:sz w:val="21"/>
          <w:szCs w:val="21"/>
        </w:rPr>
        <w:t xml:space="preserve"> </w:t>
      </w:r>
      <w:r w:rsidR="007329D9" w:rsidRPr="0097134D">
        <w:rPr>
          <w:b/>
          <w:sz w:val="21"/>
          <w:szCs w:val="21"/>
        </w:rPr>
        <w:t xml:space="preserve">and </w:t>
      </w:r>
      <w:r w:rsidR="00357587" w:rsidRPr="0097134D">
        <w:rPr>
          <w:b/>
          <w:sz w:val="21"/>
          <w:szCs w:val="21"/>
        </w:rPr>
        <w:t>initial stress intensity factor</w:t>
      </w:r>
      <w:r w:rsidR="00B53A01">
        <w:rPr>
          <w:b/>
          <w:sz w:val="21"/>
          <w:szCs w:val="21"/>
        </w:rPr>
        <w:t xml:space="preserve"> (</w:t>
      </w:r>
      <w:r w:rsidR="00B53A01" w:rsidRPr="00BF3D93">
        <w:rPr>
          <w:b/>
          <w:i/>
          <w:iCs/>
          <w:sz w:val="21"/>
          <w:szCs w:val="21"/>
        </w:rPr>
        <w:t>K</w:t>
      </w:r>
      <w:r w:rsidR="00B53A01" w:rsidRPr="00BF3D93">
        <w:rPr>
          <w:b/>
          <w:i/>
          <w:iCs/>
          <w:sz w:val="21"/>
          <w:szCs w:val="21"/>
          <w:vertAlign w:val="subscript"/>
        </w:rPr>
        <w:t>I</w:t>
      </w:r>
      <w:r w:rsidR="00B53A01">
        <w:rPr>
          <w:b/>
          <w:sz w:val="21"/>
          <w:szCs w:val="21"/>
        </w:rPr>
        <w:t>)</w:t>
      </w:r>
      <w:r w:rsidR="00357587" w:rsidRPr="0097134D">
        <w:rPr>
          <w:b/>
          <w:sz w:val="21"/>
          <w:szCs w:val="21"/>
        </w:rPr>
        <w:t xml:space="preserve"> </w:t>
      </w:r>
      <w:r w:rsidR="007329D9" w:rsidRPr="0097134D">
        <w:rPr>
          <w:b/>
          <w:sz w:val="21"/>
          <w:szCs w:val="21"/>
        </w:rPr>
        <w:t xml:space="preserve">for </w:t>
      </w:r>
      <w:r w:rsidR="00A86314" w:rsidRPr="0097134D">
        <w:rPr>
          <w:b/>
          <w:sz w:val="21"/>
          <w:szCs w:val="21"/>
        </w:rPr>
        <w:t>double</w:t>
      </w:r>
      <w:r w:rsidR="007329D9" w:rsidRPr="0097134D">
        <w:rPr>
          <w:b/>
          <w:sz w:val="21"/>
          <w:szCs w:val="21"/>
        </w:rPr>
        <w:t xml:space="preserve"> crack defection sce</w:t>
      </w:r>
      <w:r w:rsidR="007329D9" w:rsidRPr="00C57DB9">
        <w:rPr>
          <w:b/>
          <w:sz w:val="21"/>
          <w:szCs w:val="21"/>
        </w:rPr>
        <w:t>narios (schematically shown on the right side)</w:t>
      </w:r>
      <w:r w:rsidR="00357587" w:rsidRPr="00C57DB9">
        <w:rPr>
          <w:b/>
          <w:sz w:val="21"/>
          <w:szCs w:val="21"/>
        </w:rPr>
        <w:t>.</w:t>
      </w:r>
      <w:r w:rsidR="00B30526" w:rsidRPr="0097134D">
        <w:rPr>
          <w:b/>
          <w:noProof/>
          <w:sz w:val="21"/>
          <w:szCs w:val="21"/>
        </w:rPr>
        <w:t xml:space="preserve"> </w:t>
      </w:r>
    </w:p>
    <w:p w14:paraId="17A02E94" w14:textId="77777777" w:rsidR="00B30526" w:rsidRDefault="00B30526">
      <w:pPr>
        <w:jc w:val="left"/>
        <w:rPr>
          <w:b/>
          <w:noProof/>
          <w:sz w:val="28"/>
        </w:rPr>
      </w:pPr>
      <w:r>
        <w:rPr>
          <w:b/>
          <w:noProof/>
          <w:sz w:val="28"/>
        </w:rPr>
        <w:br w:type="page"/>
      </w:r>
    </w:p>
    <w:p w14:paraId="4B9A2FEC" w14:textId="48F913AB" w:rsidR="00B30526" w:rsidRPr="00C47380" w:rsidRDefault="00BF3D93" w:rsidP="00B30526">
      <w:pPr>
        <w:snapToGrid w:val="0"/>
        <w:jc w:val="center"/>
        <w:rPr>
          <w:b/>
          <w:sz w:val="28"/>
        </w:rPr>
      </w:pPr>
      <w:r>
        <w:rPr>
          <w:b/>
          <w:noProof/>
          <w:sz w:val="28"/>
        </w:rPr>
        <w:lastRenderedPageBreak/>
        <w:drawing>
          <wp:inline distT="0" distB="0" distL="0" distR="0" wp14:anchorId="7F8B0B6A" wp14:editId="54D644FB">
            <wp:extent cx="2520000" cy="3836736"/>
            <wp:effectExtent l="0" t="0" r="0" b="0"/>
            <wp:docPr id="106660388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90"/>
                    <a:stretch/>
                  </pic:blipFill>
                  <pic:spPr bwMode="auto">
                    <a:xfrm>
                      <a:off x="0" y="0"/>
                      <a:ext cx="2520000" cy="3836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304358" w14:textId="3579603D" w:rsidR="00357587" w:rsidRPr="00E23C2C" w:rsidRDefault="00985F69" w:rsidP="00357587">
      <w:pPr>
        <w:pStyle w:val="affffa"/>
        <w:rPr>
          <w:bCs/>
        </w:rPr>
      </w:pPr>
      <w:r>
        <w:rPr>
          <w:b/>
        </w:rPr>
        <w:t xml:space="preserve">Supplementary </w:t>
      </w:r>
      <w:r w:rsidR="00B30526">
        <w:rPr>
          <w:b/>
        </w:rPr>
        <w:t>Fig. 1</w:t>
      </w:r>
      <w:r w:rsidR="0057731C">
        <w:rPr>
          <w:b/>
        </w:rPr>
        <w:t>5</w:t>
      </w:r>
      <w:r w:rsidR="00B30526">
        <w:rPr>
          <w:b/>
        </w:rPr>
        <w:t xml:space="preserve">. </w:t>
      </w:r>
      <w:r w:rsidR="00441098">
        <w:rPr>
          <w:rFonts w:eastAsiaTheme="minorEastAsia"/>
          <w:b/>
          <w:lang w:eastAsia="zh-CN"/>
        </w:rPr>
        <w:t>F</w:t>
      </w:r>
      <w:r w:rsidR="009C3890" w:rsidRPr="00845997">
        <w:rPr>
          <w:b/>
        </w:rPr>
        <w:t xml:space="preserve">requency of crack deflection </w:t>
      </w:r>
      <w:r w:rsidR="00441098">
        <w:rPr>
          <w:b/>
        </w:rPr>
        <w:t>per</w:t>
      </w:r>
      <w:r w:rsidR="009C3890" w:rsidRPr="00845997">
        <w:rPr>
          <w:b/>
        </w:rPr>
        <w:t xml:space="preserve"> 1 mm</w:t>
      </w:r>
      <w:r w:rsidR="00441098">
        <w:rPr>
          <w:b/>
        </w:rPr>
        <w:t xml:space="preserve"> of crack advance</w:t>
      </w:r>
      <w:r w:rsidR="006F0AD1">
        <w:rPr>
          <w:b/>
        </w:rPr>
        <w:t xml:space="preserve"> within different microstructures</w:t>
      </w:r>
      <w:r w:rsidR="00206EFE">
        <w:rPr>
          <w:b/>
        </w:rPr>
        <w:t>.</w:t>
      </w:r>
      <w:r w:rsidR="00206EFE" w:rsidRPr="00E23C2C">
        <w:rPr>
          <w:bCs/>
        </w:rPr>
        <w:t xml:space="preserve"> The data </w:t>
      </w:r>
      <w:r w:rsidR="00BE4337" w:rsidRPr="00E23C2C">
        <w:rPr>
          <w:bCs/>
        </w:rPr>
        <w:t>includ</w:t>
      </w:r>
      <w:r w:rsidR="00206EFE" w:rsidRPr="00E23C2C">
        <w:rPr>
          <w:bCs/>
        </w:rPr>
        <w:t>e</w:t>
      </w:r>
      <w:r w:rsidR="00BE4337" w:rsidRPr="00E23C2C">
        <w:rPr>
          <w:bCs/>
        </w:rPr>
        <w:t xml:space="preserve"> </w:t>
      </w:r>
      <w:r w:rsidR="00D73E6C">
        <w:rPr>
          <w:bCs/>
        </w:rPr>
        <w:t xml:space="preserve">the </w:t>
      </w:r>
      <w:r w:rsidR="00BE4337" w:rsidRPr="00E23C2C">
        <w:rPr>
          <w:bCs/>
        </w:rPr>
        <w:t xml:space="preserve">UFG structure at the surface region of </w:t>
      </w:r>
      <w:r w:rsidR="00D73E6C">
        <w:rPr>
          <w:bCs/>
        </w:rPr>
        <w:t xml:space="preserve">the </w:t>
      </w:r>
      <w:r w:rsidR="00723232">
        <w:rPr>
          <w:bCs/>
        </w:rPr>
        <w:t>GEG</w:t>
      </w:r>
      <w:r w:rsidR="0054556A">
        <w:rPr>
          <w:bCs/>
        </w:rPr>
        <w:t xml:space="preserve"> </w:t>
      </w:r>
      <w:r w:rsidR="0037150B">
        <w:rPr>
          <w:bCs/>
        </w:rPr>
        <w:t>structure</w:t>
      </w:r>
      <w:r w:rsidR="00BE4337" w:rsidRPr="00E23C2C">
        <w:rPr>
          <w:bCs/>
        </w:rPr>
        <w:t xml:space="preserve">, </w:t>
      </w:r>
      <w:r w:rsidR="00D73E6C">
        <w:rPr>
          <w:bCs/>
        </w:rPr>
        <w:t xml:space="preserve">the </w:t>
      </w:r>
      <w:r w:rsidR="0037150B">
        <w:rPr>
          <w:bCs/>
        </w:rPr>
        <w:t xml:space="preserve">CG </w:t>
      </w:r>
      <w:r w:rsidR="00BE4337" w:rsidRPr="00E23C2C">
        <w:rPr>
          <w:bCs/>
        </w:rPr>
        <w:t xml:space="preserve">structure, </w:t>
      </w:r>
      <w:r w:rsidR="00D73E6C">
        <w:rPr>
          <w:bCs/>
        </w:rPr>
        <w:t xml:space="preserve">and the </w:t>
      </w:r>
      <w:r w:rsidR="00BE4337" w:rsidRPr="00E23C2C">
        <w:rPr>
          <w:bCs/>
        </w:rPr>
        <w:t xml:space="preserve">multi-variant twinned and nanolaminated layer </w:t>
      </w:r>
      <w:r w:rsidR="006D7007">
        <w:rPr>
          <w:bCs/>
        </w:rPr>
        <w:t>of</w:t>
      </w:r>
      <w:r w:rsidR="00D73E6C">
        <w:rPr>
          <w:bCs/>
        </w:rPr>
        <w:t xml:space="preserve"> </w:t>
      </w:r>
      <w:r w:rsidR="0054556A">
        <w:rPr>
          <w:bCs/>
        </w:rPr>
        <w:t>our</w:t>
      </w:r>
      <w:r w:rsidR="0054556A" w:rsidRPr="00E23C2C">
        <w:rPr>
          <w:bCs/>
        </w:rPr>
        <w:t xml:space="preserve"> </w:t>
      </w:r>
      <w:r w:rsidR="00BE4337" w:rsidRPr="00E23C2C">
        <w:rPr>
          <w:bCs/>
        </w:rPr>
        <w:t>gradient structure</w:t>
      </w:r>
      <w:r w:rsidR="00D3767D" w:rsidRPr="00E23C2C">
        <w:rPr>
          <w:bCs/>
        </w:rPr>
        <w:t>.</w:t>
      </w:r>
      <w:r w:rsidR="009C3890" w:rsidRPr="00E23C2C">
        <w:rPr>
          <w:bCs/>
        </w:rPr>
        <w:t xml:space="preserve"> The deflection with an angle larger than 80 degree</w:t>
      </w:r>
      <w:r w:rsidR="00FB6667">
        <w:rPr>
          <w:bCs/>
        </w:rPr>
        <w:t>s</w:t>
      </w:r>
      <w:r w:rsidR="009C3890" w:rsidRPr="00E23C2C">
        <w:rPr>
          <w:bCs/>
        </w:rPr>
        <w:t xml:space="preserve"> </w:t>
      </w:r>
      <w:r w:rsidR="009B5EAC">
        <w:rPr>
          <w:bCs/>
        </w:rPr>
        <w:t>is</w:t>
      </w:r>
      <w:r w:rsidR="009C3890" w:rsidRPr="00E23C2C">
        <w:rPr>
          <w:bCs/>
        </w:rPr>
        <w:t xml:space="preserve"> </w:t>
      </w:r>
      <w:r w:rsidR="00441098" w:rsidRPr="00E23C2C">
        <w:rPr>
          <w:bCs/>
        </w:rPr>
        <w:t>considered</w:t>
      </w:r>
      <w:r w:rsidR="009C3890" w:rsidRPr="00E23C2C">
        <w:rPr>
          <w:bCs/>
        </w:rPr>
        <w:t xml:space="preserve"> as </w:t>
      </w:r>
      <w:r w:rsidR="009B5EAC">
        <w:rPr>
          <w:bCs/>
        </w:rPr>
        <w:t xml:space="preserve">an </w:t>
      </w:r>
      <w:r w:rsidR="009C3890" w:rsidRPr="00E23C2C">
        <w:rPr>
          <w:bCs/>
        </w:rPr>
        <w:t>effective deflection here.</w:t>
      </w:r>
    </w:p>
    <w:p w14:paraId="7B94885E" w14:textId="77777777" w:rsidR="00357587" w:rsidRDefault="00357587" w:rsidP="00357587">
      <w:pPr>
        <w:jc w:val="left"/>
        <w:rPr>
          <w:b/>
          <w:sz w:val="28"/>
        </w:rPr>
      </w:pPr>
      <w:r>
        <w:rPr>
          <w:b/>
          <w:sz w:val="28"/>
        </w:rPr>
        <w:br w:type="page"/>
      </w:r>
    </w:p>
    <w:p w14:paraId="0C407297" w14:textId="6650D8E3" w:rsidR="00357587" w:rsidRPr="00C47380" w:rsidRDefault="00DE0792" w:rsidP="00357587">
      <w:pPr>
        <w:snapToGrid w:val="0"/>
        <w:jc w:val="center"/>
        <w:rPr>
          <w:b/>
          <w:sz w:val="28"/>
        </w:rPr>
      </w:pPr>
      <w:r>
        <w:rPr>
          <w:b/>
          <w:noProof/>
          <w:sz w:val="28"/>
        </w:rPr>
        <w:lastRenderedPageBreak/>
        <w:drawing>
          <wp:inline distT="0" distB="0" distL="0" distR="0" wp14:anchorId="4CEC0B84" wp14:editId="2A49997A">
            <wp:extent cx="5940000" cy="2781636"/>
            <wp:effectExtent l="0" t="0" r="0" b="0"/>
            <wp:docPr id="104791581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27816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78C8D3" w14:textId="6F57873F" w:rsidR="00357587" w:rsidRPr="007437A2" w:rsidRDefault="00985F69" w:rsidP="00357587">
      <w:pPr>
        <w:pStyle w:val="affffa"/>
        <w:rPr>
          <w:b/>
        </w:rPr>
      </w:pPr>
      <w:r>
        <w:rPr>
          <w:b/>
        </w:rPr>
        <w:t xml:space="preserve">Supplementary </w:t>
      </w:r>
      <w:r w:rsidR="00B44D6C">
        <w:rPr>
          <w:b/>
        </w:rPr>
        <w:t>Fig. 1</w:t>
      </w:r>
      <w:r w:rsidR="0057731C">
        <w:rPr>
          <w:b/>
        </w:rPr>
        <w:t>6</w:t>
      </w:r>
      <w:r w:rsidR="00B44D6C">
        <w:rPr>
          <w:b/>
        </w:rPr>
        <w:t xml:space="preserve">. </w:t>
      </w:r>
      <w:r w:rsidR="00357587" w:rsidRPr="00C47380">
        <w:rPr>
          <w:b/>
        </w:rPr>
        <w:t xml:space="preserve"> </w:t>
      </w:r>
      <w:r w:rsidRPr="00985F69">
        <w:rPr>
          <w:b/>
          <w:bCs/>
        </w:rPr>
        <w:t>a</w:t>
      </w:r>
      <w:r>
        <w:t>-</w:t>
      </w:r>
      <w:r w:rsidRPr="00985F69">
        <w:rPr>
          <w:b/>
          <w:bCs/>
        </w:rPr>
        <w:t>c</w:t>
      </w:r>
      <w:r w:rsidR="00357587" w:rsidRPr="007437A2">
        <w:t xml:space="preserve"> SE</w:t>
      </w:r>
      <w:r>
        <w:t xml:space="preserve"> (</w:t>
      </w:r>
      <w:r w:rsidRPr="00985F69">
        <w:rPr>
          <w:b/>
          <w:bCs/>
        </w:rPr>
        <w:t>a</w:t>
      </w:r>
      <w:r>
        <w:t>)</w:t>
      </w:r>
      <w:r w:rsidR="00357587" w:rsidRPr="007437A2">
        <w:t>, IPF</w:t>
      </w:r>
      <w:r w:rsidR="007329D9">
        <w:t xml:space="preserve"> plus image quality (IQ)</w:t>
      </w:r>
      <w:r w:rsidR="00357587" w:rsidRPr="007437A2">
        <w:t xml:space="preserve"> </w:t>
      </w:r>
      <w:r>
        <w:t>(</w:t>
      </w:r>
      <w:r w:rsidRPr="00985F69">
        <w:rPr>
          <w:b/>
          <w:bCs/>
        </w:rPr>
        <w:t>b</w:t>
      </w:r>
      <w:r>
        <w:t xml:space="preserve">) </w:t>
      </w:r>
      <w:r w:rsidR="00357587" w:rsidRPr="007437A2">
        <w:t xml:space="preserve">and </w:t>
      </w:r>
      <w:r w:rsidR="007329D9">
        <w:t>interface</w:t>
      </w:r>
      <w:r w:rsidR="007329D9" w:rsidRPr="007437A2">
        <w:t xml:space="preserve"> </w:t>
      </w:r>
      <w:r w:rsidR="007329D9">
        <w:t>plus IQ</w:t>
      </w:r>
      <w:r w:rsidR="007329D9" w:rsidRPr="007437A2">
        <w:t xml:space="preserve"> </w:t>
      </w:r>
      <w:r>
        <w:t>(</w:t>
      </w:r>
      <w:r w:rsidRPr="00985F69">
        <w:rPr>
          <w:b/>
          <w:bCs/>
        </w:rPr>
        <w:t>c</w:t>
      </w:r>
      <w:r>
        <w:t xml:space="preserve">) </w:t>
      </w:r>
      <w:r w:rsidR="00357587" w:rsidRPr="007437A2">
        <w:t xml:space="preserve">maps </w:t>
      </w:r>
      <w:r w:rsidR="007329D9">
        <w:t>showing</w:t>
      </w:r>
      <w:r w:rsidR="007329D9" w:rsidRPr="007437A2">
        <w:t xml:space="preserve"> </w:t>
      </w:r>
      <w:r w:rsidR="00357587" w:rsidRPr="007437A2">
        <w:t xml:space="preserve">the crack trajectory in the multi-variant </w:t>
      </w:r>
      <w:r w:rsidR="007329D9" w:rsidRPr="007437A2">
        <w:t>twinn</w:t>
      </w:r>
      <w:r w:rsidR="007329D9">
        <w:t>ed</w:t>
      </w:r>
      <w:r w:rsidR="007329D9" w:rsidRPr="007437A2">
        <w:t xml:space="preserve"> </w:t>
      </w:r>
      <w:r w:rsidR="00357587" w:rsidRPr="007437A2">
        <w:t>layer</w:t>
      </w:r>
      <w:r w:rsidR="007329D9">
        <w:t>, which demonstrates f</w:t>
      </w:r>
      <w:r w:rsidR="00357587" w:rsidRPr="007437A2">
        <w:t>requent crack branching</w:t>
      </w:r>
      <w:r w:rsidR="007329D9">
        <w:t xml:space="preserve"> events (some of them are marked by arrows)</w:t>
      </w:r>
      <w:r w:rsidR="00357587" w:rsidRPr="007437A2">
        <w:t>.</w:t>
      </w:r>
    </w:p>
    <w:p w14:paraId="6B26C0FE" w14:textId="77777777" w:rsidR="001369ED" w:rsidRDefault="001369ED" w:rsidP="00B9440A">
      <w:pPr>
        <w:pStyle w:val="SMcaption"/>
      </w:pPr>
    </w:p>
    <w:p w14:paraId="52255A79" w14:textId="77777777" w:rsidR="001369ED" w:rsidRDefault="001369ED">
      <w:pPr>
        <w:jc w:val="left"/>
      </w:pPr>
      <w:r>
        <w:br w:type="page"/>
      </w:r>
    </w:p>
    <w:p w14:paraId="413533D9" w14:textId="51EFB1D1" w:rsidR="00046FCB" w:rsidRPr="00803DFE" w:rsidRDefault="004779C7" w:rsidP="00E06D15">
      <w:pPr>
        <w:pStyle w:val="Acknowledgement"/>
        <w:spacing w:before="360"/>
        <w:ind w:left="0" w:firstLine="0"/>
        <w:outlineLvl w:val="0"/>
      </w:pPr>
      <w:r>
        <w:rPr>
          <w:b/>
        </w:rPr>
        <w:lastRenderedPageBreak/>
        <w:t>References</w:t>
      </w:r>
    </w:p>
    <w:p w14:paraId="6151AD6B" w14:textId="1EB6A5F3" w:rsidR="004D24B5" w:rsidRPr="004D24B5" w:rsidRDefault="004779C7" w:rsidP="004D24B5">
      <w:pPr>
        <w:pStyle w:val="EndNoteBibliography"/>
        <w:ind w:left="720" w:hanging="720"/>
      </w:pPr>
      <w:r>
        <w:t>1</w:t>
      </w:r>
      <w:r w:rsidR="004D24B5" w:rsidRPr="004D24B5">
        <w:t>.</w:t>
      </w:r>
      <w:r w:rsidR="004D24B5" w:rsidRPr="004D24B5">
        <w:tab/>
      </w:r>
      <w:r w:rsidRPr="00CA686C">
        <w:t xml:space="preserve">Liu, X. C., Zhang, H. W. &amp; Lu, K. Strain-induced ultrahard and ultrastable nanolaminated structure in nickel. </w:t>
      </w:r>
      <w:r w:rsidRPr="00CA686C">
        <w:rPr>
          <w:i/>
        </w:rPr>
        <w:t>Science</w:t>
      </w:r>
      <w:r w:rsidRPr="00CA686C">
        <w:t xml:space="preserve"> </w:t>
      </w:r>
      <w:r w:rsidRPr="00CA686C">
        <w:rPr>
          <w:b/>
        </w:rPr>
        <w:t>342</w:t>
      </w:r>
      <w:r w:rsidRPr="00CA686C">
        <w:t>, 337-340 (2013).</w:t>
      </w:r>
    </w:p>
    <w:p w14:paraId="0ADA7AF3" w14:textId="1B0F0D12" w:rsidR="004D24B5" w:rsidRPr="004D24B5" w:rsidRDefault="004779C7" w:rsidP="004D24B5">
      <w:pPr>
        <w:pStyle w:val="EndNoteBibliography"/>
        <w:ind w:left="720" w:hanging="720"/>
      </w:pPr>
      <w:r>
        <w:t>2</w:t>
      </w:r>
      <w:r w:rsidR="004D24B5" w:rsidRPr="004D24B5">
        <w:t>.</w:t>
      </w:r>
      <w:r w:rsidR="004D24B5" w:rsidRPr="004D24B5">
        <w:tab/>
      </w:r>
      <w:r w:rsidRPr="00CA686C">
        <w:t xml:space="preserve">Liu, X. C., Zhang, H. W. &amp; Lu, K. Formation of nano-laminated structure in nickel by means of surface mechanical grinding treatment. </w:t>
      </w:r>
      <w:r w:rsidRPr="00CA686C">
        <w:rPr>
          <w:i/>
        </w:rPr>
        <w:t>Acta Mater.</w:t>
      </w:r>
      <w:r w:rsidRPr="00CA686C">
        <w:t xml:space="preserve"> </w:t>
      </w:r>
      <w:r w:rsidRPr="00CA686C">
        <w:rPr>
          <w:b/>
        </w:rPr>
        <w:t>96</w:t>
      </w:r>
      <w:r w:rsidRPr="00CA686C">
        <w:t>, 24-36 (2015).</w:t>
      </w:r>
    </w:p>
    <w:p w14:paraId="1486FA74" w14:textId="11A4E021" w:rsidR="004D24B5" w:rsidRPr="004D24B5" w:rsidRDefault="00D2394B" w:rsidP="004D24B5">
      <w:pPr>
        <w:pStyle w:val="EndNoteBibliography"/>
        <w:ind w:left="720" w:hanging="720"/>
      </w:pPr>
      <w:r>
        <w:t>3</w:t>
      </w:r>
      <w:r w:rsidR="004D24B5" w:rsidRPr="004D24B5">
        <w:t>.</w:t>
      </w:r>
      <w:r w:rsidR="004D24B5" w:rsidRPr="004D24B5">
        <w:tab/>
      </w:r>
      <w:r w:rsidRPr="00CA686C">
        <w:t xml:space="preserve">Siu, K. W., Ngan, A. H. W. &amp; Jones, I. P. New insight on acoustoplasticity – Ultrasonic irradiation enhances subgrain formation during deformation. </w:t>
      </w:r>
      <w:r w:rsidRPr="00CA686C">
        <w:rPr>
          <w:i/>
        </w:rPr>
        <w:t>Int. J. Plast.</w:t>
      </w:r>
      <w:r w:rsidRPr="00CA686C">
        <w:t xml:space="preserve"> </w:t>
      </w:r>
      <w:r w:rsidRPr="00CA686C">
        <w:rPr>
          <w:b/>
        </w:rPr>
        <w:t>27</w:t>
      </w:r>
      <w:r w:rsidRPr="00CA686C">
        <w:t>, 788-800 (2011).</w:t>
      </w:r>
    </w:p>
    <w:p w14:paraId="2FC21898" w14:textId="09B36969" w:rsidR="004D24B5" w:rsidRPr="004D24B5" w:rsidRDefault="005C0C00" w:rsidP="004D24B5">
      <w:pPr>
        <w:pStyle w:val="EndNoteBibliography"/>
        <w:ind w:left="720" w:hanging="720"/>
      </w:pPr>
      <w:r>
        <w:t>4</w:t>
      </w:r>
      <w:r w:rsidR="004D24B5" w:rsidRPr="004D24B5">
        <w:t>.</w:t>
      </w:r>
      <w:r w:rsidR="004D24B5" w:rsidRPr="004D24B5">
        <w:tab/>
      </w:r>
      <w:r w:rsidR="00D2394B" w:rsidRPr="00CA686C">
        <w:t>Lei, L.</w:t>
      </w:r>
      <w:r w:rsidR="00D2394B" w:rsidRPr="00CA686C">
        <w:rPr>
          <w:i/>
        </w:rPr>
        <w:t xml:space="preserve"> et al.</w:t>
      </w:r>
      <w:r w:rsidR="00D2394B" w:rsidRPr="00CA686C">
        <w:t xml:space="preserve"> Gradient nanostructure, phase transformation, amorphization and enhanced strength-plasticity synergy of pure titanium manufactured by ultrasonic surface rolling. </w:t>
      </w:r>
      <w:r w:rsidR="00D2394B" w:rsidRPr="00CA686C">
        <w:rPr>
          <w:i/>
        </w:rPr>
        <w:t>J. Mater. Process. Technol.</w:t>
      </w:r>
      <w:r w:rsidR="00D2394B" w:rsidRPr="00CA686C">
        <w:t xml:space="preserve"> </w:t>
      </w:r>
      <w:r w:rsidR="00D2394B" w:rsidRPr="00CA686C">
        <w:rPr>
          <w:b/>
        </w:rPr>
        <w:t>299</w:t>
      </w:r>
      <w:r w:rsidR="00D2394B" w:rsidRPr="00CA686C">
        <w:t xml:space="preserve"> (2022).</w:t>
      </w:r>
    </w:p>
    <w:p w14:paraId="551206D3" w14:textId="187A70BC" w:rsidR="004D24B5" w:rsidRPr="004D24B5" w:rsidRDefault="005C0C00" w:rsidP="004D24B5">
      <w:pPr>
        <w:pStyle w:val="EndNoteBibliography"/>
        <w:ind w:left="720" w:hanging="720"/>
      </w:pPr>
      <w:r>
        <w:t>5</w:t>
      </w:r>
      <w:r w:rsidR="004D24B5" w:rsidRPr="004D24B5">
        <w:t>.</w:t>
      </w:r>
      <w:r w:rsidR="004D24B5" w:rsidRPr="004D24B5">
        <w:tab/>
        <w:t>ASTM, E647-15e1 Standard Test Method for Measurement of Fatigue Crack Growth Rates.  (2015).</w:t>
      </w:r>
    </w:p>
    <w:p w14:paraId="27E57EDC" w14:textId="0D461502" w:rsidR="004D24B5" w:rsidRPr="004D24B5" w:rsidRDefault="005C0C00" w:rsidP="004D24B5">
      <w:pPr>
        <w:pStyle w:val="EndNoteBibliography"/>
        <w:ind w:left="720" w:hanging="720"/>
      </w:pPr>
      <w:r>
        <w:t>6</w:t>
      </w:r>
      <w:r w:rsidR="004D24B5" w:rsidRPr="004D24B5">
        <w:t>.</w:t>
      </w:r>
      <w:r w:rsidR="004D24B5" w:rsidRPr="004D24B5">
        <w:tab/>
      </w:r>
      <w:r w:rsidRPr="00CA686C">
        <w:t xml:space="preserve">Tada, H., Paris, P. &amp; Irwin, G. The stress analysis of cracks handbook, Del Research Corporation, St. </w:t>
      </w:r>
      <w:r w:rsidRPr="00CA686C">
        <w:rPr>
          <w:i/>
        </w:rPr>
        <w:t>Louis, Missouri</w:t>
      </w:r>
      <w:r w:rsidRPr="00CA686C">
        <w:t xml:space="preserve"> (1973).</w:t>
      </w:r>
    </w:p>
    <w:p w14:paraId="0A1F301F" w14:textId="69570838" w:rsidR="004D24B5" w:rsidRPr="004D24B5" w:rsidRDefault="00417EDE" w:rsidP="004D24B5">
      <w:pPr>
        <w:pStyle w:val="EndNoteBibliography"/>
        <w:ind w:left="720" w:hanging="720"/>
      </w:pPr>
      <w:r>
        <w:t>7</w:t>
      </w:r>
      <w:r w:rsidR="004D24B5" w:rsidRPr="004D24B5">
        <w:t>.</w:t>
      </w:r>
      <w:r w:rsidR="004D24B5" w:rsidRPr="004D24B5">
        <w:tab/>
      </w:r>
      <w:r w:rsidR="008134CF" w:rsidRPr="00CA686C">
        <w:t xml:space="preserve">Cullity, B. D. </w:t>
      </w:r>
      <w:r w:rsidR="008134CF" w:rsidRPr="00CA686C">
        <w:rPr>
          <w:i/>
        </w:rPr>
        <w:t>Elements of X-ray Diffraction</w:t>
      </w:r>
      <w:r w:rsidR="008134CF" w:rsidRPr="00CA686C">
        <w:t>. (Addison-Wesley Publishing, 1956)</w:t>
      </w:r>
    </w:p>
    <w:p w14:paraId="1E7AADA4" w14:textId="66F66143" w:rsidR="004D24B5" w:rsidRPr="004D24B5" w:rsidRDefault="00417EDE" w:rsidP="004D24B5">
      <w:pPr>
        <w:pStyle w:val="EndNoteBibliography"/>
        <w:ind w:left="720" w:hanging="720"/>
      </w:pPr>
      <w:r>
        <w:t>8</w:t>
      </w:r>
      <w:r w:rsidR="004D24B5" w:rsidRPr="004D24B5">
        <w:t>.</w:t>
      </w:r>
      <w:r w:rsidR="004D24B5" w:rsidRPr="004D24B5">
        <w:tab/>
      </w:r>
      <w:r w:rsidR="00404A33" w:rsidRPr="00CA686C">
        <w:t xml:space="preserve">Plimpton, S. Fast Parallel Algorithms for Short-Range Molecular Dynamics. </w:t>
      </w:r>
      <w:r w:rsidR="00404A33" w:rsidRPr="003115BD">
        <w:rPr>
          <w:i/>
        </w:rPr>
        <w:t>J. Comput. Phys.</w:t>
      </w:r>
      <w:r w:rsidR="00404A33" w:rsidRPr="00CA686C">
        <w:t xml:space="preserve"> </w:t>
      </w:r>
      <w:r w:rsidR="00404A33" w:rsidRPr="00CA686C">
        <w:rPr>
          <w:b/>
        </w:rPr>
        <w:t>117</w:t>
      </w:r>
      <w:r w:rsidR="00404A33" w:rsidRPr="00CA686C">
        <w:t>, 1-19 (1995).</w:t>
      </w:r>
    </w:p>
    <w:p w14:paraId="1719BDA0" w14:textId="15BEB29F" w:rsidR="004D24B5" w:rsidRPr="004D24B5" w:rsidRDefault="00417EDE" w:rsidP="004D24B5">
      <w:pPr>
        <w:pStyle w:val="EndNoteBibliography"/>
        <w:ind w:left="720" w:hanging="720"/>
      </w:pPr>
      <w:r>
        <w:t>9</w:t>
      </w:r>
      <w:r w:rsidR="004D24B5" w:rsidRPr="004D24B5">
        <w:t>.</w:t>
      </w:r>
      <w:r w:rsidR="004D24B5" w:rsidRPr="004D24B5">
        <w:tab/>
      </w:r>
      <w:r w:rsidR="00404A33" w:rsidRPr="00CA686C">
        <w:t xml:space="preserve">Ackland, G. J. Theoretical study of titanium surfaces and defects with a new many-body potential. </w:t>
      </w:r>
      <w:r w:rsidR="00404A33" w:rsidRPr="006B698D">
        <w:rPr>
          <w:i/>
        </w:rPr>
        <w:t>Philos. Mag. A</w:t>
      </w:r>
      <w:r w:rsidR="00404A33" w:rsidRPr="00CA686C">
        <w:t xml:space="preserve"> </w:t>
      </w:r>
      <w:r w:rsidR="00404A33" w:rsidRPr="00CA686C">
        <w:rPr>
          <w:b/>
        </w:rPr>
        <w:t>66</w:t>
      </w:r>
      <w:r w:rsidR="00404A33" w:rsidRPr="00CA686C">
        <w:t>, 917-932 (1992)</w:t>
      </w:r>
      <w:r w:rsidR="00404A33">
        <w:t>.</w:t>
      </w:r>
    </w:p>
    <w:p w14:paraId="6FFDB7E8" w14:textId="439587C9" w:rsidR="004D24B5" w:rsidRPr="004D24B5" w:rsidRDefault="00417EDE" w:rsidP="004D24B5">
      <w:pPr>
        <w:pStyle w:val="EndNoteBibliography"/>
        <w:ind w:left="720" w:hanging="720"/>
      </w:pPr>
      <w:r>
        <w:t>10</w:t>
      </w:r>
      <w:r w:rsidR="004D24B5" w:rsidRPr="004D24B5">
        <w:t>.</w:t>
      </w:r>
      <w:r w:rsidR="004D24B5" w:rsidRPr="004D24B5">
        <w:tab/>
      </w:r>
      <w:r w:rsidR="00404A33" w:rsidRPr="00CA686C">
        <w:t xml:space="preserve">Stukowski, A. Visualization and analysis of atomistic simulation data with OVITO–the Open Visualization Tool. </w:t>
      </w:r>
      <w:r w:rsidR="00404A33" w:rsidRPr="006B698D">
        <w:rPr>
          <w:i/>
        </w:rPr>
        <w:t>Modell. Simul. Mater. Sci. Eng.</w:t>
      </w:r>
      <w:r w:rsidR="00404A33" w:rsidRPr="00CA686C">
        <w:t xml:space="preserve"> </w:t>
      </w:r>
      <w:r w:rsidR="00404A33" w:rsidRPr="00CA686C">
        <w:rPr>
          <w:b/>
        </w:rPr>
        <w:t>18</w:t>
      </w:r>
      <w:r w:rsidR="00404A33" w:rsidRPr="00CA686C">
        <w:t xml:space="preserve"> (2010).</w:t>
      </w:r>
    </w:p>
    <w:p w14:paraId="6B2D4B69" w14:textId="02059B51" w:rsidR="00F80CCD" w:rsidRPr="004D24B5" w:rsidRDefault="00F80CCD" w:rsidP="00F80CCD">
      <w:pPr>
        <w:pStyle w:val="EndNoteBibliography"/>
        <w:ind w:left="720" w:hanging="720"/>
      </w:pPr>
      <w:r>
        <w:t>11</w:t>
      </w:r>
      <w:r w:rsidRPr="004D24B5">
        <w:t>.</w:t>
      </w:r>
      <w:r w:rsidRPr="004D24B5">
        <w:tab/>
      </w:r>
      <w:r w:rsidR="00634565" w:rsidRPr="00634565">
        <w:t>Shang, Z. et al. Gradient nanostructured steel with superior tensile plasticity. Sci. Adv. 9, eadd9780 (2023).</w:t>
      </w:r>
    </w:p>
    <w:p w14:paraId="70C714D9" w14:textId="4140A219" w:rsidR="00F80CCD" w:rsidRDefault="00F80CCD" w:rsidP="00F80CCD">
      <w:pPr>
        <w:pStyle w:val="EndNoteBibliography"/>
        <w:ind w:left="720" w:hanging="720"/>
      </w:pPr>
      <w:r>
        <w:t>12</w:t>
      </w:r>
      <w:r w:rsidRPr="004D24B5">
        <w:t>.</w:t>
      </w:r>
      <w:r w:rsidRPr="004D24B5">
        <w:tab/>
      </w:r>
      <w:r w:rsidR="00634565" w:rsidRPr="00634565">
        <w:t>Liu, R., Tian, Y. Z., Zhang, Z. J., Zhang, P. &amp; Zhang, Z. F. Fatigue strength plateau induced by microstructure inhomogeneity. Mater. Sci. Eng., A 702, 259-264 (2017).</w:t>
      </w:r>
    </w:p>
    <w:p w14:paraId="053FD9AF" w14:textId="59F9BE6C" w:rsidR="004F6269" w:rsidRDefault="004F6269" w:rsidP="004F6269">
      <w:pPr>
        <w:pStyle w:val="EndNoteBibliography"/>
        <w:ind w:left="720" w:hanging="720"/>
      </w:pPr>
      <w:r>
        <w:t>13</w:t>
      </w:r>
      <w:r w:rsidRPr="004D24B5">
        <w:t>.</w:t>
      </w:r>
      <w:r w:rsidRPr="004D24B5">
        <w:tab/>
      </w:r>
      <w:r w:rsidRPr="004F6269">
        <w:t>Pan, Q. S., Long, J. Z., Jing, L. J., Tao, N. R. &amp; Lu, L. Cyclic strain amplitude-dependent fatigue mechanism of gradient nanograined Cu. Acta Mater. 196, 252-260, doi:10.1016/j.actamat.2020.06.047 (2020).</w:t>
      </w:r>
    </w:p>
    <w:p w14:paraId="006CBEAB" w14:textId="0E95A353" w:rsidR="004D24B5" w:rsidRPr="004D24B5" w:rsidRDefault="00290048" w:rsidP="004D24B5">
      <w:pPr>
        <w:pStyle w:val="EndNoteBibliography"/>
        <w:ind w:left="720" w:hanging="720"/>
      </w:pPr>
      <w:r>
        <w:t>1</w:t>
      </w:r>
      <w:r w:rsidR="004F6269">
        <w:t>4</w:t>
      </w:r>
      <w:r w:rsidR="004D24B5" w:rsidRPr="004D24B5">
        <w:t>.</w:t>
      </w:r>
      <w:r w:rsidR="004D24B5" w:rsidRPr="004D24B5">
        <w:tab/>
      </w:r>
      <w:r w:rsidRPr="00CA686C">
        <w:t xml:space="preserve">Suresh, S. Crack deflection: implications for the growth of long and short fatigue cracks. </w:t>
      </w:r>
      <w:r w:rsidRPr="00CA686C">
        <w:rPr>
          <w:i/>
        </w:rPr>
        <w:t>Metall. Trans. A</w:t>
      </w:r>
      <w:r w:rsidRPr="00CA686C">
        <w:t xml:space="preserve"> </w:t>
      </w:r>
      <w:r w:rsidRPr="00CA686C">
        <w:rPr>
          <w:b/>
        </w:rPr>
        <w:t>14</w:t>
      </w:r>
      <w:r w:rsidRPr="00CA686C">
        <w:t>, 2375-2385 (1983).</w:t>
      </w:r>
    </w:p>
    <w:p w14:paraId="3E8CF2E6" w14:textId="3957F822" w:rsidR="004D24B5" w:rsidRPr="004D24B5" w:rsidRDefault="00B27605" w:rsidP="004D24B5">
      <w:pPr>
        <w:pStyle w:val="EndNoteBibliography"/>
        <w:ind w:left="720" w:hanging="720"/>
      </w:pPr>
      <w:r>
        <w:t>1</w:t>
      </w:r>
      <w:r w:rsidR="004F6269">
        <w:t>5</w:t>
      </w:r>
      <w:r w:rsidR="004D24B5" w:rsidRPr="004D24B5">
        <w:t>.</w:t>
      </w:r>
      <w:r w:rsidR="004D24B5" w:rsidRPr="004D24B5">
        <w:tab/>
      </w:r>
      <w:r w:rsidR="00EA6B90" w:rsidRPr="000643EF">
        <w:t xml:space="preserve">Salvadori, A., Wawrzynek, P. A. &amp; Ingraffea, A. R. Energy dissipation in the mixed mode growth of cracks at the interface between brittle materials. </w:t>
      </w:r>
      <w:r w:rsidR="00EA6B90" w:rsidRPr="000643EF">
        <w:rPr>
          <w:i/>
        </w:rPr>
        <w:t>Int. J. Fract.</w:t>
      </w:r>
      <w:r w:rsidR="00EA6B90" w:rsidRPr="000643EF">
        <w:t xml:space="preserve"> </w:t>
      </w:r>
      <w:r w:rsidR="00EA6B90" w:rsidRPr="000643EF">
        <w:rPr>
          <w:b/>
        </w:rPr>
        <w:t>181</w:t>
      </w:r>
      <w:r w:rsidR="00EA6B90" w:rsidRPr="000643EF">
        <w:t>, 257-271 (2013).</w:t>
      </w:r>
    </w:p>
    <w:p w14:paraId="3B94F8A1" w14:textId="7F704639" w:rsidR="004D24B5" w:rsidRPr="004D24B5" w:rsidRDefault="00B27605" w:rsidP="004D24B5">
      <w:pPr>
        <w:pStyle w:val="EndNoteBibliography"/>
        <w:ind w:left="720" w:hanging="720"/>
      </w:pPr>
      <w:r>
        <w:t>1</w:t>
      </w:r>
      <w:r w:rsidR="004F6269">
        <w:t>6</w:t>
      </w:r>
      <w:r w:rsidR="004D24B5" w:rsidRPr="004D24B5">
        <w:t>.</w:t>
      </w:r>
      <w:r w:rsidR="004D24B5" w:rsidRPr="004D24B5">
        <w:tab/>
      </w:r>
      <w:r w:rsidR="00EA6B90" w:rsidRPr="000643EF">
        <w:t xml:space="preserve">Liu, Z.-E. &amp; Wei, Y. An analytical solution to the stress fields of kinked cracks. </w:t>
      </w:r>
      <w:r w:rsidR="00EA6B90" w:rsidRPr="000643EF">
        <w:rPr>
          <w:i/>
        </w:rPr>
        <w:t>J. Mech. Phys. Solids</w:t>
      </w:r>
      <w:r w:rsidR="00EA6B90" w:rsidRPr="000643EF">
        <w:t xml:space="preserve"> </w:t>
      </w:r>
      <w:r w:rsidR="00EA6B90" w:rsidRPr="000643EF">
        <w:rPr>
          <w:b/>
        </w:rPr>
        <w:t>156</w:t>
      </w:r>
      <w:r w:rsidR="00EA6B90" w:rsidRPr="000643EF">
        <w:t xml:space="preserve"> (2021).</w:t>
      </w:r>
    </w:p>
    <w:p w14:paraId="3F2F42C8" w14:textId="4F206DBD" w:rsidR="004D24B5" w:rsidRPr="004D24B5" w:rsidRDefault="00B27605" w:rsidP="004D24B5">
      <w:pPr>
        <w:pStyle w:val="EndNoteBibliography"/>
        <w:ind w:left="720" w:hanging="720"/>
      </w:pPr>
      <w:r>
        <w:t>1</w:t>
      </w:r>
      <w:r w:rsidR="004F6269">
        <w:t>7</w:t>
      </w:r>
      <w:r w:rsidR="004D24B5" w:rsidRPr="004D24B5">
        <w:t>.</w:t>
      </w:r>
      <w:r w:rsidR="004D24B5" w:rsidRPr="004D24B5">
        <w:tab/>
      </w:r>
      <w:r w:rsidR="00EA6B90" w:rsidRPr="000643EF">
        <w:t xml:space="preserve">Xiao, S., Wang, H.-L., Liu, B. &amp; Hwang, K.-C. The surface-forming energy release rate based fracture criterion for elastic–plastic crack propagation. </w:t>
      </w:r>
      <w:r w:rsidR="00EA6B90" w:rsidRPr="000643EF">
        <w:rPr>
          <w:i/>
        </w:rPr>
        <w:t>J. Mech. Phys. Solids</w:t>
      </w:r>
      <w:r w:rsidR="00EA6B90" w:rsidRPr="000643EF">
        <w:t xml:space="preserve"> </w:t>
      </w:r>
      <w:r w:rsidR="00EA6B90" w:rsidRPr="000643EF">
        <w:rPr>
          <w:b/>
        </w:rPr>
        <w:t>84</w:t>
      </w:r>
      <w:r w:rsidR="00EA6B90" w:rsidRPr="000643EF">
        <w:t>, 336-357 (2015).</w:t>
      </w:r>
    </w:p>
    <w:p w14:paraId="4959484F" w14:textId="7AD6224C" w:rsidR="004D24B5" w:rsidRPr="004D24B5" w:rsidRDefault="00D675FB" w:rsidP="004D24B5">
      <w:pPr>
        <w:pStyle w:val="EndNoteBibliography"/>
        <w:ind w:left="720" w:hanging="720"/>
      </w:pPr>
      <w:r>
        <w:t>1</w:t>
      </w:r>
      <w:r w:rsidR="004F6269">
        <w:t>8</w:t>
      </w:r>
      <w:r w:rsidR="004D24B5" w:rsidRPr="004D24B5">
        <w:t>.</w:t>
      </w:r>
      <w:r w:rsidR="004D24B5" w:rsidRPr="004D24B5">
        <w:tab/>
      </w:r>
      <w:r w:rsidR="00E35D0A" w:rsidRPr="007577E4">
        <w:t xml:space="preserve">Khodabakhshi, F., Haghshenas, M., Eskandari, H. &amp; Koohbor, B. Hardness−strength relationships in fine and ultra-fine grained metals processed through constrained groove pressing. </w:t>
      </w:r>
      <w:r w:rsidR="00E35D0A" w:rsidRPr="00A82B58">
        <w:rPr>
          <w:i/>
        </w:rPr>
        <w:t>Mater. Sci. Eng., A</w:t>
      </w:r>
      <w:r w:rsidR="00E35D0A" w:rsidRPr="007577E4">
        <w:t xml:space="preserve"> </w:t>
      </w:r>
      <w:r w:rsidR="00E35D0A" w:rsidRPr="007577E4">
        <w:rPr>
          <w:b/>
        </w:rPr>
        <w:t>636</w:t>
      </w:r>
      <w:r w:rsidR="00E35D0A" w:rsidRPr="007577E4">
        <w:t>, 331-339 (2015).</w:t>
      </w:r>
    </w:p>
    <w:p w14:paraId="1F2161C7" w14:textId="76DB1E6A" w:rsidR="004D24B5" w:rsidRPr="004D24B5" w:rsidRDefault="00D675FB" w:rsidP="004D24B5">
      <w:pPr>
        <w:pStyle w:val="EndNoteBibliography"/>
        <w:ind w:left="720" w:hanging="720"/>
      </w:pPr>
      <w:r>
        <w:t>1</w:t>
      </w:r>
      <w:r w:rsidR="004F6269">
        <w:t>9</w:t>
      </w:r>
      <w:r w:rsidR="004D24B5" w:rsidRPr="004D24B5">
        <w:t>.</w:t>
      </w:r>
      <w:r w:rsidR="004D24B5" w:rsidRPr="004D24B5">
        <w:tab/>
      </w:r>
      <w:r w:rsidR="00E35D0A" w:rsidRPr="007577E4">
        <w:t xml:space="preserve">Hyun, C.-Y., Lee, J.-H. &amp; Kim, H.-K. Microstructures and mechanical properties of ultrafine grained pure Ti produced by severe plastic deformation. </w:t>
      </w:r>
      <w:r w:rsidR="00E35D0A" w:rsidRPr="007577E4">
        <w:rPr>
          <w:i/>
        </w:rPr>
        <w:t>Res. Chem. Intermed.</w:t>
      </w:r>
      <w:r w:rsidR="00E35D0A" w:rsidRPr="007577E4">
        <w:t xml:space="preserve"> </w:t>
      </w:r>
      <w:r w:rsidR="00E35D0A" w:rsidRPr="007577E4">
        <w:rPr>
          <w:b/>
        </w:rPr>
        <w:t>36</w:t>
      </w:r>
      <w:r w:rsidR="00E35D0A" w:rsidRPr="007577E4">
        <w:t>, 629-638 (2010).</w:t>
      </w:r>
    </w:p>
    <w:p w14:paraId="36F6BF81" w14:textId="2F246340" w:rsidR="004D24B5" w:rsidRPr="004D24B5" w:rsidRDefault="004F6269" w:rsidP="004D24B5">
      <w:pPr>
        <w:pStyle w:val="EndNoteBibliography"/>
        <w:ind w:left="720" w:hanging="720"/>
      </w:pPr>
      <w:r>
        <w:lastRenderedPageBreak/>
        <w:t>20</w:t>
      </w:r>
      <w:r w:rsidR="004D24B5" w:rsidRPr="004D24B5">
        <w:t>.</w:t>
      </w:r>
      <w:r w:rsidR="004D24B5" w:rsidRPr="004D24B5">
        <w:tab/>
      </w:r>
      <w:r w:rsidR="00E35D0A" w:rsidRPr="007577E4">
        <w:t xml:space="preserve">Attar, H., Calin, M., Zhang, L. C., Scudino, S. &amp; Eckert, J. Manufacture by selective laser melting and mechanical behavior of commercially pure titanium. </w:t>
      </w:r>
      <w:r w:rsidR="00E35D0A" w:rsidRPr="00421007">
        <w:rPr>
          <w:i/>
        </w:rPr>
        <w:t>Mater. Sci. Eng., A</w:t>
      </w:r>
      <w:r w:rsidR="00E35D0A" w:rsidRPr="007577E4">
        <w:t xml:space="preserve"> </w:t>
      </w:r>
      <w:r w:rsidR="00E35D0A" w:rsidRPr="007577E4">
        <w:rPr>
          <w:b/>
        </w:rPr>
        <w:t>593</w:t>
      </w:r>
      <w:r w:rsidR="00E35D0A" w:rsidRPr="007577E4">
        <w:t>, 170-177 (2014).</w:t>
      </w:r>
    </w:p>
    <w:p w14:paraId="0D29DD92" w14:textId="03DCD516" w:rsidR="004D24B5" w:rsidRPr="004D24B5" w:rsidRDefault="00F80CCD" w:rsidP="004D24B5">
      <w:pPr>
        <w:pStyle w:val="EndNoteBibliography"/>
        <w:ind w:left="720" w:hanging="720"/>
      </w:pPr>
      <w:r>
        <w:t>2</w:t>
      </w:r>
      <w:r w:rsidR="004F6269">
        <w:t>1</w:t>
      </w:r>
      <w:r w:rsidR="004D24B5" w:rsidRPr="004D24B5">
        <w:t>.</w:t>
      </w:r>
      <w:r w:rsidR="004D24B5" w:rsidRPr="004D24B5">
        <w:tab/>
      </w:r>
      <w:r w:rsidR="00E35D0A" w:rsidRPr="007577E4">
        <w:t xml:space="preserve">Fattah-alhosseini, A., Reza Ansari, A., Mazaheri, Y., Karimi, M. &amp; Haghshenas, M. An Investigation of mechanical properties in accumulative roll bonded nano-grained pure titanium. </w:t>
      </w:r>
      <w:r w:rsidR="00E35D0A" w:rsidRPr="00421007">
        <w:rPr>
          <w:i/>
        </w:rPr>
        <w:t>Mater. Sci. Eng., A</w:t>
      </w:r>
      <w:r w:rsidR="00E35D0A" w:rsidRPr="007577E4">
        <w:t xml:space="preserve"> </w:t>
      </w:r>
      <w:r w:rsidR="00E35D0A" w:rsidRPr="007577E4">
        <w:rPr>
          <w:b/>
        </w:rPr>
        <w:t>688</w:t>
      </w:r>
      <w:r w:rsidR="00E35D0A" w:rsidRPr="007577E4">
        <w:t>, 218-224 (2017).</w:t>
      </w:r>
    </w:p>
    <w:p w14:paraId="2F63B5A5" w14:textId="49984DDB" w:rsidR="004D24B5" w:rsidRPr="004D24B5" w:rsidRDefault="00F80CCD" w:rsidP="004D24B5">
      <w:pPr>
        <w:pStyle w:val="EndNoteBibliography"/>
        <w:ind w:left="720" w:hanging="720"/>
      </w:pPr>
      <w:r>
        <w:t>2</w:t>
      </w:r>
      <w:r w:rsidR="004F6269">
        <w:t>2</w:t>
      </w:r>
      <w:r w:rsidR="004D24B5" w:rsidRPr="004D24B5">
        <w:t>.</w:t>
      </w:r>
      <w:r w:rsidR="004D24B5" w:rsidRPr="004D24B5">
        <w:tab/>
      </w:r>
      <w:r w:rsidR="00E35D0A" w:rsidRPr="007577E4">
        <w:t xml:space="preserve">Stolyarov, V., Zhu, Y., Lowe, T., Islamgaliev, R. &amp; Valiev, R. A two step SPD processing of ultrafine-grained titanium. </w:t>
      </w:r>
      <w:r w:rsidR="00E35D0A" w:rsidRPr="007577E4">
        <w:rPr>
          <w:i/>
        </w:rPr>
        <w:t>Nanostruct. Mater.</w:t>
      </w:r>
      <w:r w:rsidR="00E35D0A" w:rsidRPr="007577E4">
        <w:t xml:space="preserve"> </w:t>
      </w:r>
      <w:r w:rsidR="00E35D0A" w:rsidRPr="007577E4">
        <w:rPr>
          <w:b/>
        </w:rPr>
        <w:t>11</w:t>
      </w:r>
      <w:r w:rsidR="00E35D0A" w:rsidRPr="007577E4">
        <w:t>, 947-954 (1999).</w:t>
      </w:r>
    </w:p>
    <w:p w14:paraId="5191C979" w14:textId="6ED8EAD8" w:rsidR="004D24B5" w:rsidRPr="004D24B5" w:rsidRDefault="00D675FB" w:rsidP="004D24B5">
      <w:pPr>
        <w:pStyle w:val="EndNoteBibliography"/>
        <w:ind w:left="720" w:hanging="720"/>
      </w:pPr>
      <w:r>
        <w:t>2</w:t>
      </w:r>
      <w:r w:rsidR="004F6269">
        <w:t>3</w:t>
      </w:r>
      <w:r w:rsidR="004D24B5" w:rsidRPr="004D24B5">
        <w:t>.</w:t>
      </w:r>
      <w:r w:rsidR="004D24B5" w:rsidRPr="004D24B5">
        <w:tab/>
      </w:r>
      <w:r w:rsidR="00E35D0A" w:rsidRPr="007577E4">
        <w:t xml:space="preserve">Stolyarov, V. V., Zhu, Y. T., Lowe, T. C. &amp; Valiev, R. Z. Microstructure and properties of pure Ti processed by ECAP and cold extrusion. </w:t>
      </w:r>
      <w:r w:rsidR="00E35D0A" w:rsidRPr="00421007">
        <w:rPr>
          <w:i/>
        </w:rPr>
        <w:t>Mater. Sci. Eng., A</w:t>
      </w:r>
      <w:r w:rsidR="00E35D0A" w:rsidRPr="007577E4">
        <w:t xml:space="preserve"> </w:t>
      </w:r>
      <w:r w:rsidR="00E35D0A" w:rsidRPr="007577E4">
        <w:rPr>
          <w:b/>
        </w:rPr>
        <w:t>303</w:t>
      </w:r>
      <w:r w:rsidR="00E35D0A" w:rsidRPr="007577E4">
        <w:t>, 82-89 (2001).</w:t>
      </w:r>
    </w:p>
    <w:p w14:paraId="2BC715E3" w14:textId="784E87BF" w:rsidR="004D24B5" w:rsidRPr="004D24B5" w:rsidRDefault="00D675FB" w:rsidP="004D24B5">
      <w:pPr>
        <w:pStyle w:val="EndNoteBibliography"/>
        <w:ind w:left="720" w:hanging="720"/>
      </w:pPr>
      <w:r>
        <w:t>2</w:t>
      </w:r>
      <w:r w:rsidR="004F6269">
        <w:t>4</w:t>
      </w:r>
      <w:r w:rsidR="004D24B5" w:rsidRPr="004D24B5">
        <w:t>.</w:t>
      </w:r>
      <w:r w:rsidR="004D24B5" w:rsidRPr="004D24B5">
        <w:tab/>
      </w:r>
      <w:r w:rsidR="00E35D0A" w:rsidRPr="007577E4">
        <w:t xml:space="preserve">Stolyarov, V. V., Zhu, Y. T., Alexandrov, I. V., Lowe, T. C. &amp; Valiev, R. Z. Grain refinement and properties of pure Ti processed by warm ECAP and cold rolling. </w:t>
      </w:r>
      <w:r w:rsidR="00E35D0A" w:rsidRPr="00421007">
        <w:rPr>
          <w:i/>
        </w:rPr>
        <w:t>Mater. Sci. Eng., A</w:t>
      </w:r>
      <w:r w:rsidR="00E35D0A" w:rsidRPr="007577E4">
        <w:t xml:space="preserve"> </w:t>
      </w:r>
      <w:r w:rsidR="00E35D0A" w:rsidRPr="007577E4">
        <w:rPr>
          <w:b/>
        </w:rPr>
        <w:t>343</w:t>
      </w:r>
      <w:r w:rsidR="00E35D0A" w:rsidRPr="007577E4">
        <w:t>, 43-50 (2003).</w:t>
      </w:r>
    </w:p>
    <w:p w14:paraId="10BF7DE9" w14:textId="07213872" w:rsidR="00B9440A" w:rsidRPr="00015F74" w:rsidRDefault="00B9440A" w:rsidP="00B9440A">
      <w:pPr>
        <w:pStyle w:val="SMcaption"/>
      </w:pPr>
    </w:p>
    <w:sectPr w:rsidR="00B9440A" w:rsidRPr="00015F74" w:rsidSect="00DC1F2C">
      <w:headerReference w:type="default" r:id="rId35"/>
      <w:footerReference w:type="default" r:id="rId36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0EF898" w14:textId="77777777" w:rsidR="00063C63" w:rsidRDefault="00063C63">
      <w:r>
        <w:separator/>
      </w:r>
    </w:p>
  </w:endnote>
  <w:endnote w:type="continuationSeparator" w:id="0">
    <w:p w14:paraId="7D81650B" w14:textId="77777777" w:rsidR="00063C63" w:rsidRDefault="00063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8EA3E" w14:textId="32DFF1A6" w:rsidR="00F125EE" w:rsidRDefault="00114193">
    <w:pPr>
      <w:pStyle w:val="aff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92B22">
      <w:rPr>
        <w:noProof/>
      </w:rPr>
      <w:t>3</w:t>
    </w:r>
    <w:r>
      <w:fldChar w:fldCharType="end"/>
    </w:r>
  </w:p>
  <w:p w14:paraId="211F3547" w14:textId="77777777" w:rsidR="00F125EE" w:rsidRDefault="00F125EE">
    <w:pPr>
      <w:pStyle w:val="af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4EB45" w14:textId="77777777" w:rsidR="00063C63" w:rsidRDefault="00063C63">
      <w:r>
        <w:separator/>
      </w:r>
    </w:p>
  </w:footnote>
  <w:footnote w:type="continuationSeparator" w:id="0">
    <w:p w14:paraId="0471978E" w14:textId="77777777" w:rsidR="00063C63" w:rsidRDefault="00063C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01F95" w14:textId="77777777" w:rsidR="003A2FD8" w:rsidRPr="005001AC" w:rsidRDefault="003A2FD8" w:rsidP="005001AC">
    <w:pPr>
      <w:jc w:val="right"/>
      <w:rPr>
        <w:sz w:val="20"/>
      </w:rPr>
    </w:pPr>
  </w:p>
  <w:p w14:paraId="3CD866EE" w14:textId="77777777" w:rsidR="003A2FD8" w:rsidRDefault="003A2F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42796278">
    <w:abstractNumId w:val="9"/>
  </w:num>
  <w:num w:numId="2" w16cid:durableId="1388921362">
    <w:abstractNumId w:val="7"/>
  </w:num>
  <w:num w:numId="3" w16cid:durableId="552035742">
    <w:abstractNumId w:val="6"/>
  </w:num>
  <w:num w:numId="4" w16cid:durableId="748381877">
    <w:abstractNumId w:val="5"/>
  </w:num>
  <w:num w:numId="5" w16cid:durableId="1419597494">
    <w:abstractNumId w:val="4"/>
  </w:num>
  <w:num w:numId="6" w16cid:durableId="473108779">
    <w:abstractNumId w:val="8"/>
  </w:num>
  <w:num w:numId="7" w16cid:durableId="325476729">
    <w:abstractNumId w:val="3"/>
  </w:num>
  <w:num w:numId="8" w16cid:durableId="1775320888">
    <w:abstractNumId w:val="2"/>
  </w:num>
  <w:num w:numId="9" w16cid:durableId="1414008578">
    <w:abstractNumId w:val="1"/>
  </w:num>
  <w:num w:numId="10" w16cid:durableId="226041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oNotTrackMoves/>
  <w:doNotTrackFormatting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IwNjU3sDAyMjYyMjdR0lEKTi0uzszPAykwsqgFAEKNwqAtAAAA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Scienc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arfdav9p9t2woe5xpfxzerjwvfzt52at5rv&quot;&gt;有限元&lt;record-ids&gt;&lt;item&gt;606&lt;/item&gt;&lt;item&gt;764&lt;/item&gt;&lt;item&gt;785&lt;/item&gt;&lt;item&gt;797&lt;/item&gt;&lt;item&gt;864&lt;/item&gt;&lt;item&gt;887&lt;/item&gt;&lt;item&gt;924&lt;/item&gt;&lt;item&gt;929&lt;/item&gt;&lt;item&gt;930&lt;/item&gt;&lt;item&gt;955&lt;/item&gt;&lt;item&gt;972&lt;/item&gt;&lt;item&gt;987&lt;/item&gt;&lt;item&gt;991&lt;/item&gt;&lt;item&gt;992&lt;/item&gt;&lt;item&gt;1001&lt;/item&gt;&lt;item&gt;1002&lt;/item&gt;&lt;item&gt;1008&lt;/item&gt;&lt;item&gt;1015&lt;/item&gt;&lt;item&gt;1146&lt;/item&gt;&lt;item&gt;1152&lt;/item&gt;&lt;item&gt;1153&lt;/item&gt;&lt;item&gt;1154&lt;/item&gt;&lt;/record-ids&gt;&lt;/item&gt;&lt;/Libraries&gt;"/>
  </w:docVars>
  <w:rsids>
    <w:rsidRoot w:val="002C030F"/>
    <w:rsid w:val="0000084A"/>
    <w:rsid w:val="00012369"/>
    <w:rsid w:val="00015F74"/>
    <w:rsid w:val="000242A4"/>
    <w:rsid w:val="00025579"/>
    <w:rsid w:val="00031282"/>
    <w:rsid w:val="00031BEB"/>
    <w:rsid w:val="0003684F"/>
    <w:rsid w:val="00044D41"/>
    <w:rsid w:val="00046FCB"/>
    <w:rsid w:val="000500A9"/>
    <w:rsid w:val="000529E5"/>
    <w:rsid w:val="00054136"/>
    <w:rsid w:val="00060051"/>
    <w:rsid w:val="00063C63"/>
    <w:rsid w:val="00065EBD"/>
    <w:rsid w:val="00071E2A"/>
    <w:rsid w:val="00076A16"/>
    <w:rsid w:val="00083B44"/>
    <w:rsid w:val="000850DC"/>
    <w:rsid w:val="00090495"/>
    <w:rsid w:val="0009497A"/>
    <w:rsid w:val="000952FE"/>
    <w:rsid w:val="000A030B"/>
    <w:rsid w:val="000A24B3"/>
    <w:rsid w:val="000A4029"/>
    <w:rsid w:val="000C1B2C"/>
    <w:rsid w:val="000C2771"/>
    <w:rsid w:val="000C67C4"/>
    <w:rsid w:val="000D46F4"/>
    <w:rsid w:val="000D5E67"/>
    <w:rsid w:val="000E0999"/>
    <w:rsid w:val="000F0DCE"/>
    <w:rsid w:val="000F49EC"/>
    <w:rsid w:val="000F6BE3"/>
    <w:rsid w:val="00112C5B"/>
    <w:rsid w:val="001130B7"/>
    <w:rsid w:val="00113EC0"/>
    <w:rsid w:val="00114193"/>
    <w:rsid w:val="00115A38"/>
    <w:rsid w:val="0011687B"/>
    <w:rsid w:val="00124F82"/>
    <w:rsid w:val="0012776C"/>
    <w:rsid w:val="0013107E"/>
    <w:rsid w:val="0013682B"/>
    <w:rsid w:val="001369ED"/>
    <w:rsid w:val="00141DF0"/>
    <w:rsid w:val="001514F5"/>
    <w:rsid w:val="0016337A"/>
    <w:rsid w:val="00164269"/>
    <w:rsid w:val="0016563A"/>
    <w:rsid w:val="00167B1E"/>
    <w:rsid w:val="00177C72"/>
    <w:rsid w:val="00181D1C"/>
    <w:rsid w:val="00182CFD"/>
    <w:rsid w:val="00194044"/>
    <w:rsid w:val="001A0585"/>
    <w:rsid w:val="001A0A3A"/>
    <w:rsid w:val="001A1BDE"/>
    <w:rsid w:val="001A2639"/>
    <w:rsid w:val="001B012A"/>
    <w:rsid w:val="001B06DB"/>
    <w:rsid w:val="001C352D"/>
    <w:rsid w:val="001C3A7B"/>
    <w:rsid w:val="001D133C"/>
    <w:rsid w:val="001E439E"/>
    <w:rsid w:val="001F0876"/>
    <w:rsid w:val="001F167C"/>
    <w:rsid w:val="001F366D"/>
    <w:rsid w:val="001F5E91"/>
    <w:rsid w:val="001F7081"/>
    <w:rsid w:val="00204608"/>
    <w:rsid w:val="00206EFE"/>
    <w:rsid w:val="002077B9"/>
    <w:rsid w:val="00210714"/>
    <w:rsid w:val="00213118"/>
    <w:rsid w:val="002310C9"/>
    <w:rsid w:val="0023123F"/>
    <w:rsid w:val="002325A3"/>
    <w:rsid w:val="002327C6"/>
    <w:rsid w:val="00243238"/>
    <w:rsid w:val="0024358E"/>
    <w:rsid w:val="00246888"/>
    <w:rsid w:val="00262D72"/>
    <w:rsid w:val="00262E95"/>
    <w:rsid w:val="00267AE4"/>
    <w:rsid w:val="0027581E"/>
    <w:rsid w:val="002853ED"/>
    <w:rsid w:val="00287E6B"/>
    <w:rsid w:val="00290048"/>
    <w:rsid w:val="0029274C"/>
    <w:rsid w:val="00294FBB"/>
    <w:rsid w:val="002A55D9"/>
    <w:rsid w:val="002A76E8"/>
    <w:rsid w:val="002B5804"/>
    <w:rsid w:val="002B7AE2"/>
    <w:rsid w:val="002C030F"/>
    <w:rsid w:val="002C5CEB"/>
    <w:rsid w:val="002C6A87"/>
    <w:rsid w:val="002D1ED6"/>
    <w:rsid w:val="002D4AF8"/>
    <w:rsid w:val="002F4206"/>
    <w:rsid w:val="00301C46"/>
    <w:rsid w:val="003115BD"/>
    <w:rsid w:val="00312DF6"/>
    <w:rsid w:val="003169F8"/>
    <w:rsid w:val="0031743B"/>
    <w:rsid w:val="00322502"/>
    <w:rsid w:val="003227A1"/>
    <w:rsid w:val="00330D21"/>
    <w:rsid w:val="00331D75"/>
    <w:rsid w:val="00331FDD"/>
    <w:rsid w:val="00336ED3"/>
    <w:rsid w:val="003424D6"/>
    <w:rsid w:val="00343092"/>
    <w:rsid w:val="00355362"/>
    <w:rsid w:val="0035609E"/>
    <w:rsid w:val="00357587"/>
    <w:rsid w:val="003613D4"/>
    <w:rsid w:val="00362B34"/>
    <w:rsid w:val="00363E44"/>
    <w:rsid w:val="0037150B"/>
    <w:rsid w:val="00386B8D"/>
    <w:rsid w:val="00390ACC"/>
    <w:rsid w:val="003931C8"/>
    <w:rsid w:val="00395E86"/>
    <w:rsid w:val="003A2FD8"/>
    <w:rsid w:val="003A47C3"/>
    <w:rsid w:val="003A4CC3"/>
    <w:rsid w:val="003B40E6"/>
    <w:rsid w:val="003C7811"/>
    <w:rsid w:val="003D0FE4"/>
    <w:rsid w:val="003D623F"/>
    <w:rsid w:val="003E0761"/>
    <w:rsid w:val="003E2D24"/>
    <w:rsid w:val="003E74FB"/>
    <w:rsid w:val="003F6E14"/>
    <w:rsid w:val="00402B2C"/>
    <w:rsid w:val="00402F48"/>
    <w:rsid w:val="00403D2C"/>
    <w:rsid w:val="00404A33"/>
    <w:rsid w:val="00405336"/>
    <w:rsid w:val="00410517"/>
    <w:rsid w:val="00417EDE"/>
    <w:rsid w:val="00421007"/>
    <w:rsid w:val="00423FC6"/>
    <w:rsid w:val="004303BC"/>
    <w:rsid w:val="00434F09"/>
    <w:rsid w:val="00441098"/>
    <w:rsid w:val="0044377A"/>
    <w:rsid w:val="00446A7A"/>
    <w:rsid w:val="00450162"/>
    <w:rsid w:val="00454434"/>
    <w:rsid w:val="004571D5"/>
    <w:rsid w:val="00461D81"/>
    <w:rsid w:val="0046356B"/>
    <w:rsid w:val="004673FD"/>
    <w:rsid w:val="00471028"/>
    <w:rsid w:val="00477182"/>
    <w:rsid w:val="004776A2"/>
    <w:rsid w:val="004779C7"/>
    <w:rsid w:val="004779CB"/>
    <w:rsid w:val="00482237"/>
    <w:rsid w:val="0049174B"/>
    <w:rsid w:val="00491E47"/>
    <w:rsid w:val="00494B6E"/>
    <w:rsid w:val="004B6BA1"/>
    <w:rsid w:val="004C0C6D"/>
    <w:rsid w:val="004C604A"/>
    <w:rsid w:val="004D056A"/>
    <w:rsid w:val="004D101B"/>
    <w:rsid w:val="004D24B5"/>
    <w:rsid w:val="004E28E2"/>
    <w:rsid w:val="004E42D8"/>
    <w:rsid w:val="004E7BA2"/>
    <w:rsid w:val="004F549D"/>
    <w:rsid w:val="004F6269"/>
    <w:rsid w:val="004F651F"/>
    <w:rsid w:val="004F69F7"/>
    <w:rsid w:val="004F7EDF"/>
    <w:rsid w:val="005001AC"/>
    <w:rsid w:val="00502116"/>
    <w:rsid w:val="00502AEC"/>
    <w:rsid w:val="00504535"/>
    <w:rsid w:val="00507019"/>
    <w:rsid w:val="005112E7"/>
    <w:rsid w:val="0052229C"/>
    <w:rsid w:val="00522360"/>
    <w:rsid w:val="00523796"/>
    <w:rsid w:val="00525289"/>
    <w:rsid w:val="00527D71"/>
    <w:rsid w:val="0054556A"/>
    <w:rsid w:val="005501CC"/>
    <w:rsid w:val="005520A8"/>
    <w:rsid w:val="005546DB"/>
    <w:rsid w:val="005576C5"/>
    <w:rsid w:val="005607DD"/>
    <w:rsid w:val="00567329"/>
    <w:rsid w:val="0057731C"/>
    <w:rsid w:val="005801A8"/>
    <w:rsid w:val="00586EFA"/>
    <w:rsid w:val="005902AD"/>
    <w:rsid w:val="00594798"/>
    <w:rsid w:val="005A558C"/>
    <w:rsid w:val="005B5EB9"/>
    <w:rsid w:val="005C0C00"/>
    <w:rsid w:val="005C1377"/>
    <w:rsid w:val="005C30EF"/>
    <w:rsid w:val="005C481D"/>
    <w:rsid w:val="005C6511"/>
    <w:rsid w:val="005C693A"/>
    <w:rsid w:val="005D7CAD"/>
    <w:rsid w:val="005E0C2A"/>
    <w:rsid w:val="005E28F8"/>
    <w:rsid w:val="005E43AA"/>
    <w:rsid w:val="005E6513"/>
    <w:rsid w:val="005F2210"/>
    <w:rsid w:val="005F7DFF"/>
    <w:rsid w:val="00603566"/>
    <w:rsid w:val="006276B6"/>
    <w:rsid w:val="00630499"/>
    <w:rsid w:val="00634565"/>
    <w:rsid w:val="006357F6"/>
    <w:rsid w:val="006377B9"/>
    <w:rsid w:val="00651114"/>
    <w:rsid w:val="00653942"/>
    <w:rsid w:val="0066009B"/>
    <w:rsid w:val="00664560"/>
    <w:rsid w:val="00664AE3"/>
    <w:rsid w:val="006667AC"/>
    <w:rsid w:val="006700F1"/>
    <w:rsid w:val="00670299"/>
    <w:rsid w:val="00675334"/>
    <w:rsid w:val="00682227"/>
    <w:rsid w:val="00687B77"/>
    <w:rsid w:val="0069179E"/>
    <w:rsid w:val="00691985"/>
    <w:rsid w:val="00696699"/>
    <w:rsid w:val="006A1B64"/>
    <w:rsid w:val="006A4AE1"/>
    <w:rsid w:val="006B024D"/>
    <w:rsid w:val="006B0D28"/>
    <w:rsid w:val="006B0EB5"/>
    <w:rsid w:val="006B268C"/>
    <w:rsid w:val="006B3928"/>
    <w:rsid w:val="006B4DBC"/>
    <w:rsid w:val="006B698D"/>
    <w:rsid w:val="006C6535"/>
    <w:rsid w:val="006D7007"/>
    <w:rsid w:val="006D7299"/>
    <w:rsid w:val="006F04A3"/>
    <w:rsid w:val="006F0AD1"/>
    <w:rsid w:val="007108F5"/>
    <w:rsid w:val="00713E5B"/>
    <w:rsid w:val="007144B5"/>
    <w:rsid w:val="007204D0"/>
    <w:rsid w:val="0072297C"/>
    <w:rsid w:val="00723232"/>
    <w:rsid w:val="007329D9"/>
    <w:rsid w:val="007402FC"/>
    <w:rsid w:val="007411A1"/>
    <w:rsid w:val="007422EF"/>
    <w:rsid w:val="0074400F"/>
    <w:rsid w:val="00751640"/>
    <w:rsid w:val="00757141"/>
    <w:rsid w:val="00765A1F"/>
    <w:rsid w:val="00767063"/>
    <w:rsid w:val="00774A46"/>
    <w:rsid w:val="007818FB"/>
    <w:rsid w:val="00784E98"/>
    <w:rsid w:val="00791820"/>
    <w:rsid w:val="00793072"/>
    <w:rsid w:val="007A51DC"/>
    <w:rsid w:val="007B76DA"/>
    <w:rsid w:val="007B7DD0"/>
    <w:rsid w:val="007C2510"/>
    <w:rsid w:val="007C5F1F"/>
    <w:rsid w:val="007D61FF"/>
    <w:rsid w:val="007D65A1"/>
    <w:rsid w:val="007E0D4F"/>
    <w:rsid w:val="007E326D"/>
    <w:rsid w:val="007E62E8"/>
    <w:rsid w:val="007F33C1"/>
    <w:rsid w:val="007F4A7B"/>
    <w:rsid w:val="008026AF"/>
    <w:rsid w:val="00803DFE"/>
    <w:rsid w:val="00807D35"/>
    <w:rsid w:val="008134CF"/>
    <w:rsid w:val="00814FB2"/>
    <w:rsid w:val="008218C4"/>
    <w:rsid w:val="0083457E"/>
    <w:rsid w:val="00834FBA"/>
    <w:rsid w:val="00835D67"/>
    <w:rsid w:val="00836290"/>
    <w:rsid w:val="0084459A"/>
    <w:rsid w:val="00845997"/>
    <w:rsid w:val="0084639F"/>
    <w:rsid w:val="00850E3B"/>
    <w:rsid w:val="00863E8D"/>
    <w:rsid w:val="00867A98"/>
    <w:rsid w:val="00870867"/>
    <w:rsid w:val="00870DD1"/>
    <w:rsid w:val="00885C9B"/>
    <w:rsid w:val="00887F56"/>
    <w:rsid w:val="008C3A64"/>
    <w:rsid w:val="008C7276"/>
    <w:rsid w:val="008C7B4A"/>
    <w:rsid w:val="008D0D35"/>
    <w:rsid w:val="008D5D2A"/>
    <w:rsid w:val="0090170E"/>
    <w:rsid w:val="00911248"/>
    <w:rsid w:val="00914B63"/>
    <w:rsid w:val="0092160C"/>
    <w:rsid w:val="0092651C"/>
    <w:rsid w:val="00927B78"/>
    <w:rsid w:val="0093088F"/>
    <w:rsid w:val="00933788"/>
    <w:rsid w:val="009354F3"/>
    <w:rsid w:val="00941D36"/>
    <w:rsid w:val="009447DC"/>
    <w:rsid w:val="00946D8C"/>
    <w:rsid w:val="00961BA5"/>
    <w:rsid w:val="0097134D"/>
    <w:rsid w:val="0097185E"/>
    <w:rsid w:val="009743A9"/>
    <w:rsid w:val="00980486"/>
    <w:rsid w:val="00985F69"/>
    <w:rsid w:val="00986846"/>
    <w:rsid w:val="00990FC0"/>
    <w:rsid w:val="009960C5"/>
    <w:rsid w:val="009A2156"/>
    <w:rsid w:val="009A26AE"/>
    <w:rsid w:val="009A51C8"/>
    <w:rsid w:val="009A5287"/>
    <w:rsid w:val="009B2AC5"/>
    <w:rsid w:val="009B4111"/>
    <w:rsid w:val="009B5EAC"/>
    <w:rsid w:val="009B7984"/>
    <w:rsid w:val="009C3890"/>
    <w:rsid w:val="009C4CBE"/>
    <w:rsid w:val="009C50E4"/>
    <w:rsid w:val="009D76FB"/>
    <w:rsid w:val="009F4BED"/>
    <w:rsid w:val="009F5B4E"/>
    <w:rsid w:val="009F7D93"/>
    <w:rsid w:val="00A009F5"/>
    <w:rsid w:val="00A02224"/>
    <w:rsid w:val="00A076EF"/>
    <w:rsid w:val="00A25C05"/>
    <w:rsid w:val="00A3403B"/>
    <w:rsid w:val="00A34364"/>
    <w:rsid w:val="00A36B23"/>
    <w:rsid w:val="00A45B9F"/>
    <w:rsid w:val="00A46F5F"/>
    <w:rsid w:val="00A50C75"/>
    <w:rsid w:val="00A51A12"/>
    <w:rsid w:val="00A53D1E"/>
    <w:rsid w:val="00A627D4"/>
    <w:rsid w:val="00A63C7F"/>
    <w:rsid w:val="00A6429C"/>
    <w:rsid w:val="00A65D55"/>
    <w:rsid w:val="00A72220"/>
    <w:rsid w:val="00A74DA2"/>
    <w:rsid w:val="00A81AE9"/>
    <w:rsid w:val="00A82B58"/>
    <w:rsid w:val="00A86314"/>
    <w:rsid w:val="00A86852"/>
    <w:rsid w:val="00A962EA"/>
    <w:rsid w:val="00AB399E"/>
    <w:rsid w:val="00AC085A"/>
    <w:rsid w:val="00AC1D7F"/>
    <w:rsid w:val="00AC368F"/>
    <w:rsid w:val="00AC59D0"/>
    <w:rsid w:val="00AC643C"/>
    <w:rsid w:val="00AD11EC"/>
    <w:rsid w:val="00AD16B1"/>
    <w:rsid w:val="00AD44B7"/>
    <w:rsid w:val="00AD499C"/>
    <w:rsid w:val="00AE04F6"/>
    <w:rsid w:val="00AF070C"/>
    <w:rsid w:val="00AF0814"/>
    <w:rsid w:val="00AF51A5"/>
    <w:rsid w:val="00B0071D"/>
    <w:rsid w:val="00B00D79"/>
    <w:rsid w:val="00B03595"/>
    <w:rsid w:val="00B052CA"/>
    <w:rsid w:val="00B12DC4"/>
    <w:rsid w:val="00B275DB"/>
    <w:rsid w:val="00B27605"/>
    <w:rsid w:val="00B27BA9"/>
    <w:rsid w:val="00B30526"/>
    <w:rsid w:val="00B3186E"/>
    <w:rsid w:val="00B34325"/>
    <w:rsid w:val="00B351A0"/>
    <w:rsid w:val="00B351CE"/>
    <w:rsid w:val="00B36869"/>
    <w:rsid w:val="00B41AD7"/>
    <w:rsid w:val="00B43B31"/>
    <w:rsid w:val="00B44D6C"/>
    <w:rsid w:val="00B47CFA"/>
    <w:rsid w:val="00B53A01"/>
    <w:rsid w:val="00B57F00"/>
    <w:rsid w:val="00B629E4"/>
    <w:rsid w:val="00B77B2A"/>
    <w:rsid w:val="00B82C22"/>
    <w:rsid w:val="00B92C50"/>
    <w:rsid w:val="00B93013"/>
    <w:rsid w:val="00B93DBA"/>
    <w:rsid w:val="00B9440A"/>
    <w:rsid w:val="00BB2D2A"/>
    <w:rsid w:val="00BC3E04"/>
    <w:rsid w:val="00BC502A"/>
    <w:rsid w:val="00BD400A"/>
    <w:rsid w:val="00BD58CF"/>
    <w:rsid w:val="00BE4337"/>
    <w:rsid w:val="00BF0C92"/>
    <w:rsid w:val="00BF3D93"/>
    <w:rsid w:val="00BF7337"/>
    <w:rsid w:val="00C04CC1"/>
    <w:rsid w:val="00C22950"/>
    <w:rsid w:val="00C25971"/>
    <w:rsid w:val="00C4096C"/>
    <w:rsid w:val="00C42C06"/>
    <w:rsid w:val="00C50C6D"/>
    <w:rsid w:val="00C54E7E"/>
    <w:rsid w:val="00C578F8"/>
    <w:rsid w:val="00C57DB9"/>
    <w:rsid w:val="00C600D9"/>
    <w:rsid w:val="00C63E81"/>
    <w:rsid w:val="00C73177"/>
    <w:rsid w:val="00C76BAE"/>
    <w:rsid w:val="00C7731E"/>
    <w:rsid w:val="00C812C7"/>
    <w:rsid w:val="00C834D1"/>
    <w:rsid w:val="00C86CA3"/>
    <w:rsid w:val="00C92B22"/>
    <w:rsid w:val="00C973ED"/>
    <w:rsid w:val="00CA5648"/>
    <w:rsid w:val="00CA5886"/>
    <w:rsid w:val="00CB014A"/>
    <w:rsid w:val="00CC1384"/>
    <w:rsid w:val="00CC7C19"/>
    <w:rsid w:val="00CD066D"/>
    <w:rsid w:val="00CD0FC0"/>
    <w:rsid w:val="00CD3720"/>
    <w:rsid w:val="00CE1DC6"/>
    <w:rsid w:val="00CF1848"/>
    <w:rsid w:val="00CF1EE3"/>
    <w:rsid w:val="00CF5C2F"/>
    <w:rsid w:val="00D039FD"/>
    <w:rsid w:val="00D04BCF"/>
    <w:rsid w:val="00D04D1B"/>
    <w:rsid w:val="00D143D9"/>
    <w:rsid w:val="00D1544C"/>
    <w:rsid w:val="00D2394B"/>
    <w:rsid w:val="00D32950"/>
    <w:rsid w:val="00D3767D"/>
    <w:rsid w:val="00D500DB"/>
    <w:rsid w:val="00D5511B"/>
    <w:rsid w:val="00D55F01"/>
    <w:rsid w:val="00D63FEF"/>
    <w:rsid w:val="00D668EF"/>
    <w:rsid w:val="00D675FB"/>
    <w:rsid w:val="00D70403"/>
    <w:rsid w:val="00D71AD1"/>
    <w:rsid w:val="00D72329"/>
    <w:rsid w:val="00D73E6C"/>
    <w:rsid w:val="00D766F1"/>
    <w:rsid w:val="00D83C34"/>
    <w:rsid w:val="00DA7151"/>
    <w:rsid w:val="00DB21A6"/>
    <w:rsid w:val="00DB753C"/>
    <w:rsid w:val="00DC1F2C"/>
    <w:rsid w:val="00DD1FEC"/>
    <w:rsid w:val="00DD78D4"/>
    <w:rsid w:val="00DE0792"/>
    <w:rsid w:val="00DF4402"/>
    <w:rsid w:val="00DF446B"/>
    <w:rsid w:val="00DF5B76"/>
    <w:rsid w:val="00DF7A78"/>
    <w:rsid w:val="00E00C0A"/>
    <w:rsid w:val="00E03D5F"/>
    <w:rsid w:val="00E05428"/>
    <w:rsid w:val="00E06D15"/>
    <w:rsid w:val="00E146A7"/>
    <w:rsid w:val="00E23C2C"/>
    <w:rsid w:val="00E25040"/>
    <w:rsid w:val="00E257C8"/>
    <w:rsid w:val="00E35D0A"/>
    <w:rsid w:val="00E41512"/>
    <w:rsid w:val="00E4519A"/>
    <w:rsid w:val="00E45BB8"/>
    <w:rsid w:val="00E45FAF"/>
    <w:rsid w:val="00E50F96"/>
    <w:rsid w:val="00E57A2C"/>
    <w:rsid w:val="00E67AD6"/>
    <w:rsid w:val="00E853D5"/>
    <w:rsid w:val="00E9310D"/>
    <w:rsid w:val="00E9521D"/>
    <w:rsid w:val="00E95F9A"/>
    <w:rsid w:val="00E97215"/>
    <w:rsid w:val="00E9773B"/>
    <w:rsid w:val="00EA57EF"/>
    <w:rsid w:val="00EA6B90"/>
    <w:rsid w:val="00EA6F42"/>
    <w:rsid w:val="00EB3409"/>
    <w:rsid w:val="00EB425C"/>
    <w:rsid w:val="00EC0E7C"/>
    <w:rsid w:val="00EC13A3"/>
    <w:rsid w:val="00EC6E9D"/>
    <w:rsid w:val="00EC7C85"/>
    <w:rsid w:val="00ED59CF"/>
    <w:rsid w:val="00ED7A00"/>
    <w:rsid w:val="00EE4FA7"/>
    <w:rsid w:val="00EF2799"/>
    <w:rsid w:val="00EF384C"/>
    <w:rsid w:val="00F0150A"/>
    <w:rsid w:val="00F04AF4"/>
    <w:rsid w:val="00F05609"/>
    <w:rsid w:val="00F06D81"/>
    <w:rsid w:val="00F0707F"/>
    <w:rsid w:val="00F125EE"/>
    <w:rsid w:val="00F12E98"/>
    <w:rsid w:val="00F22029"/>
    <w:rsid w:val="00F31EAB"/>
    <w:rsid w:val="00F4427B"/>
    <w:rsid w:val="00F51330"/>
    <w:rsid w:val="00F515FB"/>
    <w:rsid w:val="00F56241"/>
    <w:rsid w:val="00F630EA"/>
    <w:rsid w:val="00F65906"/>
    <w:rsid w:val="00F7007E"/>
    <w:rsid w:val="00F73193"/>
    <w:rsid w:val="00F744D6"/>
    <w:rsid w:val="00F74F95"/>
    <w:rsid w:val="00F80705"/>
    <w:rsid w:val="00F80CCD"/>
    <w:rsid w:val="00F84BD9"/>
    <w:rsid w:val="00F954F1"/>
    <w:rsid w:val="00FA1481"/>
    <w:rsid w:val="00FA63FB"/>
    <w:rsid w:val="00FB6667"/>
    <w:rsid w:val="00FB740D"/>
    <w:rsid w:val="00FB7F9D"/>
    <w:rsid w:val="00FC4CF4"/>
    <w:rsid w:val="00FD4E43"/>
    <w:rsid w:val="00FF01CD"/>
    <w:rsid w:val="00FF04E3"/>
    <w:rsid w:val="00FF0ACE"/>
    <w:rsid w:val="00FF6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597622"/>
  <w15:docId w15:val="{EAC22EA6-1BB9-493A-BA9A-8FFD465DA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357587"/>
    <w:pPr>
      <w:jc w:val="both"/>
    </w:pPr>
    <w:rPr>
      <w:sz w:val="24"/>
    </w:rPr>
  </w:style>
  <w:style w:type="paragraph" w:styleId="1">
    <w:name w:val="heading 1"/>
    <w:basedOn w:val="a1"/>
    <w:next w:val="a1"/>
    <w:link w:val="10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21">
    <w:name w:val="heading 2"/>
    <w:basedOn w:val="a1"/>
    <w:next w:val="a1"/>
    <w:link w:val="22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1">
    <w:name w:val="heading 3"/>
    <w:basedOn w:val="a1"/>
    <w:next w:val="a1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41">
    <w:name w:val="heading 4"/>
    <w:basedOn w:val="a1"/>
    <w:next w:val="a1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51">
    <w:name w:val="heading 5"/>
    <w:basedOn w:val="a1"/>
    <w:next w:val="a1"/>
    <w:link w:val="52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1"/>
    <w:next w:val="a1"/>
    <w:link w:val="70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8">
    <w:name w:val="heading 8"/>
    <w:basedOn w:val="a1"/>
    <w:next w:val="a1"/>
    <w:link w:val="80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9">
    <w:name w:val="heading 9"/>
    <w:basedOn w:val="a1"/>
    <w:next w:val="a1"/>
    <w:link w:val="90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page number"/>
    <w:basedOn w:val="a2"/>
    <w:semiHidden/>
    <w:rsid w:val="00477182"/>
  </w:style>
  <w:style w:type="character" w:customStyle="1" w:styleId="10">
    <w:name w:val="标题 1 字符"/>
    <w:link w:val="1"/>
    <w:semiHidden/>
    <w:rsid w:val="00FF04E3"/>
    <w:rPr>
      <w:b/>
      <w:bCs/>
      <w:kern w:val="32"/>
      <w:sz w:val="24"/>
      <w:szCs w:val="24"/>
    </w:rPr>
  </w:style>
  <w:style w:type="character" w:customStyle="1" w:styleId="22">
    <w:name w:val="标题 2 字符"/>
    <w:link w:val="21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52">
    <w:name w:val="标题 5 字符"/>
    <w:link w:val="51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标题 6 字符"/>
    <w:link w:val="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70">
    <w:name w:val="标题 7 字符"/>
    <w:link w:val="7"/>
    <w:semiHidden/>
    <w:rsid w:val="00FF04E3"/>
    <w:rPr>
      <w:rFonts w:ascii="Calibri" w:hAnsi="Calibri"/>
      <w:sz w:val="24"/>
      <w:szCs w:val="24"/>
    </w:rPr>
  </w:style>
  <w:style w:type="character" w:customStyle="1" w:styleId="80">
    <w:name w:val="标题 8 字符"/>
    <w:link w:val="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90">
    <w:name w:val="标题 9 字符"/>
    <w:link w:val="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1"/>
    <w:qFormat/>
    <w:rsid w:val="00F74F95"/>
  </w:style>
  <w:style w:type="paragraph" w:customStyle="1" w:styleId="SMSubheading">
    <w:name w:val="SM Subheading"/>
    <w:basedOn w:val="a1"/>
    <w:qFormat/>
    <w:rsid w:val="00B9440A"/>
    <w:rPr>
      <w:u w:val="words"/>
    </w:rPr>
  </w:style>
  <w:style w:type="paragraph" w:customStyle="1" w:styleId="SMText">
    <w:name w:val="SM Text"/>
    <w:basedOn w:val="a1"/>
    <w:link w:val="SMText0"/>
    <w:qFormat/>
    <w:rsid w:val="00B9440A"/>
    <w:pPr>
      <w:ind w:firstLine="480"/>
    </w:pPr>
  </w:style>
  <w:style w:type="paragraph" w:customStyle="1" w:styleId="SMcaption">
    <w:name w:val="SM caption"/>
    <w:basedOn w:val="SMText"/>
    <w:link w:val="SMcaption0"/>
    <w:qFormat/>
    <w:rsid w:val="00B9440A"/>
    <w:pPr>
      <w:ind w:firstLine="0"/>
    </w:pPr>
  </w:style>
  <w:style w:type="paragraph" w:styleId="a6">
    <w:name w:val="Balloon Text"/>
    <w:basedOn w:val="a1"/>
    <w:link w:val="a7"/>
    <w:semiHidden/>
    <w:rsid w:val="00405336"/>
    <w:rPr>
      <w:rFonts w:ascii="Tahoma" w:hAnsi="Tahoma" w:cs="Tahoma"/>
      <w:sz w:val="16"/>
      <w:szCs w:val="16"/>
    </w:rPr>
  </w:style>
  <w:style w:type="character" w:customStyle="1" w:styleId="a7">
    <w:name w:val="批注框文本 字符"/>
    <w:link w:val="a6"/>
    <w:semiHidden/>
    <w:rsid w:val="00FF04E3"/>
    <w:rPr>
      <w:rFonts w:ascii="Tahoma" w:hAnsi="Tahoma" w:cs="Tahoma"/>
      <w:sz w:val="16"/>
      <w:szCs w:val="16"/>
    </w:rPr>
  </w:style>
  <w:style w:type="paragraph" w:styleId="a8">
    <w:name w:val="Bibliography"/>
    <w:basedOn w:val="a1"/>
    <w:next w:val="a1"/>
    <w:uiPriority w:val="37"/>
    <w:semiHidden/>
    <w:rsid w:val="00405336"/>
  </w:style>
  <w:style w:type="paragraph" w:styleId="a9">
    <w:name w:val="Block Text"/>
    <w:basedOn w:val="a1"/>
    <w:semiHidden/>
    <w:rsid w:val="00405336"/>
    <w:pPr>
      <w:spacing w:after="120"/>
      <w:ind w:left="1440" w:right="1440"/>
    </w:pPr>
  </w:style>
  <w:style w:type="paragraph" w:styleId="aa">
    <w:name w:val="Body Text"/>
    <w:basedOn w:val="a1"/>
    <w:link w:val="ab"/>
    <w:semiHidden/>
    <w:rsid w:val="00405336"/>
    <w:pPr>
      <w:spacing w:after="120"/>
    </w:pPr>
  </w:style>
  <w:style w:type="character" w:customStyle="1" w:styleId="ab">
    <w:name w:val="正文文本 字符"/>
    <w:link w:val="aa"/>
    <w:semiHidden/>
    <w:rsid w:val="00FF04E3"/>
    <w:rPr>
      <w:sz w:val="24"/>
    </w:rPr>
  </w:style>
  <w:style w:type="paragraph" w:styleId="23">
    <w:name w:val="Body Text 2"/>
    <w:basedOn w:val="a1"/>
    <w:link w:val="24"/>
    <w:semiHidden/>
    <w:rsid w:val="00405336"/>
    <w:pPr>
      <w:spacing w:after="120" w:line="480" w:lineRule="auto"/>
    </w:pPr>
  </w:style>
  <w:style w:type="character" w:customStyle="1" w:styleId="24">
    <w:name w:val="正文文本 2 字符"/>
    <w:link w:val="23"/>
    <w:semiHidden/>
    <w:rsid w:val="00FF04E3"/>
    <w:rPr>
      <w:sz w:val="24"/>
    </w:rPr>
  </w:style>
  <w:style w:type="paragraph" w:styleId="32">
    <w:name w:val="Body Text 3"/>
    <w:basedOn w:val="a1"/>
    <w:link w:val="33"/>
    <w:semiHidden/>
    <w:rsid w:val="00405336"/>
    <w:pPr>
      <w:spacing w:after="120"/>
    </w:pPr>
    <w:rPr>
      <w:sz w:val="16"/>
      <w:szCs w:val="16"/>
    </w:rPr>
  </w:style>
  <w:style w:type="character" w:customStyle="1" w:styleId="33">
    <w:name w:val="正文文本 3 字符"/>
    <w:link w:val="32"/>
    <w:semiHidden/>
    <w:rsid w:val="00FF04E3"/>
    <w:rPr>
      <w:sz w:val="16"/>
      <w:szCs w:val="16"/>
    </w:rPr>
  </w:style>
  <w:style w:type="paragraph" w:styleId="ac">
    <w:name w:val="Body Text First Indent"/>
    <w:basedOn w:val="aa"/>
    <w:link w:val="ad"/>
    <w:semiHidden/>
    <w:rsid w:val="00405336"/>
    <w:pPr>
      <w:ind w:firstLine="210"/>
    </w:pPr>
  </w:style>
  <w:style w:type="character" w:customStyle="1" w:styleId="ad">
    <w:name w:val="正文文本首行缩进 字符"/>
    <w:link w:val="ac"/>
    <w:semiHidden/>
    <w:rsid w:val="00FF04E3"/>
    <w:rPr>
      <w:sz w:val="24"/>
    </w:rPr>
  </w:style>
  <w:style w:type="paragraph" w:styleId="ae">
    <w:name w:val="Body Text Indent"/>
    <w:basedOn w:val="a1"/>
    <w:link w:val="af"/>
    <w:semiHidden/>
    <w:rsid w:val="00405336"/>
    <w:pPr>
      <w:spacing w:after="120"/>
      <w:ind w:left="360"/>
    </w:pPr>
  </w:style>
  <w:style w:type="character" w:customStyle="1" w:styleId="af">
    <w:name w:val="正文文本缩进 字符"/>
    <w:link w:val="ae"/>
    <w:semiHidden/>
    <w:rsid w:val="00FF04E3"/>
    <w:rPr>
      <w:sz w:val="24"/>
    </w:rPr>
  </w:style>
  <w:style w:type="paragraph" w:styleId="25">
    <w:name w:val="Body Text First Indent 2"/>
    <w:basedOn w:val="ae"/>
    <w:link w:val="26"/>
    <w:semiHidden/>
    <w:rsid w:val="00405336"/>
    <w:pPr>
      <w:ind w:firstLine="210"/>
    </w:pPr>
  </w:style>
  <w:style w:type="character" w:customStyle="1" w:styleId="26">
    <w:name w:val="正文文本首行缩进 2 字符"/>
    <w:link w:val="25"/>
    <w:semiHidden/>
    <w:rsid w:val="00FF04E3"/>
    <w:rPr>
      <w:sz w:val="24"/>
    </w:rPr>
  </w:style>
  <w:style w:type="paragraph" w:styleId="27">
    <w:name w:val="Body Text Indent 2"/>
    <w:basedOn w:val="a1"/>
    <w:link w:val="28"/>
    <w:semiHidden/>
    <w:rsid w:val="00405336"/>
    <w:pPr>
      <w:spacing w:after="120" w:line="480" w:lineRule="auto"/>
      <w:ind w:left="360"/>
    </w:pPr>
  </w:style>
  <w:style w:type="character" w:customStyle="1" w:styleId="28">
    <w:name w:val="正文文本缩进 2 字符"/>
    <w:link w:val="27"/>
    <w:semiHidden/>
    <w:rsid w:val="00FF04E3"/>
    <w:rPr>
      <w:sz w:val="24"/>
    </w:rPr>
  </w:style>
  <w:style w:type="paragraph" w:styleId="34">
    <w:name w:val="Body Text Indent 3"/>
    <w:basedOn w:val="a1"/>
    <w:link w:val="35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35">
    <w:name w:val="正文文本缩进 3 字符"/>
    <w:link w:val="34"/>
    <w:semiHidden/>
    <w:rsid w:val="00FF04E3"/>
    <w:rPr>
      <w:sz w:val="16"/>
      <w:szCs w:val="16"/>
    </w:rPr>
  </w:style>
  <w:style w:type="paragraph" w:styleId="af0">
    <w:name w:val="caption"/>
    <w:basedOn w:val="a1"/>
    <w:next w:val="a1"/>
    <w:semiHidden/>
    <w:qFormat/>
    <w:rsid w:val="00405336"/>
    <w:rPr>
      <w:b/>
      <w:bCs/>
      <w:sz w:val="20"/>
    </w:rPr>
  </w:style>
  <w:style w:type="paragraph" w:styleId="af1">
    <w:name w:val="Closing"/>
    <w:basedOn w:val="a1"/>
    <w:link w:val="af2"/>
    <w:semiHidden/>
    <w:rsid w:val="00405336"/>
    <w:pPr>
      <w:ind w:left="4320"/>
    </w:pPr>
  </w:style>
  <w:style w:type="character" w:customStyle="1" w:styleId="af2">
    <w:name w:val="结束语 字符"/>
    <w:link w:val="af1"/>
    <w:semiHidden/>
    <w:rsid w:val="00FF04E3"/>
    <w:rPr>
      <w:sz w:val="24"/>
    </w:rPr>
  </w:style>
  <w:style w:type="paragraph" w:styleId="af3">
    <w:name w:val="annotation text"/>
    <w:basedOn w:val="a1"/>
    <w:link w:val="af4"/>
    <w:uiPriority w:val="99"/>
    <w:rsid w:val="00405336"/>
    <w:rPr>
      <w:sz w:val="20"/>
    </w:rPr>
  </w:style>
  <w:style w:type="character" w:customStyle="1" w:styleId="af4">
    <w:name w:val="批注文字 字符"/>
    <w:basedOn w:val="a2"/>
    <w:link w:val="af3"/>
    <w:uiPriority w:val="99"/>
    <w:rsid w:val="00FF04E3"/>
  </w:style>
  <w:style w:type="paragraph" w:styleId="af5">
    <w:name w:val="annotation subject"/>
    <w:basedOn w:val="af3"/>
    <w:next w:val="af3"/>
    <w:link w:val="af6"/>
    <w:semiHidden/>
    <w:rsid w:val="00405336"/>
    <w:rPr>
      <w:b/>
      <w:bCs/>
    </w:rPr>
  </w:style>
  <w:style w:type="character" w:customStyle="1" w:styleId="af6">
    <w:name w:val="批注主题 字符"/>
    <w:link w:val="af5"/>
    <w:semiHidden/>
    <w:rsid w:val="00FF04E3"/>
    <w:rPr>
      <w:b/>
      <w:bCs/>
    </w:rPr>
  </w:style>
  <w:style w:type="paragraph" w:styleId="af7">
    <w:name w:val="Date"/>
    <w:basedOn w:val="a1"/>
    <w:next w:val="a1"/>
    <w:link w:val="af8"/>
    <w:semiHidden/>
    <w:rsid w:val="00405336"/>
  </w:style>
  <w:style w:type="character" w:customStyle="1" w:styleId="af8">
    <w:name w:val="日期 字符"/>
    <w:link w:val="af7"/>
    <w:semiHidden/>
    <w:rsid w:val="00FF04E3"/>
    <w:rPr>
      <w:sz w:val="24"/>
    </w:rPr>
  </w:style>
  <w:style w:type="paragraph" w:styleId="af9">
    <w:name w:val="Document Map"/>
    <w:basedOn w:val="a1"/>
    <w:link w:val="afa"/>
    <w:semiHidden/>
    <w:rsid w:val="00405336"/>
    <w:rPr>
      <w:rFonts w:ascii="Tahoma" w:hAnsi="Tahoma" w:cs="Tahoma"/>
      <w:sz w:val="16"/>
      <w:szCs w:val="16"/>
    </w:rPr>
  </w:style>
  <w:style w:type="character" w:customStyle="1" w:styleId="afa">
    <w:name w:val="文档结构图 字符"/>
    <w:link w:val="af9"/>
    <w:semiHidden/>
    <w:rsid w:val="00FF04E3"/>
    <w:rPr>
      <w:rFonts w:ascii="Tahoma" w:hAnsi="Tahoma" w:cs="Tahoma"/>
      <w:sz w:val="16"/>
      <w:szCs w:val="16"/>
    </w:rPr>
  </w:style>
  <w:style w:type="paragraph" w:styleId="afb">
    <w:name w:val="E-mail Signature"/>
    <w:basedOn w:val="a1"/>
    <w:link w:val="afc"/>
    <w:semiHidden/>
    <w:rsid w:val="00405336"/>
  </w:style>
  <w:style w:type="character" w:customStyle="1" w:styleId="afc">
    <w:name w:val="电子邮件签名 字符"/>
    <w:link w:val="afb"/>
    <w:semiHidden/>
    <w:rsid w:val="00FF04E3"/>
    <w:rPr>
      <w:sz w:val="24"/>
    </w:rPr>
  </w:style>
  <w:style w:type="paragraph" w:styleId="afd">
    <w:name w:val="endnote text"/>
    <w:basedOn w:val="a1"/>
    <w:link w:val="afe"/>
    <w:semiHidden/>
    <w:rsid w:val="00405336"/>
    <w:rPr>
      <w:sz w:val="20"/>
    </w:rPr>
  </w:style>
  <w:style w:type="character" w:customStyle="1" w:styleId="afe">
    <w:name w:val="尾注文本 字符"/>
    <w:basedOn w:val="a2"/>
    <w:link w:val="afd"/>
    <w:semiHidden/>
    <w:rsid w:val="00FF04E3"/>
  </w:style>
  <w:style w:type="paragraph" w:styleId="aff">
    <w:name w:val="envelope address"/>
    <w:basedOn w:val="a1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aff0">
    <w:name w:val="envelope return"/>
    <w:basedOn w:val="a1"/>
    <w:semiHidden/>
    <w:rsid w:val="00405336"/>
    <w:rPr>
      <w:rFonts w:ascii="Cambria" w:hAnsi="Cambria"/>
      <w:sz w:val="20"/>
    </w:rPr>
  </w:style>
  <w:style w:type="paragraph" w:styleId="aff1">
    <w:name w:val="footer"/>
    <w:basedOn w:val="a1"/>
    <w:link w:val="aff2"/>
    <w:semiHidden/>
    <w:rsid w:val="00405336"/>
    <w:pPr>
      <w:tabs>
        <w:tab w:val="center" w:pos="4680"/>
        <w:tab w:val="right" w:pos="9360"/>
      </w:tabs>
    </w:pPr>
  </w:style>
  <w:style w:type="character" w:customStyle="1" w:styleId="aff2">
    <w:name w:val="页脚 字符"/>
    <w:link w:val="aff1"/>
    <w:semiHidden/>
    <w:rsid w:val="00FF04E3"/>
    <w:rPr>
      <w:sz w:val="24"/>
    </w:rPr>
  </w:style>
  <w:style w:type="paragraph" w:styleId="aff3">
    <w:name w:val="footnote text"/>
    <w:basedOn w:val="a1"/>
    <w:link w:val="aff4"/>
    <w:semiHidden/>
    <w:rsid w:val="00405336"/>
    <w:rPr>
      <w:sz w:val="20"/>
    </w:rPr>
  </w:style>
  <w:style w:type="character" w:customStyle="1" w:styleId="aff4">
    <w:name w:val="脚注文本 字符"/>
    <w:basedOn w:val="a2"/>
    <w:link w:val="aff3"/>
    <w:semiHidden/>
    <w:rsid w:val="00FF04E3"/>
  </w:style>
  <w:style w:type="paragraph" w:styleId="aff5">
    <w:name w:val="header"/>
    <w:basedOn w:val="a1"/>
    <w:link w:val="aff6"/>
    <w:semiHidden/>
    <w:rsid w:val="00405336"/>
    <w:pPr>
      <w:tabs>
        <w:tab w:val="center" w:pos="4680"/>
        <w:tab w:val="right" w:pos="9360"/>
      </w:tabs>
    </w:pPr>
  </w:style>
  <w:style w:type="character" w:customStyle="1" w:styleId="aff6">
    <w:name w:val="页眉 字符"/>
    <w:link w:val="aff5"/>
    <w:semiHidden/>
    <w:rsid w:val="00FF04E3"/>
    <w:rPr>
      <w:sz w:val="24"/>
    </w:rPr>
  </w:style>
  <w:style w:type="paragraph" w:styleId="HTML">
    <w:name w:val="HTML Address"/>
    <w:basedOn w:val="a1"/>
    <w:link w:val="HTML0"/>
    <w:semiHidden/>
    <w:rsid w:val="00405336"/>
    <w:rPr>
      <w:i/>
      <w:iCs/>
    </w:rPr>
  </w:style>
  <w:style w:type="character" w:customStyle="1" w:styleId="HTML0">
    <w:name w:val="HTML 地址 字符"/>
    <w:link w:val="HTML"/>
    <w:semiHidden/>
    <w:rsid w:val="00FF04E3"/>
    <w:rPr>
      <w:i/>
      <w:iCs/>
      <w:sz w:val="24"/>
    </w:rPr>
  </w:style>
  <w:style w:type="paragraph" w:styleId="HTML1">
    <w:name w:val="HTML Preformatted"/>
    <w:basedOn w:val="a1"/>
    <w:link w:val="HTML2"/>
    <w:semiHidden/>
    <w:rsid w:val="00405336"/>
    <w:rPr>
      <w:rFonts w:ascii="Courier New" w:hAnsi="Courier New" w:cs="Courier New"/>
      <w:sz w:val="20"/>
    </w:rPr>
  </w:style>
  <w:style w:type="character" w:customStyle="1" w:styleId="HTML2">
    <w:name w:val="HTML 预设格式 字符"/>
    <w:link w:val="HTML1"/>
    <w:semiHidden/>
    <w:rsid w:val="00FF04E3"/>
    <w:rPr>
      <w:rFonts w:ascii="Courier New" w:hAnsi="Courier New" w:cs="Courier New"/>
    </w:rPr>
  </w:style>
  <w:style w:type="paragraph" w:styleId="11">
    <w:name w:val="index 1"/>
    <w:basedOn w:val="a1"/>
    <w:next w:val="a1"/>
    <w:autoRedefine/>
    <w:semiHidden/>
    <w:rsid w:val="00405336"/>
    <w:pPr>
      <w:ind w:left="240" w:hanging="240"/>
    </w:pPr>
  </w:style>
  <w:style w:type="paragraph" w:styleId="29">
    <w:name w:val="index 2"/>
    <w:basedOn w:val="a1"/>
    <w:next w:val="a1"/>
    <w:autoRedefine/>
    <w:semiHidden/>
    <w:rsid w:val="00405336"/>
    <w:pPr>
      <w:ind w:left="480" w:hanging="240"/>
    </w:pPr>
  </w:style>
  <w:style w:type="paragraph" w:styleId="36">
    <w:name w:val="index 3"/>
    <w:basedOn w:val="a1"/>
    <w:next w:val="a1"/>
    <w:autoRedefine/>
    <w:semiHidden/>
    <w:rsid w:val="00405336"/>
    <w:pPr>
      <w:ind w:left="720" w:hanging="240"/>
    </w:pPr>
  </w:style>
  <w:style w:type="paragraph" w:styleId="42">
    <w:name w:val="index 4"/>
    <w:basedOn w:val="a1"/>
    <w:next w:val="a1"/>
    <w:autoRedefine/>
    <w:semiHidden/>
    <w:rsid w:val="00405336"/>
    <w:pPr>
      <w:ind w:left="960" w:hanging="240"/>
    </w:pPr>
  </w:style>
  <w:style w:type="paragraph" w:styleId="53">
    <w:name w:val="index 5"/>
    <w:basedOn w:val="a1"/>
    <w:next w:val="a1"/>
    <w:autoRedefine/>
    <w:semiHidden/>
    <w:rsid w:val="00405336"/>
    <w:pPr>
      <w:ind w:left="1200" w:hanging="240"/>
    </w:pPr>
  </w:style>
  <w:style w:type="paragraph" w:styleId="61">
    <w:name w:val="index 6"/>
    <w:basedOn w:val="a1"/>
    <w:next w:val="a1"/>
    <w:autoRedefine/>
    <w:semiHidden/>
    <w:rsid w:val="00405336"/>
    <w:pPr>
      <w:ind w:left="1440" w:hanging="240"/>
    </w:pPr>
  </w:style>
  <w:style w:type="paragraph" w:styleId="71">
    <w:name w:val="index 7"/>
    <w:basedOn w:val="a1"/>
    <w:next w:val="a1"/>
    <w:autoRedefine/>
    <w:semiHidden/>
    <w:rsid w:val="00405336"/>
    <w:pPr>
      <w:ind w:left="1680" w:hanging="240"/>
    </w:pPr>
  </w:style>
  <w:style w:type="paragraph" w:styleId="81">
    <w:name w:val="index 8"/>
    <w:basedOn w:val="a1"/>
    <w:next w:val="a1"/>
    <w:autoRedefine/>
    <w:semiHidden/>
    <w:rsid w:val="00405336"/>
    <w:pPr>
      <w:ind w:left="1920" w:hanging="240"/>
    </w:pPr>
  </w:style>
  <w:style w:type="paragraph" w:styleId="91">
    <w:name w:val="index 9"/>
    <w:basedOn w:val="a1"/>
    <w:next w:val="a1"/>
    <w:autoRedefine/>
    <w:semiHidden/>
    <w:rsid w:val="00405336"/>
    <w:pPr>
      <w:ind w:left="2160" w:hanging="240"/>
    </w:pPr>
  </w:style>
  <w:style w:type="paragraph" w:styleId="aff7">
    <w:name w:val="index heading"/>
    <w:basedOn w:val="a1"/>
    <w:next w:val="11"/>
    <w:semiHidden/>
    <w:rsid w:val="00405336"/>
    <w:rPr>
      <w:rFonts w:ascii="Cambria" w:hAnsi="Cambria"/>
      <w:b/>
      <w:bCs/>
    </w:rPr>
  </w:style>
  <w:style w:type="paragraph" w:styleId="aff8">
    <w:name w:val="Intense Quote"/>
    <w:basedOn w:val="a1"/>
    <w:next w:val="a1"/>
    <w:link w:val="aff9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f9">
    <w:name w:val="明显引用 字符"/>
    <w:link w:val="aff8"/>
    <w:uiPriority w:val="30"/>
    <w:semiHidden/>
    <w:rsid w:val="00FF04E3"/>
    <w:rPr>
      <w:b/>
      <w:bCs/>
      <w:i/>
      <w:iCs/>
      <w:color w:val="4F81BD"/>
      <w:sz w:val="24"/>
    </w:rPr>
  </w:style>
  <w:style w:type="paragraph" w:styleId="affa">
    <w:name w:val="List"/>
    <w:basedOn w:val="a1"/>
    <w:semiHidden/>
    <w:rsid w:val="00405336"/>
    <w:pPr>
      <w:ind w:left="360" w:hanging="360"/>
      <w:contextualSpacing/>
    </w:pPr>
  </w:style>
  <w:style w:type="paragraph" w:styleId="2a">
    <w:name w:val="List 2"/>
    <w:basedOn w:val="a1"/>
    <w:semiHidden/>
    <w:rsid w:val="00405336"/>
    <w:pPr>
      <w:ind w:left="720" w:hanging="360"/>
      <w:contextualSpacing/>
    </w:pPr>
  </w:style>
  <w:style w:type="paragraph" w:styleId="37">
    <w:name w:val="List 3"/>
    <w:basedOn w:val="a1"/>
    <w:semiHidden/>
    <w:rsid w:val="00405336"/>
    <w:pPr>
      <w:ind w:left="1080" w:hanging="360"/>
      <w:contextualSpacing/>
    </w:pPr>
  </w:style>
  <w:style w:type="paragraph" w:styleId="43">
    <w:name w:val="List 4"/>
    <w:basedOn w:val="a1"/>
    <w:semiHidden/>
    <w:rsid w:val="00405336"/>
    <w:pPr>
      <w:ind w:left="1440" w:hanging="360"/>
      <w:contextualSpacing/>
    </w:pPr>
  </w:style>
  <w:style w:type="paragraph" w:styleId="54">
    <w:name w:val="List 5"/>
    <w:basedOn w:val="a1"/>
    <w:semiHidden/>
    <w:rsid w:val="00405336"/>
    <w:pPr>
      <w:ind w:left="1800" w:hanging="360"/>
      <w:contextualSpacing/>
    </w:pPr>
  </w:style>
  <w:style w:type="paragraph" w:styleId="a0">
    <w:name w:val="List Bullet"/>
    <w:basedOn w:val="a1"/>
    <w:semiHidden/>
    <w:rsid w:val="00405336"/>
    <w:pPr>
      <w:numPr>
        <w:numId w:val="1"/>
      </w:numPr>
      <w:contextualSpacing/>
    </w:pPr>
  </w:style>
  <w:style w:type="paragraph" w:styleId="20">
    <w:name w:val="List Bullet 2"/>
    <w:basedOn w:val="a1"/>
    <w:semiHidden/>
    <w:rsid w:val="00405336"/>
    <w:pPr>
      <w:numPr>
        <w:numId w:val="2"/>
      </w:numPr>
      <w:contextualSpacing/>
    </w:pPr>
  </w:style>
  <w:style w:type="paragraph" w:styleId="30">
    <w:name w:val="List Bullet 3"/>
    <w:basedOn w:val="a1"/>
    <w:semiHidden/>
    <w:rsid w:val="00405336"/>
    <w:pPr>
      <w:numPr>
        <w:numId w:val="3"/>
      </w:numPr>
      <w:contextualSpacing/>
    </w:pPr>
  </w:style>
  <w:style w:type="paragraph" w:styleId="40">
    <w:name w:val="List Bullet 4"/>
    <w:basedOn w:val="a1"/>
    <w:semiHidden/>
    <w:rsid w:val="00405336"/>
    <w:pPr>
      <w:numPr>
        <w:numId w:val="4"/>
      </w:numPr>
      <w:contextualSpacing/>
    </w:pPr>
  </w:style>
  <w:style w:type="paragraph" w:styleId="50">
    <w:name w:val="List Bullet 5"/>
    <w:basedOn w:val="a1"/>
    <w:semiHidden/>
    <w:rsid w:val="00405336"/>
    <w:pPr>
      <w:numPr>
        <w:numId w:val="5"/>
      </w:numPr>
      <w:contextualSpacing/>
    </w:pPr>
  </w:style>
  <w:style w:type="paragraph" w:styleId="affb">
    <w:name w:val="List Continue"/>
    <w:basedOn w:val="a1"/>
    <w:semiHidden/>
    <w:rsid w:val="00405336"/>
    <w:pPr>
      <w:spacing w:after="120"/>
      <w:ind w:left="360"/>
      <w:contextualSpacing/>
    </w:pPr>
  </w:style>
  <w:style w:type="paragraph" w:styleId="2b">
    <w:name w:val="List Continue 2"/>
    <w:basedOn w:val="a1"/>
    <w:semiHidden/>
    <w:rsid w:val="00405336"/>
    <w:pPr>
      <w:spacing w:after="120"/>
      <w:ind w:left="720"/>
      <w:contextualSpacing/>
    </w:pPr>
  </w:style>
  <w:style w:type="paragraph" w:styleId="38">
    <w:name w:val="List Continue 3"/>
    <w:basedOn w:val="a1"/>
    <w:semiHidden/>
    <w:rsid w:val="00405336"/>
    <w:pPr>
      <w:spacing w:after="120"/>
      <w:ind w:left="1080"/>
      <w:contextualSpacing/>
    </w:pPr>
  </w:style>
  <w:style w:type="paragraph" w:styleId="44">
    <w:name w:val="List Continue 4"/>
    <w:basedOn w:val="a1"/>
    <w:semiHidden/>
    <w:rsid w:val="00405336"/>
    <w:pPr>
      <w:spacing w:after="120"/>
      <w:ind w:left="1440"/>
      <w:contextualSpacing/>
    </w:pPr>
  </w:style>
  <w:style w:type="paragraph" w:styleId="55">
    <w:name w:val="List Continue 5"/>
    <w:basedOn w:val="a1"/>
    <w:semiHidden/>
    <w:rsid w:val="00405336"/>
    <w:pPr>
      <w:spacing w:after="120"/>
      <w:ind w:left="1800"/>
      <w:contextualSpacing/>
    </w:pPr>
  </w:style>
  <w:style w:type="paragraph" w:styleId="a">
    <w:name w:val="List Number"/>
    <w:basedOn w:val="a1"/>
    <w:semiHidden/>
    <w:rsid w:val="00405336"/>
    <w:pPr>
      <w:numPr>
        <w:numId w:val="6"/>
      </w:numPr>
      <w:contextualSpacing/>
    </w:pPr>
  </w:style>
  <w:style w:type="paragraph" w:styleId="2">
    <w:name w:val="List Number 2"/>
    <w:basedOn w:val="a1"/>
    <w:semiHidden/>
    <w:rsid w:val="00405336"/>
    <w:pPr>
      <w:numPr>
        <w:numId w:val="7"/>
      </w:numPr>
      <w:contextualSpacing/>
    </w:pPr>
  </w:style>
  <w:style w:type="paragraph" w:styleId="3">
    <w:name w:val="List Number 3"/>
    <w:basedOn w:val="a1"/>
    <w:semiHidden/>
    <w:rsid w:val="00405336"/>
    <w:pPr>
      <w:numPr>
        <w:numId w:val="8"/>
      </w:numPr>
      <w:contextualSpacing/>
    </w:pPr>
  </w:style>
  <w:style w:type="paragraph" w:styleId="4">
    <w:name w:val="List Number 4"/>
    <w:basedOn w:val="a1"/>
    <w:semiHidden/>
    <w:rsid w:val="00405336"/>
    <w:pPr>
      <w:numPr>
        <w:numId w:val="9"/>
      </w:numPr>
      <w:contextualSpacing/>
    </w:pPr>
  </w:style>
  <w:style w:type="paragraph" w:styleId="5">
    <w:name w:val="List Number 5"/>
    <w:basedOn w:val="a1"/>
    <w:semiHidden/>
    <w:rsid w:val="00405336"/>
    <w:pPr>
      <w:numPr>
        <w:numId w:val="10"/>
      </w:numPr>
      <w:contextualSpacing/>
    </w:pPr>
  </w:style>
  <w:style w:type="paragraph" w:styleId="affc">
    <w:name w:val="List Paragraph"/>
    <w:basedOn w:val="a1"/>
    <w:uiPriority w:val="34"/>
    <w:semiHidden/>
    <w:qFormat/>
    <w:rsid w:val="00405336"/>
    <w:pPr>
      <w:ind w:left="720"/>
    </w:pPr>
  </w:style>
  <w:style w:type="paragraph" w:styleId="affd">
    <w:name w:val="macro"/>
    <w:link w:val="affe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affe">
    <w:name w:val="宏文本 字符"/>
    <w:link w:val="affd"/>
    <w:semiHidden/>
    <w:rsid w:val="00FF04E3"/>
    <w:rPr>
      <w:rFonts w:ascii="Courier New" w:hAnsi="Courier New" w:cs="Courier New"/>
      <w:lang w:val="en-US" w:eastAsia="en-US" w:bidi="ar-SA"/>
    </w:rPr>
  </w:style>
  <w:style w:type="paragraph" w:styleId="afff">
    <w:name w:val="Message Header"/>
    <w:basedOn w:val="a1"/>
    <w:link w:val="afff0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afff0">
    <w:name w:val="信息标题 字符"/>
    <w:link w:val="afff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afff1">
    <w:name w:val="No Spacing"/>
    <w:uiPriority w:val="1"/>
    <w:semiHidden/>
    <w:qFormat/>
    <w:rsid w:val="00405336"/>
    <w:rPr>
      <w:sz w:val="24"/>
    </w:rPr>
  </w:style>
  <w:style w:type="paragraph" w:styleId="afff2">
    <w:name w:val="Normal (Web)"/>
    <w:basedOn w:val="a1"/>
    <w:semiHidden/>
    <w:rsid w:val="00405336"/>
    <w:rPr>
      <w:szCs w:val="24"/>
    </w:rPr>
  </w:style>
  <w:style w:type="paragraph" w:styleId="afff3">
    <w:name w:val="Normal Indent"/>
    <w:basedOn w:val="a1"/>
    <w:semiHidden/>
    <w:rsid w:val="00405336"/>
    <w:pPr>
      <w:ind w:left="720"/>
    </w:pPr>
  </w:style>
  <w:style w:type="paragraph" w:styleId="afff4">
    <w:name w:val="Note Heading"/>
    <w:basedOn w:val="a1"/>
    <w:next w:val="a1"/>
    <w:link w:val="afff5"/>
    <w:semiHidden/>
    <w:rsid w:val="00405336"/>
  </w:style>
  <w:style w:type="character" w:customStyle="1" w:styleId="afff5">
    <w:name w:val="注释标题 字符"/>
    <w:link w:val="afff4"/>
    <w:semiHidden/>
    <w:rsid w:val="00FF04E3"/>
    <w:rPr>
      <w:sz w:val="24"/>
    </w:rPr>
  </w:style>
  <w:style w:type="paragraph" w:styleId="afff6">
    <w:name w:val="Plain Text"/>
    <w:basedOn w:val="a1"/>
    <w:link w:val="afff7"/>
    <w:semiHidden/>
    <w:rsid w:val="00405336"/>
    <w:rPr>
      <w:rFonts w:ascii="Courier New" w:hAnsi="Courier New" w:cs="Courier New"/>
      <w:sz w:val="20"/>
    </w:rPr>
  </w:style>
  <w:style w:type="character" w:customStyle="1" w:styleId="afff7">
    <w:name w:val="纯文本 字符"/>
    <w:link w:val="afff6"/>
    <w:semiHidden/>
    <w:rsid w:val="00FF04E3"/>
    <w:rPr>
      <w:rFonts w:ascii="Courier New" w:hAnsi="Courier New" w:cs="Courier New"/>
    </w:rPr>
  </w:style>
  <w:style w:type="paragraph" w:styleId="afff8">
    <w:name w:val="Quote"/>
    <w:basedOn w:val="a1"/>
    <w:next w:val="a1"/>
    <w:link w:val="afff9"/>
    <w:uiPriority w:val="29"/>
    <w:semiHidden/>
    <w:qFormat/>
    <w:rsid w:val="00405336"/>
    <w:rPr>
      <w:i/>
      <w:iCs/>
      <w:color w:val="000000"/>
    </w:rPr>
  </w:style>
  <w:style w:type="character" w:customStyle="1" w:styleId="afff9">
    <w:name w:val="引用 字符"/>
    <w:link w:val="afff8"/>
    <w:uiPriority w:val="29"/>
    <w:semiHidden/>
    <w:rsid w:val="00FF04E3"/>
    <w:rPr>
      <w:i/>
      <w:iCs/>
      <w:color w:val="000000"/>
      <w:sz w:val="24"/>
    </w:rPr>
  </w:style>
  <w:style w:type="paragraph" w:styleId="afffa">
    <w:name w:val="Salutation"/>
    <w:basedOn w:val="a1"/>
    <w:next w:val="a1"/>
    <w:link w:val="afffb"/>
    <w:semiHidden/>
    <w:rsid w:val="00405336"/>
  </w:style>
  <w:style w:type="character" w:customStyle="1" w:styleId="afffb">
    <w:name w:val="称呼 字符"/>
    <w:link w:val="afffa"/>
    <w:semiHidden/>
    <w:rsid w:val="00FF04E3"/>
    <w:rPr>
      <w:sz w:val="24"/>
    </w:rPr>
  </w:style>
  <w:style w:type="paragraph" w:styleId="afffc">
    <w:name w:val="Signature"/>
    <w:basedOn w:val="a1"/>
    <w:link w:val="afffd"/>
    <w:semiHidden/>
    <w:rsid w:val="00405336"/>
    <w:pPr>
      <w:ind w:left="4320"/>
    </w:pPr>
  </w:style>
  <w:style w:type="character" w:customStyle="1" w:styleId="afffd">
    <w:name w:val="签名 字符"/>
    <w:link w:val="afffc"/>
    <w:semiHidden/>
    <w:rsid w:val="00FF04E3"/>
    <w:rPr>
      <w:sz w:val="24"/>
    </w:rPr>
  </w:style>
  <w:style w:type="paragraph" w:styleId="afffe">
    <w:name w:val="Subtitle"/>
    <w:basedOn w:val="a1"/>
    <w:next w:val="a1"/>
    <w:link w:val="affff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affff">
    <w:name w:val="副标题 字符"/>
    <w:link w:val="afffe"/>
    <w:semiHidden/>
    <w:rsid w:val="00FF04E3"/>
    <w:rPr>
      <w:rFonts w:ascii="Cambria" w:hAnsi="Cambria"/>
      <w:sz w:val="24"/>
      <w:szCs w:val="24"/>
    </w:rPr>
  </w:style>
  <w:style w:type="paragraph" w:styleId="affff0">
    <w:name w:val="table of authorities"/>
    <w:basedOn w:val="a1"/>
    <w:next w:val="a1"/>
    <w:semiHidden/>
    <w:rsid w:val="00405336"/>
    <w:pPr>
      <w:ind w:left="240" w:hanging="240"/>
    </w:pPr>
  </w:style>
  <w:style w:type="paragraph" w:styleId="affff1">
    <w:name w:val="table of figures"/>
    <w:basedOn w:val="a1"/>
    <w:next w:val="a1"/>
    <w:semiHidden/>
    <w:rsid w:val="00405336"/>
  </w:style>
  <w:style w:type="paragraph" w:styleId="affff2">
    <w:name w:val="Title"/>
    <w:basedOn w:val="a1"/>
    <w:next w:val="a1"/>
    <w:link w:val="affff3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ff3">
    <w:name w:val="标题 字符"/>
    <w:link w:val="affff2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affff4">
    <w:name w:val="toa heading"/>
    <w:basedOn w:val="a1"/>
    <w:next w:val="a1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TOC1">
    <w:name w:val="toc 1"/>
    <w:basedOn w:val="a1"/>
    <w:next w:val="a1"/>
    <w:autoRedefine/>
    <w:semiHidden/>
    <w:rsid w:val="00405336"/>
  </w:style>
  <w:style w:type="paragraph" w:styleId="TOC2">
    <w:name w:val="toc 2"/>
    <w:basedOn w:val="a1"/>
    <w:next w:val="a1"/>
    <w:autoRedefine/>
    <w:semiHidden/>
    <w:rsid w:val="00405336"/>
    <w:pPr>
      <w:ind w:left="240"/>
    </w:pPr>
  </w:style>
  <w:style w:type="paragraph" w:styleId="TOC3">
    <w:name w:val="toc 3"/>
    <w:basedOn w:val="a1"/>
    <w:next w:val="a1"/>
    <w:autoRedefine/>
    <w:semiHidden/>
    <w:rsid w:val="00405336"/>
    <w:pPr>
      <w:ind w:left="480"/>
    </w:pPr>
  </w:style>
  <w:style w:type="paragraph" w:styleId="TOC4">
    <w:name w:val="toc 4"/>
    <w:basedOn w:val="a1"/>
    <w:next w:val="a1"/>
    <w:autoRedefine/>
    <w:semiHidden/>
    <w:rsid w:val="00405336"/>
    <w:pPr>
      <w:ind w:left="720"/>
    </w:pPr>
  </w:style>
  <w:style w:type="paragraph" w:styleId="TOC5">
    <w:name w:val="toc 5"/>
    <w:basedOn w:val="a1"/>
    <w:next w:val="a1"/>
    <w:autoRedefine/>
    <w:semiHidden/>
    <w:rsid w:val="00405336"/>
    <w:pPr>
      <w:ind w:left="960"/>
    </w:pPr>
  </w:style>
  <w:style w:type="paragraph" w:styleId="TOC6">
    <w:name w:val="toc 6"/>
    <w:basedOn w:val="a1"/>
    <w:next w:val="a1"/>
    <w:autoRedefine/>
    <w:semiHidden/>
    <w:rsid w:val="00405336"/>
    <w:pPr>
      <w:ind w:left="1200"/>
    </w:pPr>
  </w:style>
  <w:style w:type="paragraph" w:styleId="TOC7">
    <w:name w:val="toc 7"/>
    <w:basedOn w:val="a1"/>
    <w:next w:val="a1"/>
    <w:autoRedefine/>
    <w:semiHidden/>
    <w:rsid w:val="00405336"/>
    <w:pPr>
      <w:ind w:left="1440"/>
    </w:pPr>
  </w:style>
  <w:style w:type="paragraph" w:styleId="TOC8">
    <w:name w:val="toc 8"/>
    <w:basedOn w:val="a1"/>
    <w:next w:val="a1"/>
    <w:autoRedefine/>
    <w:semiHidden/>
    <w:rsid w:val="00405336"/>
    <w:pPr>
      <w:ind w:left="1680"/>
    </w:pPr>
  </w:style>
  <w:style w:type="paragraph" w:styleId="TOC9">
    <w:name w:val="toc 9"/>
    <w:basedOn w:val="a1"/>
    <w:next w:val="a1"/>
    <w:autoRedefine/>
    <w:semiHidden/>
    <w:rsid w:val="00405336"/>
    <w:pPr>
      <w:ind w:left="1920"/>
    </w:pPr>
  </w:style>
  <w:style w:type="paragraph" w:styleId="TOC">
    <w:name w:val="TOC Heading"/>
    <w:basedOn w:val="1"/>
    <w:next w:val="a1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affff5">
    <w:name w:val="Hyperlink"/>
    <w:rsid w:val="007402FC"/>
    <w:rPr>
      <w:color w:val="0000FF"/>
      <w:u w:val="single"/>
    </w:rPr>
  </w:style>
  <w:style w:type="character" w:styleId="affff6">
    <w:name w:val="FollowedHyperlink"/>
    <w:semiHidden/>
    <w:unhideWhenUsed/>
    <w:rsid w:val="00793072"/>
    <w:rPr>
      <w:color w:val="800080"/>
      <w:u w:val="single"/>
    </w:rPr>
  </w:style>
  <w:style w:type="character" w:styleId="affff7">
    <w:name w:val="annotation reference"/>
    <w:uiPriority w:val="99"/>
    <w:unhideWhenUsed/>
    <w:rsid w:val="00793072"/>
    <w:rPr>
      <w:sz w:val="16"/>
      <w:szCs w:val="16"/>
    </w:rPr>
  </w:style>
  <w:style w:type="character" w:styleId="affff8">
    <w:name w:val="Unresolved Mention"/>
    <w:basedOn w:val="a2"/>
    <w:uiPriority w:val="99"/>
    <w:semiHidden/>
    <w:unhideWhenUsed/>
    <w:rsid w:val="008218C4"/>
    <w:rPr>
      <w:color w:val="808080"/>
      <w:shd w:val="clear" w:color="auto" w:fill="E6E6E6"/>
    </w:rPr>
  </w:style>
  <w:style w:type="paragraph" w:styleId="affff9">
    <w:name w:val="Revision"/>
    <w:hidden/>
    <w:uiPriority w:val="99"/>
    <w:semiHidden/>
    <w:rsid w:val="003227A1"/>
    <w:rPr>
      <w:sz w:val="24"/>
    </w:rPr>
  </w:style>
  <w:style w:type="paragraph" w:customStyle="1" w:styleId="Articletype">
    <w:name w:val="Article type"/>
    <w:basedOn w:val="a1"/>
    <w:rsid w:val="00C812C7"/>
    <w:pPr>
      <w:spacing w:before="120"/>
    </w:pPr>
    <w:rPr>
      <w:rFonts w:eastAsia="Times New Roman"/>
      <w:szCs w:val="24"/>
    </w:rPr>
  </w:style>
  <w:style w:type="paragraph" w:customStyle="1" w:styleId="SOMContent">
    <w:name w:val="SOMContent"/>
    <w:basedOn w:val="a1"/>
    <w:rsid w:val="00C812C7"/>
    <w:pPr>
      <w:spacing w:before="120"/>
    </w:pPr>
    <w:rPr>
      <w:rFonts w:eastAsia="Times New Roman"/>
      <w:szCs w:val="24"/>
    </w:rPr>
  </w:style>
  <w:style w:type="paragraph" w:customStyle="1" w:styleId="12">
    <w:name w:val="正文1"/>
    <w:basedOn w:val="a1"/>
    <w:link w:val="13"/>
    <w:qFormat/>
    <w:rsid w:val="00C812C7"/>
    <w:pPr>
      <w:spacing w:before="120"/>
      <w:ind w:firstLineChars="100" w:firstLine="100"/>
    </w:pPr>
    <w:rPr>
      <w:rFonts w:eastAsia="Times New Roman"/>
      <w:szCs w:val="24"/>
    </w:rPr>
  </w:style>
  <w:style w:type="character" w:customStyle="1" w:styleId="13">
    <w:name w:val="正文1 字符"/>
    <w:basedOn w:val="a2"/>
    <w:link w:val="12"/>
    <w:rsid w:val="00C812C7"/>
    <w:rPr>
      <w:rFonts w:eastAsia="Times New Roman"/>
      <w:sz w:val="24"/>
      <w:szCs w:val="24"/>
    </w:rPr>
  </w:style>
  <w:style w:type="paragraph" w:customStyle="1" w:styleId="affffa">
    <w:name w:val="图"/>
    <w:basedOn w:val="a1"/>
    <w:next w:val="a1"/>
    <w:qFormat/>
    <w:rsid w:val="00357587"/>
    <w:pPr>
      <w:spacing w:before="240" w:after="10" w:line="276" w:lineRule="auto"/>
      <w:outlineLvl w:val="0"/>
    </w:pPr>
    <w:rPr>
      <w:rFonts w:eastAsia="Times New Roman"/>
      <w:sz w:val="21"/>
    </w:rPr>
  </w:style>
  <w:style w:type="paragraph" w:customStyle="1" w:styleId="EndNoteBibliographyTitle">
    <w:name w:val="EndNote Bibliography Title"/>
    <w:basedOn w:val="a1"/>
    <w:link w:val="EndNoteBibliographyTitle0"/>
    <w:rsid w:val="001369ED"/>
    <w:pPr>
      <w:jc w:val="center"/>
    </w:pPr>
    <w:rPr>
      <w:noProof/>
    </w:rPr>
  </w:style>
  <w:style w:type="character" w:customStyle="1" w:styleId="SMText0">
    <w:name w:val="SM Text 字符"/>
    <w:basedOn w:val="a2"/>
    <w:link w:val="SMText"/>
    <w:rsid w:val="001369ED"/>
    <w:rPr>
      <w:sz w:val="24"/>
    </w:rPr>
  </w:style>
  <w:style w:type="character" w:customStyle="1" w:styleId="SMcaption0">
    <w:name w:val="SM caption 字符"/>
    <w:basedOn w:val="SMText0"/>
    <w:link w:val="SMcaption"/>
    <w:rsid w:val="001369ED"/>
    <w:rPr>
      <w:sz w:val="24"/>
    </w:rPr>
  </w:style>
  <w:style w:type="character" w:customStyle="1" w:styleId="EndNoteBibliographyTitle0">
    <w:name w:val="EndNote Bibliography Title 字符"/>
    <w:basedOn w:val="SMcaption0"/>
    <w:link w:val="EndNoteBibliographyTitle"/>
    <w:rsid w:val="001369ED"/>
    <w:rPr>
      <w:noProof/>
      <w:sz w:val="24"/>
    </w:rPr>
  </w:style>
  <w:style w:type="paragraph" w:customStyle="1" w:styleId="EndNoteBibliography">
    <w:name w:val="EndNote Bibliography"/>
    <w:basedOn w:val="a1"/>
    <w:link w:val="EndNoteBibliography0"/>
    <w:rsid w:val="001369ED"/>
    <w:rPr>
      <w:noProof/>
    </w:rPr>
  </w:style>
  <w:style w:type="character" w:customStyle="1" w:styleId="EndNoteBibliography0">
    <w:name w:val="EndNote Bibliography 字符"/>
    <w:basedOn w:val="SMcaption0"/>
    <w:link w:val="EndNoteBibliography"/>
    <w:rsid w:val="001369ED"/>
    <w:rPr>
      <w:noProof/>
      <w:sz w:val="24"/>
    </w:rPr>
  </w:style>
  <w:style w:type="character" w:styleId="affffb">
    <w:name w:val="Placeholder Text"/>
    <w:basedOn w:val="a2"/>
    <w:uiPriority w:val="99"/>
    <w:semiHidden/>
    <w:rsid w:val="00986846"/>
    <w:rPr>
      <w:color w:val="808080"/>
    </w:rPr>
  </w:style>
  <w:style w:type="paragraph" w:customStyle="1" w:styleId="Authors">
    <w:name w:val="Authors"/>
    <w:basedOn w:val="a1"/>
    <w:rsid w:val="00911248"/>
    <w:pPr>
      <w:spacing w:before="120" w:after="360"/>
      <w:jc w:val="center"/>
    </w:pPr>
    <w:rPr>
      <w:rFonts w:eastAsia="Times New Roman"/>
      <w:szCs w:val="24"/>
    </w:rPr>
  </w:style>
  <w:style w:type="paragraph" w:customStyle="1" w:styleId="Paragraph">
    <w:name w:val="Paragraph"/>
    <w:basedOn w:val="a1"/>
    <w:rsid w:val="00911248"/>
    <w:pPr>
      <w:spacing w:before="120"/>
      <w:ind w:firstLine="720"/>
      <w:jc w:val="left"/>
    </w:pPr>
    <w:rPr>
      <w:rFonts w:eastAsia="Times New Roman"/>
      <w:szCs w:val="24"/>
    </w:rPr>
  </w:style>
  <w:style w:type="paragraph" w:customStyle="1" w:styleId="Acknowledgement">
    <w:name w:val="Acknowledgement"/>
    <w:basedOn w:val="a1"/>
    <w:rsid w:val="00803DFE"/>
    <w:pPr>
      <w:spacing w:before="120"/>
      <w:ind w:left="720" w:hanging="720"/>
      <w:jc w:val="left"/>
    </w:pPr>
    <w:rPr>
      <w:rFonts w:eastAsia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243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1.bin"/><Relationship Id="rId18" Type="http://schemas.openxmlformats.org/officeDocument/2006/relationships/image" Target="media/image7.wmf"/><Relationship Id="rId26" Type="http://schemas.openxmlformats.org/officeDocument/2006/relationships/image" Target="media/image15.png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7" Type="http://schemas.openxmlformats.org/officeDocument/2006/relationships/endnotes" Target="endnotes.xml"/><Relationship Id="rId12" Type="http://schemas.openxmlformats.org/officeDocument/2006/relationships/image" Target="media/image2.wmf"/><Relationship Id="rId17" Type="http://schemas.openxmlformats.org/officeDocument/2006/relationships/image" Target="media/image6.wmf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9.png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wmf"/><Relationship Id="rId24" Type="http://schemas.openxmlformats.org/officeDocument/2006/relationships/image" Target="media/image13.emf"/><Relationship Id="rId32" Type="http://schemas.openxmlformats.org/officeDocument/2006/relationships/image" Target="media/image21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image" Target="media/image12.jpeg"/><Relationship Id="rId28" Type="http://schemas.openxmlformats.org/officeDocument/2006/relationships/image" Target="media/image17.png"/><Relationship Id="rId36" Type="http://schemas.openxmlformats.org/officeDocument/2006/relationships/footer" Target="footer1.xml"/><Relationship Id="rId10" Type="http://schemas.openxmlformats.org/officeDocument/2006/relationships/hyperlink" Target="about:blank" TargetMode="External"/><Relationship Id="rId19" Type="http://schemas.openxmlformats.org/officeDocument/2006/relationships/image" Target="media/image8.png"/><Relationship Id="rId31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Relationship Id="rId14" Type="http://schemas.openxmlformats.org/officeDocument/2006/relationships/image" Target="media/image3.wmf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jpeg"/><Relationship Id="rId35" Type="http://schemas.openxmlformats.org/officeDocument/2006/relationships/header" Target="header1.xml"/><Relationship Id="rId8" Type="http://schemas.openxmlformats.org/officeDocument/2006/relationships/hyperlink" Target="about:blank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26DD5A-7498-48E8-8A68-AB671C358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22</Pages>
  <Words>7673</Words>
  <Characters>12585</Characters>
  <Application>Microsoft Office Word</Application>
  <DocSecurity>0</DocSecurity>
  <Lines>370</Lines>
  <Paragraphs>230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Online Material for</vt:lpstr>
    </vt:vector>
  </TitlesOfParts>
  <Company>AAAS</Company>
  <LinksUpToDate>false</LinksUpToDate>
  <CharactersWithSpaces>20028</CharactersWithSpaces>
  <SharedDoc>false</SharedDoc>
  <HLinks>
    <vt:vector size="12" baseType="variant">
      <vt:variant>
        <vt:i4>4980850</vt:i4>
      </vt:variant>
      <vt:variant>
        <vt:i4>3</vt:i4>
      </vt:variant>
      <vt:variant>
        <vt:i4>0</vt:i4>
      </vt:variant>
      <vt:variant>
        <vt:i4>5</vt:i4>
      </vt:variant>
      <vt:variant>
        <vt:lpwstr>mailto:xxxxx@xxxx.xxx</vt:lpwstr>
      </vt:variant>
      <vt:variant>
        <vt:lpwstr/>
      </vt:variant>
      <vt:variant>
        <vt:i4>5308455</vt:i4>
      </vt:variant>
      <vt:variant>
        <vt:i4>0</vt:i4>
      </vt:variant>
      <vt:variant>
        <vt:i4>0</vt:i4>
      </vt:variant>
      <vt:variant>
        <vt:i4>5</vt:i4>
      </vt:variant>
      <vt:variant>
        <vt:lpwstr>http://www.sciencemag.org/site/feature/contribinfo/prep/prep_online.xhtml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subject/>
  <dc:creator>Brooks Hanson</dc:creator>
  <cp:keywords/>
  <cp:lastModifiedBy>yzhang</cp:lastModifiedBy>
  <cp:revision>11</cp:revision>
  <cp:lastPrinted>2023-11-18T07:50:00Z</cp:lastPrinted>
  <dcterms:created xsi:type="dcterms:W3CDTF">2024-01-18T05:46:00Z</dcterms:created>
  <dcterms:modified xsi:type="dcterms:W3CDTF">2024-01-24T08:11:00Z</dcterms:modified>
</cp:coreProperties>
</file>