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C1DB39" w14:textId="27028F4C" w:rsidR="00413BC2" w:rsidRPr="00D76A64" w:rsidRDefault="009822DF" w:rsidP="00D76A64">
      <w:pPr>
        <w:spacing w:line="360" w:lineRule="auto"/>
        <w:rPr>
          <w:rFonts w:ascii="Arial" w:hAnsi="Arial" w:cs="Arial"/>
          <w:b/>
          <w:bCs/>
          <w:sz w:val="20"/>
          <w:szCs w:val="20"/>
        </w:rPr>
      </w:pPr>
      <w:r w:rsidRPr="00D76A64">
        <w:rPr>
          <w:rFonts w:ascii="Arial" w:hAnsi="Arial" w:cs="Arial"/>
          <w:b/>
          <w:bCs/>
          <w:sz w:val="20"/>
          <w:szCs w:val="20"/>
        </w:rPr>
        <w:t>SUPPLEMENT</w:t>
      </w:r>
    </w:p>
    <w:p w14:paraId="0B03FBF1" w14:textId="77777777" w:rsidR="00413BC2" w:rsidRPr="00D76A64" w:rsidRDefault="00413BC2" w:rsidP="00D76A64">
      <w:pPr>
        <w:spacing w:line="360" w:lineRule="auto"/>
        <w:rPr>
          <w:rFonts w:ascii="Arial" w:hAnsi="Arial" w:cs="Arial"/>
          <w:b/>
          <w:bCs/>
          <w:sz w:val="20"/>
          <w:szCs w:val="20"/>
        </w:rPr>
      </w:pPr>
    </w:p>
    <w:p w14:paraId="0AFC24CB" w14:textId="77777777" w:rsidR="00413BC2" w:rsidRPr="00D76A64" w:rsidRDefault="00413BC2" w:rsidP="00D76A64">
      <w:pPr>
        <w:spacing w:line="360" w:lineRule="auto"/>
        <w:rPr>
          <w:rFonts w:ascii="Arial" w:hAnsi="Arial" w:cs="Arial"/>
          <w:b/>
          <w:sz w:val="20"/>
          <w:szCs w:val="20"/>
        </w:rPr>
      </w:pPr>
      <w:r w:rsidRPr="00D76A64">
        <w:rPr>
          <w:rFonts w:ascii="Arial" w:hAnsi="Arial" w:cs="Arial"/>
          <w:b/>
          <w:sz w:val="20"/>
          <w:szCs w:val="20"/>
        </w:rPr>
        <w:t>Loggerhead Sea Turtles as Hosts of Diverse Bacterial and Fungal Communities</w:t>
      </w:r>
    </w:p>
    <w:p w14:paraId="061C3FF7" w14:textId="77777777" w:rsidR="00413BC2" w:rsidRPr="00D76A64" w:rsidRDefault="00413BC2" w:rsidP="00D76A64">
      <w:pPr>
        <w:spacing w:line="360" w:lineRule="auto"/>
        <w:rPr>
          <w:rFonts w:ascii="Arial" w:hAnsi="Arial" w:cs="Arial"/>
          <w:sz w:val="20"/>
          <w:szCs w:val="20"/>
        </w:rPr>
      </w:pPr>
    </w:p>
    <w:p w14:paraId="68D23D29" w14:textId="58C81DC3" w:rsidR="00F45C80" w:rsidRPr="00D76A64" w:rsidRDefault="00413BC2" w:rsidP="00D76A64">
      <w:pPr>
        <w:spacing w:line="360" w:lineRule="auto"/>
        <w:rPr>
          <w:rFonts w:ascii="Arial" w:hAnsi="Arial" w:cs="Arial"/>
          <w:sz w:val="20"/>
          <w:szCs w:val="20"/>
        </w:rPr>
      </w:pPr>
      <w:r w:rsidRPr="00D76A64">
        <w:rPr>
          <w:rFonts w:ascii="Arial" w:hAnsi="Arial" w:cs="Arial"/>
          <w:sz w:val="20"/>
          <w:szCs w:val="20"/>
        </w:rPr>
        <w:t xml:space="preserve">Klara Filek, Borna Branimir Vuković, Marta Žižek, Lucija Kanjer, Adriana Trotta, Antonio Di Bello, </w:t>
      </w:r>
      <w:proofErr w:type="spellStart"/>
      <w:r w:rsidRPr="00D76A64">
        <w:rPr>
          <w:rFonts w:ascii="Arial" w:hAnsi="Arial" w:cs="Arial"/>
          <w:sz w:val="20"/>
          <w:szCs w:val="20"/>
        </w:rPr>
        <w:t>Marialaura</w:t>
      </w:r>
      <w:proofErr w:type="spellEnd"/>
      <w:r w:rsidRPr="00D76A64">
        <w:rPr>
          <w:rFonts w:ascii="Arial" w:hAnsi="Arial" w:cs="Arial"/>
          <w:sz w:val="20"/>
          <w:szCs w:val="20"/>
        </w:rPr>
        <w:t xml:space="preserve"> </w:t>
      </w:r>
      <w:proofErr w:type="spellStart"/>
      <w:r w:rsidRPr="00D76A64">
        <w:rPr>
          <w:rFonts w:ascii="Arial" w:hAnsi="Arial" w:cs="Arial"/>
          <w:sz w:val="20"/>
          <w:szCs w:val="20"/>
        </w:rPr>
        <w:t>Corrente</w:t>
      </w:r>
      <w:proofErr w:type="spellEnd"/>
      <w:r w:rsidRPr="00D76A64">
        <w:rPr>
          <w:rFonts w:ascii="Arial" w:hAnsi="Arial" w:cs="Arial"/>
          <w:sz w:val="20"/>
          <w:szCs w:val="20"/>
        </w:rPr>
        <w:t>, Sunčica Bosak</w:t>
      </w:r>
    </w:p>
    <w:p w14:paraId="102AB0D0" w14:textId="002D6415" w:rsidR="00413BC2" w:rsidRPr="00D76A64" w:rsidRDefault="00413BC2" w:rsidP="00D76A64">
      <w:pPr>
        <w:spacing w:line="360" w:lineRule="auto"/>
        <w:rPr>
          <w:rFonts w:ascii="Arial" w:hAnsi="Arial" w:cs="Arial"/>
          <w:sz w:val="20"/>
          <w:szCs w:val="20"/>
        </w:rPr>
      </w:pPr>
    </w:p>
    <w:p w14:paraId="4A2ED9A1" w14:textId="77777777" w:rsidR="00303BB7" w:rsidRPr="00D76A64" w:rsidRDefault="00303BB7" w:rsidP="00D76A64">
      <w:pPr>
        <w:spacing w:line="360" w:lineRule="auto"/>
        <w:rPr>
          <w:rFonts w:ascii="Arial" w:hAnsi="Arial" w:cs="Arial"/>
          <w:b/>
          <w:sz w:val="20"/>
          <w:szCs w:val="20"/>
        </w:rPr>
      </w:pPr>
    </w:p>
    <w:p w14:paraId="68653C3D" w14:textId="4BB73320" w:rsidR="00413BC2" w:rsidRPr="00D76A64" w:rsidRDefault="00D67AC5" w:rsidP="00D76A64">
      <w:pPr>
        <w:spacing w:line="360" w:lineRule="auto"/>
        <w:rPr>
          <w:rFonts w:ascii="Arial" w:hAnsi="Arial" w:cs="Arial"/>
          <w:b/>
          <w:sz w:val="20"/>
          <w:szCs w:val="20"/>
        </w:rPr>
      </w:pPr>
      <w:r w:rsidRPr="00D76A64">
        <w:rPr>
          <w:rFonts w:ascii="Arial" w:hAnsi="Arial" w:cs="Arial"/>
          <w:b/>
          <w:sz w:val="20"/>
          <w:szCs w:val="20"/>
        </w:rPr>
        <w:t xml:space="preserve">SUPPLEMENTARY </w:t>
      </w:r>
      <w:r w:rsidR="00413BC2" w:rsidRPr="00D76A64">
        <w:rPr>
          <w:rFonts w:ascii="Arial" w:hAnsi="Arial" w:cs="Arial"/>
          <w:b/>
          <w:sz w:val="20"/>
          <w:szCs w:val="20"/>
        </w:rPr>
        <w:t>METHODS</w:t>
      </w:r>
    </w:p>
    <w:p w14:paraId="3E6059CC" w14:textId="77777777" w:rsidR="004D3883" w:rsidRPr="00D76A64" w:rsidRDefault="004D3883" w:rsidP="00D76A64">
      <w:pPr>
        <w:pStyle w:val="Heading2"/>
        <w:spacing w:line="360" w:lineRule="auto"/>
      </w:pPr>
      <w:r w:rsidRPr="00D76A64">
        <w:t>Loggerhead sea turtle sampling</w:t>
      </w:r>
    </w:p>
    <w:p w14:paraId="1161BB08" w14:textId="2F54DBEE" w:rsidR="004D3883" w:rsidRPr="00D76A64" w:rsidRDefault="004D3883"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Loggerhead sea turtles were sampled from 2019 to 2021 in sp</w:t>
      </w:r>
      <w:r w:rsidR="00314A1D" w:rsidRPr="00D76A64">
        <w:rPr>
          <w:rFonts w:ascii="Arial" w:hAnsi="Arial" w:cs="Arial"/>
          <w:sz w:val="20"/>
          <w:szCs w:val="20"/>
          <w:lang w:val="en-GB"/>
        </w:rPr>
        <w:t>ring, summer, and autumn season</w:t>
      </w:r>
      <w:r w:rsidR="0071704A" w:rsidRPr="00D76A64">
        <w:rPr>
          <w:rFonts w:ascii="Arial" w:hAnsi="Arial" w:cs="Arial"/>
          <w:sz w:val="20"/>
          <w:szCs w:val="20"/>
          <w:lang w:val="en-GB"/>
        </w:rPr>
        <w:t xml:space="preserve"> (Table S1)</w:t>
      </w:r>
      <w:r w:rsidRPr="00D76A64">
        <w:rPr>
          <w:rFonts w:ascii="Arial" w:hAnsi="Arial" w:cs="Arial"/>
          <w:sz w:val="20"/>
          <w:szCs w:val="20"/>
          <w:lang w:val="en-GB"/>
        </w:rPr>
        <w:t>. The turtles were found strained, injured, or were unintentionally caught by fishermen in the Adriatic Sea area</w:t>
      </w:r>
      <w:r w:rsidR="004B5F50" w:rsidRPr="00D76A64">
        <w:rPr>
          <w:rFonts w:ascii="Arial" w:hAnsi="Arial" w:cs="Arial"/>
          <w:sz w:val="20"/>
          <w:szCs w:val="20"/>
          <w:lang w:val="en-GB"/>
        </w:rPr>
        <w:t xml:space="preserve"> with one turtle name</w:t>
      </w:r>
      <w:r w:rsidR="004F395A">
        <w:rPr>
          <w:rFonts w:ascii="Arial" w:hAnsi="Arial" w:cs="Arial"/>
          <w:sz w:val="20"/>
          <w:szCs w:val="20"/>
          <w:lang w:val="en-GB"/>
        </w:rPr>
        <w:t>d Angelo found in T</w:t>
      </w:r>
      <w:r w:rsidR="004B5F50" w:rsidRPr="00D76A64">
        <w:rPr>
          <w:rFonts w:ascii="Arial" w:hAnsi="Arial" w:cs="Arial"/>
          <w:sz w:val="20"/>
          <w:szCs w:val="20"/>
          <w:lang w:val="en-GB"/>
        </w:rPr>
        <w:t>yrr</w:t>
      </w:r>
      <w:r w:rsidR="004F395A">
        <w:rPr>
          <w:rFonts w:ascii="Arial" w:hAnsi="Arial" w:cs="Arial"/>
          <w:sz w:val="20"/>
          <w:szCs w:val="20"/>
          <w:lang w:val="en-GB"/>
        </w:rPr>
        <w:t>h</w:t>
      </w:r>
      <w:r w:rsidR="004B5F50" w:rsidRPr="00D76A64">
        <w:rPr>
          <w:rFonts w:ascii="Arial" w:hAnsi="Arial" w:cs="Arial"/>
          <w:sz w:val="20"/>
          <w:szCs w:val="20"/>
          <w:lang w:val="en-GB"/>
        </w:rPr>
        <w:t>enian Sea</w:t>
      </w:r>
      <w:r w:rsidR="00C8196C" w:rsidRPr="00D76A64">
        <w:rPr>
          <w:rFonts w:ascii="Arial" w:hAnsi="Arial" w:cs="Arial"/>
          <w:sz w:val="20"/>
          <w:szCs w:val="20"/>
          <w:lang w:val="en-GB"/>
        </w:rPr>
        <w:t>, and</w:t>
      </w:r>
      <w:r w:rsidRPr="00D76A64">
        <w:rPr>
          <w:rFonts w:ascii="Arial" w:hAnsi="Arial" w:cs="Arial"/>
          <w:sz w:val="20"/>
          <w:szCs w:val="20"/>
          <w:lang w:val="en-GB"/>
        </w:rPr>
        <w:t xml:space="preserve"> transported to </w:t>
      </w:r>
      <w:r w:rsidR="00C8196C" w:rsidRPr="00D76A64">
        <w:rPr>
          <w:rFonts w:ascii="Arial" w:hAnsi="Arial" w:cs="Arial"/>
          <w:sz w:val="20"/>
          <w:szCs w:val="20"/>
          <w:lang w:val="en-GB"/>
        </w:rPr>
        <w:t>recovery centres in Bari, Italy</w:t>
      </w:r>
      <w:r w:rsidR="00BD1EA3" w:rsidRPr="00D76A64">
        <w:rPr>
          <w:rFonts w:ascii="Arial" w:hAnsi="Arial" w:cs="Arial"/>
          <w:sz w:val="20"/>
          <w:szCs w:val="20"/>
          <w:lang w:val="en-GB"/>
        </w:rPr>
        <w:t xml:space="preserve"> (Sea Turtle Clinic DVM University of Bari)</w:t>
      </w:r>
      <w:r w:rsidR="00C8196C" w:rsidRPr="00D76A64">
        <w:rPr>
          <w:rFonts w:ascii="Arial" w:hAnsi="Arial" w:cs="Arial"/>
          <w:sz w:val="20"/>
          <w:szCs w:val="20"/>
          <w:lang w:val="en-GB"/>
        </w:rPr>
        <w:t xml:space="preserve"> and Pula</w:t>
      </w:r>
      <w:r w:rsidR="00B75B50" w:rsidRPr="00D76A64">
        <w:rPr>
          <w:rFonts w:ascii="Arial" w:hAnsi="Arial" w:cs="Arial"/>
          <w:sz w:val="20"/>
          <w:szCs w:val="20"/>
          <w:lang w:val="en-GB"/>
        </w:rPr>
        <w:t xml:space="preserve"> (Aqua</w:t>
      </w:r>
      <w:r w:rsidR="00BD1EA3" w:rsidRPr="00D76A64">
        <w:rPr>
          <w:rFonts w:ascii="Arial" w:hAnsi="Arial" w:cs="Arial"/>
          <w:sz w:val="20"/>
          <w:szCs w:val="20"/>
          <w:lang w:val="en-GB"/>
        </w:rPr>
        <w:t>rium Pula)</w:t>
      </w:r>
      <w:r w:rsidR="00C8196C" w:rsidRPr="00D76A64">
        <w:rPr>
          <w:rFonts w:ascii="Arial" w:hAnsi="Arial" w:cs="Arial"/>
          <w:sz w:val="20"/>
          <w:szCs w:val="20"/>
          <w:lang w:val="en-GB"/>
        </w:rPr>
        <w:t xml:space="preserve"> Croatia</w:t>
      </w:r>
      <w:r w:rsidR="00ED2015">
        <w:rPr>
          <w:rFonts w:ascii="Arial" w:hAnsi="Arial" w:cs="Arial"/>
          <w:sz w:val="20"/>
          <w:szCs w:val="20"/>
          <w:lang w:val="en-GB"/>
        </w:rPr>
        <w:t xml:space="preserve"> where they received appropriate treatment</w:t>
      </w:r>
      <w:r w:rsidRPr="00D76A64">
        <w:rPr>
          <w:rFonts w:ascii="Arial" w:hAnsi="Arial" w:cs="Arial"/>
          <w:sz w:val="20"/>
          <w:szCs w:val="20"/>
          <w:lang w:val="en-GB"/>
        </w:rPr>
        <w:t>. Upon arrival, all turtles underwent examination for injuries and relevant information on their clinical status was collected</w:t>
      </w:r>
      <w:r w:rsidR="00B16881" w:rsidRPr="00D76A64">
        <w:rPr>
          <w:rFonts w:ascii="Arial" w:hAnsi="Arial" w:cs="Arial"/>
          <w:sz w:val="20"/>
          <w:szCs w:val="20"/>
          <w:lang w:val="en-GB"/>
        </w:rPr>
        <w:t xml:space="preserve"> (Table S2)</w:t>
      </w:r>
      <w:r w:rsidRPr="00D76A64">
        <w:rPr>
          <w:rFonts w:ascii="Arial" w:hAnsi="Arial" w:cs="Arial"/>
          <w:sz w:val="20"/>
          <w:szCs w:val="20"/>
          <w:lang w:val="en-GB"/>
        </w:rPr>
        <w:t xml:space="preserve">. Most turtles were found floating or stranded, exhibiting visible injuries caused by boat propellers or entanglement in fishing nets. Some turtles were in good clinical condition but unable to dive. Sampling was conducted by trained personnel in accordance with the 1975 Declaration of Helsinki, as revised in 2013 and the applicable national laws immediately upon the turtles’ arrival to the rehabilitation centres or during/after rehabilitation, and prior to release (Table </w:t>
      </w:r>
      <w:r w:rsidR="006F4CE1" w:rsidRPr="00D76A64">
        <w:rPr>
          <w:rFonts w:ascii="Arial" w:hAnsi="Arial" w:cs="Arial"/>
          <w:sz w:val="20"/>
          <w:szCs w:val="20"/>
          <w:lang w:val="en-GB"/>
        </w:rPr>
        <w:t>S</w:t>
      </w:r>
      <w:r w:rsidRPr="00D76A64">
        <w:rPr>
          <w:rFonts w:ascii="Arial" w:hAnsi="Arial" w:cs="Arial"/>
          <w:sz w:val="20"/>
          <w:szCs w:val="20"/>
          <w:lang w:val="en-GB"/>
        </w:rPr>
        <w:t>1). Rehabilitation</w:t>
      </w:r>
      <w:r w:rsidR="00ED2015">
        <w:rPr>
          <w:rFonts w:ascii="Arial" w:hAnsi="Arial" w:cs="Arial"/>
          <w:sz w:val="20"/>
          <w:szCs w:val="20"/>
          <w:lang w:val="en-GB"/>
        </w:rPr>
        <w:t xml:space="preserve">/ hospitalisation times </w:t>
      </w:r>
      <w:r w:rsidRPr="00D76A64">
        <w:rPr>
          <w:rFonts w:ascii="Arial" w:hAnsi="Arial" w:cs="Arial"/>
          <w:sz w:val="20"/>
          <w:szCs w:val="20"/>
          <w:lang w:val="en-GB"/>
        </w:rPr>
        <w:t xml:space="preserve">were categorized in three groups: “early” (0-2 days), “mid” (3-10 days), and “late” (&gt;10 days) (Table S1). The turtles were kept in individual enclosures with artificial saltwater at STC or recirculating and filtered local seawater in Aquarium Pula </w:t>
      </w:r>
      <w:r w:rsidR="00D76A64" w:rsidRPr="00D76A64">
        <w:rPr>
          <w:rFonts w:ascii="Arial" w:hAnsi="Arial" w:cs="Arial"/>
          <w:sz w:val="20"/>
          <w:szCs w:val="20"/>
          <w:lang w:val="en-GB"/>
        </w:rPr>
        <w:t>[1]</w:t>
      </w:r>
      <w:r w:rsidRPr="00D76A64">
        <w:rPr>
          <w:rFonts w:ascii="Arial" w:hAnsi="Arial" w:cs="Arial"/>
          <w:sz w:val="20"/>
          <w:szCs w:val="20"/>
          <w:lang w:val="en-GB"/>
        </w:rPr>
        <w:t xml:space="preserve">. A total of 18 loggerhead sea turtles and 8 respective enclosures were included in the sampling, with three turtles sampled twice during their rehabilitation period: ID057 during the early stage, ID093 during both early and late stages, and ID096 in the late stage (Table S1). Turtle age range categories were established based on size measurements (curved carapace length) grouped according to </w:t>
      </w:r>
      <w:r w:rsidR="00D76A64" w:rsidRPr="00D76A64">
        <w:rPr>
          <w:rFonts w:ascii="Arial" w:hAnsi="Arial" w:cs="Arial"/>
          <w:sz w:val="20"/>
          <w:szCs w:val="20"/>
          <w:lang w:val="en-GB"/>
        </w:rPr>
        <w:t>[2]</w:t>
      </w:r>
      <w:r w:rsidRPr="00D76A64">
        <w:rPr>
          <w:rFonts w:ascii="Arial" w:hAnsi="Arial" w:cs="Arial"/>
          <w:sz w:val="20"/>
          <w:szCs w:val="20"/>
          <w:lang w:val="en-GB"/>
        </w:rPr>
        <w:t xml:space="preserve"> as follows: juveniles</w:t>
      </w:r>
      <w:r w:rsidRPr="00D76A64">
        <w:rPr>
          <w:rFonts w:ascii="Arial" w:hAnsi="Arial" w:cs="Arial"/>
          <w:sz w:val="20"/>
          <w:szCs w:val="20"/>
        </w:rPr>
        <w:t xml:space="preserve"> </w:t>
      </w:r>
      <w:r w:rsidRPr="00D76A64">
        <w:rPr>
          <w:rFonts w:ascii="Arial" w:hAnsi="Arial" w:cs="Arial"/>
          <w:sz w:val="20"/>
          <w:szCs w:val="20"/>
          <w:lang w:val="en-GB"/>
        </w:rPr>
        <w:t>≤59.9 cm, subadults 60-69.9 cm, adults ≥70 cm. Out of the turtles sampled, ten turtles were classified as juveniles, four as subadult (including two females), and four as adults (one female and three males).</w:t>
      </w:r>
    </w:p>
    <w:p w14:paraId="6D50E62A" w14:textId="7F0CCFF8" w:rsidR="004D3883" w:rsidRPr="00D76A64" w:rsidRDefault="004D3883"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Juvenile turtles had a median weight of 8 kg [interquartile range (IQR)=9.6] and a median CCL of 40.4 cm (IQR=16.2). Subadult turtles had a median weight of 31.6 kg (IQR=5.3) and median CCL of 66.1 cm (IQR=3.3), adult turtles had a median weight of 50.8 kg (IQR=5.3) and median CCL of 75.5 cm (IQR=4.9) (Table </w:t>
      </w:r>
      <w:r w:rsidR="00386616" w:rsidRPr="00D76A64">
        <w:rPr>
          <w:rFonts w:ascii="Arial" w:hAnsi="Arial" w:cs="Arial"/>
          <w:sz w:val="20"/>
          <w:szCs w:val="20"/>
          <w:lang w:val="en-GB"/>
        </w:rPr>
        <w:t>S</w:t>
      </w:r>
      <w:r w:rsidRPr="00D76A64">
        <w:rPr>
          <w:rFonts w:ascii="Arial" w:hAnsi="Arial" w:cs="Arial"/>
          <w:sz w:val="20"/>
          <w:szCs w:val="20"/>
          <w:lang w:val="en-GB"/>
        </w:rPr>
        <w:t xml:space="preserve">1). </w:t>
      </w:r>
    </w:p>
    <w:p w14:paraId="04210C9A" w14:textId="2E70E4A4" w:rsidR="00DF0784" w:rsidRPr="00D76A64" w:rsidRDefault="00F46395" w:rsidP="00D76A64">
      <w:pPr>
        <w:pStyle w:val="Heading2"/>
        <w:spacing w:line="360" w:lineRule="auto"/>
      </w:pPr>
      <w:r w:rsidRPr="00D76A64">
        <w:t xml:space="preserve">DNA extraction, </w:t>
      </w:r>
      <w:r w:rsidR="00DF0784" w:rsidRPr="00D76A64">
        <w:t>sequencing</w:t>
      </w:r>
      <w:r w:rsidRPr="00D76A64">
        <w:t xml:space="preserve"> and bioinformatics</w:t>
      </w:r>
    </w:p>
    <w:p w14:paraId="5C549E7B" w14:textId="38679306" w:rsidR="0060224D" w:rsidRPr="00D76A64" w:rsidRDefault="00DF0784"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Total DNA from </w:t>
      </w:r>
      <w:r w:rsidR="00D12320" w:rsidRPr="00D76A64">
        <w:rPr>
          <w:rFonts w:ascii="Arial" w:hAnsi="Arial" w:cs="Arial"/>
          <w:sz w:val="20"/>
          <w:szCs w:val="20"/>
          <w:lang w:val="en-GB"/>
        </w:rPr>
        <w:t xml:space="preserve">all swabs </w:t>
      </w:r>
      <w:r w:rsidR="004329F9" w:rsidRPr="00D76A64">
        <w:rPr>
          <w:rFonts w:ascii="Arial" w:hAnsi="Arial" w:cs="Arial"/>
          <w:sz w:val="20"/>
          <w:szCs w:val="20"/>
          <w:lang w:val="en-GB"/>
        </w:rPr>
        <w:t>and filters</w:t>
      </w:r>
      <w:r w:rsidRPr="00D76A64">
        <w:rPr>
          <w:rFonts w:ascii="Arial" w:hAnsi="Arial" w:cs="Arial"/>
          <w:sz w:val="20"/>
          <w:szCs w:val="20"/>
          <w:lang w:val="en-GB"/>
        </w:rPr>
        <w:t xml:space="preserve"> was extracted using the </w:t>
      </w:r>
      <w:proofErr w:type="spellStart"/>
      <w:r w:rsidRPr="00D76A64">
        <w:rPr>
          <w:rFonts w:ascii="Arial" w:hAnsi="Arial" w:cs="Arial"/>
          <w:sz w:val="20"/>
          <w:szCs w:val="20"/>
          <w:lang w:val="en-GB"/>
        </w:rPr>
        <w:t>DNeasy</w:t>
      </w:r>
      <w:proofErr w:type="spellEnd"/>
      <w:r w:rsidRPr="00D76A64">
        <w:rPr>
          <w:rFonts w:ascii="Arial" w:hAnsi="Arial" w:cs="Arial"/>
          <w:sz w:val="20"/>
          <w:szCs w:val="20"/>
          <w:lang w:val="en-GB"/>
        </w:rPr>
        <w:t xml:space="preserve"> </w:t>
      </w:r>
      <w:proofErr w:type="spellStart"/>
      <w:r w:rsidRPr="00D76A64">
        <w:rPr>
          <w:rFonts w:ascii="Arial" w:hAnsi="Arial" w:cs="Arial"/>
          <w:sz w:val="20"/>
          <w:szCs w:val="20"/>
          <w:lang w:val="en-GB"/>
        </w:rPr>
        <w:t>PowerSoil</w:t>
      </w:r>
      <w:proofErr w:type="spellEnd"/>
      <w:r w:rsidRPr="00D76A64">
        <w:rPr>
          <w:rFonts w:ascii="Arial" w:hAnsi="Arial" w:cs="Arial"/>
          <w:sz w:val="20"/>
          <w:szCs w:val="20"/>
          <w:lang w:val="en-GB"/>
        </w:rPr>
        <w:t xml:space="preserve"> kit (</w:t>
      </w:r>
      <w:proofErr w:type="spellStart"/>
      <w:r w:rsidRPr="00D76A64">
        <w:rPr>
          <w:rFonts w:ascii="Arial" w:hAnsi="Arial" w:cs="Arial"/>
          <w:sz w:val="20"/>
          <w:szCs w:val="20"/>
          <w:lang w:val="en-GB"/>
        </w:rPr>
        <w:t>Qiagen</w:t>
      </w:r>
      <w:proofErr w:type="spellEnd"/>
      <w:r w:rsidRPr="00D76A64">
        <w:rPr>
          <w:rFonts w:ascii="Arial" w:hAnsi="Arial" w:cs="Arial"/>
          <w:sz w:val="20"/>
          <w:szCs w:val="20"/>
          <w:lang w:val="en-GB"/>
        </w:rPr>
        <w:t>)</w:t>
      </w:r>
      <w:r w:rsidR="0060224D" w:rsidRPr="00D76A64">
        <w:rPr>
          <w:rFonts w:ascii="Arial" w:hAnsi="Arial" w:cs="Arial"/>
          <w:sz w:val="20"/>
          <w:szCs w:val="20"/>
          <w:lang w:val="en-GB"/>
        </w:rPr>
        <w:t xml:space="preserve"> and from epizoic carapace samples using </w:t>
      </w:r>
      <w:proofErr w:type="spellStart"/>
      <w:r w:rsidR="0060224D" w:rsidRPr="00D76A64">
        <w:rPr>
          <w:rFonts w:ascii="Arial" w:hAnsi="Arial" w:cs="Arial"/>
          <w:sz w:val="20"/>
          <w:szCs w:val="20"/>
          <w:lang w:val="en-GB"/>
        </w:rPr>
        <w:t>DNeasy</w:t>
      </w:r>
      <w:proofErr w:type="spellEnd"/>
      <w:r w:rsidR="0060224D" w:rsidRPr="00D76A64">
        <w:rPr>
          <w:rFonts w:ascii="Arial" w:hAnsi="Arial" w:cs="Arial"/>
          <w:sz w:val="20"/>
          <w:szCs w:val="20"/>
          <w:lang w:val="en-GB"/>
        </w:rPr>
        <w:t xml:space="preserve"> </w:t>
      </w:r>
      <w:proofErr w:type="spellStart"/>
      <w:r w:rsidR="0060224D" w:rsidRPr="00D76A64">
        <w:rPr>
          <w:rFonts w:ascii="Arial" w:hAnsi="Arial" w:cs="Arial"/>
          <w:sz w:val="20"/>
          <w:szCs w:val="20"/>
          <w:lang w:val="en-GB"/>
        </w:rPr>
        <w:t>PowerLyzer</w:t>
      </w:r>
      <w:proofErr w:type="spellEnd"/>
      <w:r w:rsidR="0060224D" w:rsidRPr="00D76A64">
        <w:rPr>
          <w:rFonts w:ascii="Arial" w:hAnsi="Arial" w:cs="Arial"/>
          <w:sz w:val="20"/>
          <w:szCs w:val="20"/>
          <w:lang w:val="en-GB"/>
        </w:rPr>
        <w:t xml:space="preserve"> </w:t>
      </w:r>
      <w:proofErr w:type="spellStart"/>
      <w:r w:rsidR="0060224D" w:rsidRPr="00D76A64">
        <w:rPr>
          <w:rFonts w:ascii="Arial" w:hAnsi="Arial" w:cs="Arial"/>
          <w:sz w:val="20"/>
          <w:szCs w:val="20"/>
          <w:lang w:val="en-GB"/>
        </w:rPr>
        <w:t>PowerSoil</w:t>
      </w:r>
      <w:proofErr w:type="spellEnd"/>
      <w:r w:rsidR="0060224D" w:rsidRPr="00D76A64">
        <w:rPr>
          <w:rFonts w:ascii="Arial" w:hAnsi="Arial" w:cs="Arial"/>
          <w:sz w:val="20"/>
          <w:szCs w:val="20"/>
          <w:lang w:val="en-GB"/>
        </w:rPr>
        <w:t xml:space="preserve"> extraction kit (Qiagen)</w:t>
      </w:r>
      <w:r w:rsidR="006A3D60" w:rsidRPr="00D76A64">
        <w:rPr>
          <w:rFonts w:ascii="Arial" w:hAnsi="Arial" w:cs="Arial"/>
          <w:sz w:val="20"/>
          <w:szCs w:val="20"/>
          <w:lang w:val="en-GB"/>
        </w:rPr>
        <w:t>.</w:t>
      </w:r>
      <w:r w:rsidR="0060224D" w:rsidRPr="00D76A64">
        <w:rPr>
          <w:rFonts w:ascii="Arial" w:hAnsi="Arial" w:cs="Arial"/>
          <w:sz w:val="20"/>
          <w:szCs w:val="20"/>
          <w:lang w:val="en-GB"/>
        </w:rPr>
        <w:t xml:space="preserve"> </w:t>
      </w:r>
      <w:r w:rsidR="00482192" w:rsidRPr="00D76A64">
        <w:rPr>
          <w:rFonts w:ascii="Arial" w:hAnsi="Arial" w:cs="Arial"/>
          <w:sz w:val="20"/>
          <w:szCs w:val="20"/>
          <w:lang w:val="en-GB"/>
        </w:rPr>
        <w:t xml:space="preserve">The samples were processed following the manufacturer’s instructions with several modifications listed in the main Methods section. </w:t>
      </w:r>
      <w:r w:rsidRPr="00D76A64">
        <w:rPr>
          <w:rFonts w:ascii="Arial" w:hAnsi="Arial" w:cs="Arial"/>
          <w:sz w:val="20"/>
          <w:szCs w:val="20"/>
          <w:lang w:val="en-GB"/>
        </w:rPr>
        <w:t>Nuclease-free water (W4502 Sigma-Aldrich) was used as the negative control for the DNA extraction step and was processed using the DNA extraction kit</w:t>
      </w:r>
      <w:r w:rsidR="003D2DE0" w:rsidRPr="00D76A64">
        <w:rPr>
          <w:rFonts w:ascii="Arial" w:hAnsi="Arial" w:cs="Arial"/>
          <w:sz w:val="20"/>
          <w:szCs w:val="20"/>
          <w:lang w:val="en-GB"/>
        </w:rPr>
        <w:t>s</w:t>
      </w:r>
      <w:r w:rsidRPr="00D76A64">
        <w:rPr>
          <w:rFonts w:ascii="Arial" w:hAnsi="Arial" w:cs="Arial"/>
          <w:sz w:val="20"/>
          <w:szCs w:val="20"/>
          <w:lang w:val="en-GB"/>
        </w:rPr>
        <w:t xml:space="preserve"> in parallel to </w:t>
      </w:r>
      <w:r w:rsidRPr="00D76A64">
        <w:rPr>
          <w:rFonts w:ascii="Arial" w:hAnsi="Arial" w:cs="Arial"/>
          <w:sz w:val="20"/>
          <w:szCs w:val="20"/>
          <w:lang w:val="en-GB"/>
        </w:rPr>
        <w:lastRenderedPageBreak/>
        <w:t xml:space="preserve">cloacal, oral and tank water samples. The swabs were transferred to </w:t>
      </w:r>
      <w:proofErr w:type="spellStart"/>
      <w:r w:rsidRPr="00D76A64">
        <w:rPr>
          <w:rFonts w:ascii="Arial" w:hAnsi="Arial" w:cs="Arial"/>
          <w:sz w:val="20"/>
          <w:szCs w:val="20"/>
          <w:lang w:val="en-GB"/>
        </w:rPr>
        <w:t>PowerBead</w:t>
      </w:r>
      <w:proofErr w:type="spellEnd"/>
      <w:r w:rsidRPr="00D76A64">
        <w:rPr>
          <w:rFonts w:ascii="Arial" w:hAnsi="Arial" w:cs="Arial"/>
          <w:sz w:val="20"/>
          <w:szCs w:val="20"/>
          <w:lang w:val="en-GB"/>
        </w:rPr>
        <w:t xml:space="preserve"> tubes with added two 3 mm sterile glass beads. The tank water samples’ filters were first cut in half and then added to the tubes as described above. The remaining ethanol in the sample tubes was centrifuged at the highest speed for 5 minutes and the resulting pellet was then transferred to the respective </w:t>
      </w:r>
      <w:proofErr w:type="spellStart"/>
      <w:r w:rsidRPr="00D76A64">
        <w:rPr>
          <w:rFonts w:ascii="Arial" w:hAnsi="Arial" w:cs="Arial"/>
          <w:sz w:val="20"/>
          <w:szCs w:val="20"/>
          <w:lang w:val="en-GB"/>
        </w:rPr>
        <w:t>PowerBead</w:t>
      </w:r>
      <w:proofErr w:type="spellEnd"/>
      <w:r w:rsidRPr="00D76A64">
        <w:rPr>
          <w:rFonts w:ascii="Arial" w:hAnsi="Arial" w:cs="Arial"/>
          <w:sz w:val="20"/>
          <w:szCs w:val="20"/>
          <w:lang w:val="en-GB"/>
        </w:rPr>
        <w:t xml:space="preserve"> tube. </w:t>
      </w:r>
      <w:r w:rsidR="0060224D" w:rsidRPr="00D76A64">
        <w:rPr>
          <w:rFonts w:ascii="Arial" w:hAnsi="Arial" w:cs="Arial"/>
          <w:sz w:val="20"/>
          <w:szCs w:val="20"/>
          <w:lang w:val="en-GB"/>
        </w:rPr>
        <w:t xml:space="preserve">The scrapings of epizoic carapace biofilms (ID093 – ID022) were firstly pelleted by centrifugation in conical 15 ml tubes at 1400 </w:t>
      </w:r>
      <w:proofErr w:type="spellStart"/>
      <w:r w:rsidR="0060224D" w:rsidRPr="00D76A64">
        <w:rPr>
          <w:rFonts w:ascii="Arial" w:hAnsi="Arial" w:cs="Arial"/>
          <w:sz w:val="20"/>
          <w:szCs w:val="20"/>
          <w:lang w:val="en-GB"/>
        </w:rPr>
        <w:t>rfc</w:t>
      </w:r>
      <w:proofErr w:type="spellEnd"/>
      <w:r w:rsidR="0060224D" w:rsidRPr="00D76A64">
        <w:rPr>
          <w:rFonts w:ascii="Arial" w:hAnsi="Arial" w:cs="Arial"/>
          <w:sz w:val="20"/>
          <w:szCs w:val="20"/>
          <w:lang w:val="en-GB"/>
        </w:rPr>
        <w:t xml:space="preserve"> for 10 minutes after which the ethanol supernatant was removed and 250 mg of material was used for the extraction.</w:t>
      </w:r>
    </w:p>
    <w:p w14:paraId="73E03B7C" w14:textId="7EC100C2" w:rsidR="00055B76" w:rsidRPr="00D76A64" w:rsidRDefault="00DF0784"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The extracted DNA from both endozoic and epizoic samples was </w:t>
      </w:r>
      <w:r w:rsidR="00055B76" w:rsidRPr="00D76A64">
        <w:rPr>
          <w:rFonts w:ascii="Arial" w:hAnsi="Arial" w:cs="Arial"/>
          <w:sz w:val="20"/>
          <w:szCs w:val="20"/>
          <w:lang w:val="en-GB"/>
        </w:rPr>
        <w:t xml:space="preserve">sequenced using services provided by </w:t>
      </w:r>
      <w:proofErr w:type="spellStart"/>
      <w:r w:rsidR="00055B76" w:rsidRPr="00D76A64">
        <w:rPr>
          <w:rFonts w:ascii="Arial" w:hAnsi="Arial" w:cs="Arial"/>
          <w:sz w:val="20"/>
          <w:szCs w:val="20"/>
          <w:lang w:val="en-GB"/>
        </w:rPr>
        <w:t>Microsynth</w:t>
      </w:r>
      <w:proofErr w:type="spellEnd"/>
      <w:r w:rsidR="00055B76" w:rsidRPr="00D76A64">
        <w:rPr>
          <w:rFonts w:ascii="Arial" w:hAnsi="Arial" w:cs="Arial"/>
          <w:sz w:val="20"/>
          <w:szCs w:val="20"/>
          <w:lang w:val="en-GB"/>
        </w:rPr>
        <w:t>, Switzerland. Equal aliquots of extracted DNA reaching a minimum concentration of 5 ng/µL were sent as a template for 16S rRNA gene V34 region and ITS2 region of fungal nuclear ribosomal gene sequencing for bacteria and fungi, respectively.</w:t>
      </w:r>
      <w:r w:rsidR="004D768F" w:rsidRPr="00D76A64">
        <w:rPr>
          <w:rFonts w:ascii="Arial" w:hAnsi="Arial" w:cs="Arial"/>
          <w:sz w:val="20"/>
          <w:szCs w:val="20"/>
          <w:lang w:val="en-GB"/>
        </w:rPr>
        <w:t xml:space="preserve"> </w:t>
      </w:r>
    </w:p>
    <w:p w14:paraId="0E269E0A" w14:textId="57F10F52" w:rsidR="00DF0784" w:rsidRPr="00D76A64" w:rsidRDefault="00DF0784"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The sequencing data were imported and analysed in </w:t>
      </w:r>
      <w:r w:rsidR="003502FB" w:rsidRPr="00D76A64">
        <w:rPr>
          <w:rFonts w:ascii="Arial" w:hAnsi="Arial" w:cs="Arial"/>
          <w:sz w:val="20"/>
          <w:szCs w:val="20"/>
          <w:lang w:val="en-GB"/>
        </w:rPr>
        <w:t>QIIME</w:t>
      </w:r>
      <w:r w:rsidRPr="00D76A64">
        <w:rPr>
          <w:rFonts w:ascii="Arial" w:hAnsi="Arial" w:cs="Arial"/>
          <w:sz w:val="20"/>
          <w:szCs w:val="20"/>
          <w:lang w:val="en-GB"/>
        </w:rPr>
        <w:t xml:space="preserve"> 2 </w:t>
      </w:r>
      <w:r w:rsidR="00D76A64" w:rsidRPr="00D76A64">
        <w:rPr>
          <w:rFonts w:ascii="Arial" w:hAnsi="Arial" w:cs="Arial"/>
          <w:sz w:val="20"/>
          <w:szCs w:val="20"/>
          <w:lang w:val="en-GB"/>
        </w:rPr>
        <w:t>[3]</w:t>
      </w:r>
      <w:r w:rsidRPr="00D76A64">
        <w:rPr>
          <w:rFonts w:ascii="Arial" w:hAnsi="Arial" w:cs="Arial"/>
          <w:sz w:val="20"/>
          <w:szCs w:val="20"/>
          <w:lang w:val="en-GB"/>
        </w:rPr>
        <w:t xml:space="preserve">. For ITS2 region the </w:t>
      </w:r>
      <w:r w:rsidR="003502FB" w:rsidRPr="00D76A64">
        <w:rPr>
          <w:rFonts w:ascii="Arial" w:hAnsi="Arial" w:cs="Arial"/>
          <w:sz w:val="20"/>
          <w:szCs w:val="20"/>
          <w:lang w:val="en-GB"/>
        </w:rPr>
        <w:t>QIIME</w:t>
      </w:r>
      <w:r w:rsidRPr="00D76A64">
        <w:rPr>
          <w:rFonts w:ascii="Arial" w:hAnsi="Arial" w:cs="Arial"/>
          <w:sz w:val="20"/>
          <w:szCs w:val="20"/>
          <w:lang w:val="en-GB"/>
        </w:rPr>
        <w:t xml:space="preserve"> 2 version 2021.8 was used, and for 16S rRNA gene sequences it was version 2023.2, with the same plugins used for initial processing of the data albeit in versions corresponding to </w:t>
      </w:r>
      <w:r w:rsidR="003502FB" w:rsidRPr="00D76A64">
        <w:rPr>
          <w:rFonts w:ascii="Arial" w:hAnsi="Arial" w:cs="Arial"/>
          <w:sz w:val="20"/>
          <w:szCs w:val="20"/>
          <w:lang w:val="en-GB"/>
        </w:rPr>
        <w:t xml:space="preserve">QIIME 2 </w:t>
      </w:r>
      <w:r w:rsidRPr="00D76A64">
        <w:rPr>
          <w:rFonts w:ascii="Arial" w:hAnsi="Arial" w:cs="Arial"/>
          <w:sz w:val="20"/>
          <w:szCs w:val="20"/>
          <w:lang w:val="en-GB"/>
        </w:rPr>
        <w:t xml:space="preserve">version used. Each sequencing dataset was processed individually due to intrinsic properties of distinct sequencing events and gene markers used. The code for analyses and intermediate files pertaining to each sequencing event are available at GitHub </w:t>
      </w:r>
      <w:r w:rsidR="006D5CE4" w:rsidRPr="00D76A64">
        <w:rPr>
          <w:rFonts w:ascii="Arial" w:hAnsi="Arial" w:cs="Arial"/>
          <w:sz w:val="20"/>
          <w:szCs w:val="20"/>
          <w:lang w:val="en-GB"/>
        </w:rPr>
        <w:t>(</w:t>
      </w:r>
      <w:hyperlink r:id="rId7" w:history="1">
        <w:r w:rsidR="006D5CE4" w:rsidRPr="00D76A64">
          <w:rPr>
            <w:rStyle w:val="Hyperlink"/>
            <w:rFonts w:ascii="Arial" w:hAnsi="Arial" w:cs="Arial"/>
            <w:sz w:val="20"/>
            <w:szCs w:val="20"/>
            <w:lang w:val="en-GB"/>
          </w:rPr>
          <w:t>https://github.com/kl-fil/2023-Filek_et_al._TBIOME_project</w:t>
        </w:r>
      </w:hyperlink>
      <w:r w:rsidR="006D5CE4" w:rsidRPr="00D76A64">
        <w:rPr>
          <w:rFonts w:ascii="Arial" w:hAnsi="Arial" w:cs="Arial"/>
          <w:sz w:val="20"/>
          <w:szCs w:val="20"/>
          <w:lang w:val="en-GB"/>
        </w:rPr>
        <w:t>) and ZENODO data depository (doi:10.5281/zenodo.8054926)</w:t>
      </w:r>
      <w:r w:rsidRPr="00D76A64">
        <w:rPr>
          <w:rFonts w:ascii="Arial" w:hAnsi="Arial" w:cs="Arial"/>
          <w:sz w:val="20"/>
          <w:szCs w:val="20"/>
          <w:lang w:val="en-GB"/>
        </w:rPr>
        <w:t xml:space="preserve">. </w:t>
      </w:r>
    </w:p>
    <w:p w14:paraId="312BCC43" w14:textId="2FB0B2C0" w:rsidR="00413BC2" w:rsidRPr="00D76A64" w:rsidRDefault="00DF0784"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The obtained sequences were demultiplexed by q2-demux and denoised by q2-dada2, producing amplicon sequence variants (ASVs, 100% operating taxonomic units). Sequences were then aligned by MAFFT </w:t>
      </w:r>
      <w:r w:rsidR="00D76A64" w:rsidRPr="00D76A64">
        <w:rPr>
          <w:rFonts w:ascii="Arial" w:hAnsi="Arial" w:cs="Arial"/>
          <w:sz w:val="20"/>
          <w:szCs w:val="20"/>
          <w:lang w:val="en-GB"/>
        </w:rPr>
        <w:t>[4]</w:t>
      </w:r>
      <w:r w:rsidRPr="00D76A64">
        <w:rPr>
          <w:rFonts w:ascii="Arial" w:hAnsi="Arial" w:cs="Arial"/>
          <w:sz w:val="20"/>
          <w:szCs w:val="20"/>
          <w:lang w:val="en-GB"/>
        </w:rPr>
        <w:t xml:space="preserve"> and FastTree2 in q2-phylogeny to construct a phylogenetic tree </w:t>
      </w:r>
      <w:r w:rsidR="00D76A64" w:rsidRPr="00D76A64">
        <w:rPr>
          <w:rFonts w:ascii="Arial" w:hAnsi="Arial" w:cs="Arial"/>
          <w:sz w:val="20"/>
          <w:szCs w:val="20"/>
          <w:lang w:val="en-GB"/>
        </w:rPr>
        <w:t>[5]</w:t>
      </w:r>
      <w:r w:rsidRPr="00D76A64">
        <w:rPr>
          <w:rFonts w:ascii="Arial" w:hAnsi="Arial" w:cs="Arial"/>
          <w:sz w:val="20"/>
          <w:szCs w:val="20"/>
          <w:lang w:val="en-GB"/>
        </w:rPr>
        <w:t xml:space="preserve">. Taxonomy was assigned to ASVs through q2-feature-classifier </w:t>
      </w:r>
      <w:r w:rsidR="00D76A64" w:rsidRPr="00D76A64">
        <w:rPr>
          <w:rFonts w:ascii="Arial" w:hAnsi="Arial" w:cs="Arial"/>
          <w:sz w:val="20"/>
          <w:szCs w:val="20"/>
          <w:lang w:val="en-GB"/>
        </w:rPr>
        <w:t>[6, 7]</w:t>
      </w:r>
      <w:r w:rsidRPr="00D76A64">
        <w:rPr>
          <w:rFonts w:ascii="Arial" w:hAnsi="Arial" w:cs="Arial"/>
          <w:sz w:val="20"/>
          <w:szCs w:val="20"/>
          <w:lang w:val="en-GB"/>
        </w:rPr>
        <w:t xml:space="preserve"> classify-</w:t>
      </w:r>
      <w:proofErr w:type="spellStart"/>
      <w:r w:rsidRPr="00D76A64">
        <w:rPr>
          <w:rFonts w:ascii="Arial" w:hAnsi="Arial" w:cs="Arial"/>
          <w:sz w:val="20"/>
          <w:szCs w:val="20"/>
          <w:lang w:val="en-GB"/>
        </w:rPr>
        <w:t>sklearn</w:t>
      </w:r>
      <w:proofErr w:type="spellEnd"/>
      <w:r w:rsidRPr="00D76A64">
        <w:rPr>
          <w:rFonts w:ascii="Arial" w:hAnsi="Arial" w:cs="Arial"/>
          <w:sz w:val="20"/>
          <w:szCs w:val="20"/>
          <w:lang w:val="en-GB"/>
        </w:rPr>
        <w:t xml:space="preserve"> naive Bayes taxonomy classifier. For 16S rRNA gene sequences we used SILVA v. 138 </w:t>
      </w:r>
      <w:r w:rsidR="00D76A64" w:rsidRPr="00D76A64">
        <w:rPr>
          <w:rFonts w:ascii="Arial" w:hAnsi="Arial" w:cs="Arial"/>
          <w:sz w:val="20"/>
          <w:szCs w:val="20"/>
          <w:lang w:val="en-GB"/>
        </w:rPr>
        <w:t>[8]</w:t>
      </w:r>
      <w:r w:rsidRPr="00D76A64">
        <w:rPr>
          <w:rFonts w:ascii="Arial" w:hAnsi="Arial" w:cs="Arial"/>
          <w:sz w:val="20"/>
          <w:szCs w:val="20"/>
          <w:lang w:val="en-GB"/>
        </w:rPr>
        <w:t xml:space="preserve"> and for ITS2 reads we used UNITE v. 8.3 dynamic classifier </w:t>
      </w:r>
      <w:r w:rsidR="00D76A64" w:rsidRPr="00D76A64">
        <w:rPr>
          <w:rFonts w:ascii="Arial" w:hAnsi="Arial" w:cs="Arial"/>
          <w:sz w:val="20"/>
          <w:szCs w:val="20"/>
          <w:lang w:val="en-GB"/>
        </w:rPr>
        <w:t>[9]</w:t>
      </w:r>
      <w:r w:rsidRPr="00D76A64">
        <w:rPr>
          <w:rFonts w:ascii="Arial" w:hAnsi="Arial" w:cs="Arial"/>
          <w:sz w:val="20"/>
          <w:szCs w:val="20"/>
          <w:lang w:val="en-GB"/>
        </w:rPr>
        <w:t xml:space="preserve">. Reads identified as chloroplasts and mitochondria were removed from the 16S rRNA gene sequencing data before further processing and statistical analyses. Negative controls and samples below 10 000 reads were excluded from all further statistical analyses. Additionally, to compare endozoic and epizoic 16S rRNA gene sequences, the sequences resulting from individual sequencing events were first trimmed to V4 region by </w:t>
      </w:r>
      <w:proofErr w:type="spellStart"/>
      <w:r w:rsidRPr="00D76A64">
        <w:rPr>
          <w:rFonts w:ascii="Arial" w:hAnsi="Arial" w:cs="Arial"/>
          <w:sz w:val="20"/>
          <w:szCs w:val="20"/>
          <w:lang w:val="en-GB"/>
        </w:rPr>
        <w:t>cutadapt</w:t>
      </w:r>
      <w:proofErr w:type="spellEnd"/>
      <w:r w:rsidRPr="00D76A64">
        <w:rPr>
          <w:rFonts w:ascii="Arial" w:hAnsi="Arial" w:cs="Arial"/>
          <w:sz w:val="20"/>
          <w:szCs w:val="20"/>
          <w:lang w:val="en-GB"/>
        </w:rPr>
        <w:t xml:space="preserve"> v.2023.2.0 using primers 515F and 806R </w:t>
      </w:r>
      <w:r w:rsidR="00D76A64" w:rsidRPr="00D76A64">
        <w:rPr>
          <w:rFonts w:ascii="Arial" w:hAnsi="Arial" w:cs="Arial"/>
          <w:sz w:val="20"/>
          <w:szCs w:val="20"/>
          <w:lang w:val="en-GB"/>
        </w:rPr>
        <w:t>[10, 11]</w:t>
      </w:r>
      <w:r w:rsidRPr="00D76A64">
        <w:rPr>
          <w:rFonts w:ascii="Arial" w:hAnsi="Arial" w:cs="Arial"/>
          <w:sz w:val="20"/>
          <w:szCs w:val="20"/>
          <w:lang w:val="en-GB"/>
        </w:rPr>
        <w:t xml:space="preserve"> followed by denoising. After denoising, the V4-trimmed epizoic, endozoic and tank water sequences were merged and analysed together.</w:t>
      </w:r>
    </w:p>
    <w:p w14:paraId="5523766F" w14:textId="77777777" w:rsidR="004D3883" w:rsidRPr="00D76A64" w:rsidRDefault="004D3883" w:rsidP="00D76A64">
      <w:pPr>
        <w:spacing w:line="360" w:lineRule="auto"/>
        <w:rPr>
          <w:rFonts w:ascii="Arial" w:hAnsi="Arial" w:cs="Arial"/>
          <w:b/>
          <w:sz w:val="20"/>
          <w:szCs w:val="20"/>
        </w:rPr>
      </w:pPr>
    </w:p>
    <w:p w14:paraId="199F179C" w14:textId="3BB28D0A" w:rsidR="005B6529" w:rsidRPr="00D76A64" w:rsidRDefault="00D67AC5" w:rsidP="00D76A64">
      <w:pPr>
        <w:spacing w:line="360" w:lineRule="auto"/>
        <w:rPr>
          <w:rFonts w:ascii="Arial" w:hAnsi="Arial" w:cs="Arial"/>
          <w:b/>
          <w:sz w:val="20"/>
          <w:szCs w:val="20"/>
        </w:rPr>
      </w:pPr>
      <w:r w:rsidRPr="00D76A64">
        <w:rPr>
          <w:rFonts w:ascii="Arial" w:hAnsi="Arial" w:cs="Arial"/>
          <w:b/>
          <w:sz w:val="20"/>
          <w:szCs w:val="20"/>
        </w:rPr>
        <w:t xml:space="preserve">SUPPLEMENTARY </w:t>
      </w:r>
      <w:r w:rsidR="00A06DDD" w:rsidRPr="00D76A64">
        <w:rPr>
          <w:rFonts w:ascii="Arial" w:hAnsi="Arial" w:cs="Arial"/>
          <w:b/>
          <w:sz w:val="20"/>
          <w:szCs w:val="20"/>
        </w:rPr>
        <w:t>RESULTS</w:t>
      </w:r>
    </w:p>
    <w:p w14:paraId="5E037D19" w14:textId="56602D82" w:rsidR="001345E3" w:rsidRPr="00D76A64" w:rsidRDefault="00D44B98" w:rsidP="00D76A64">
      <w:pPr>
        <w:pStyle w:val="Heading2"/>
        <w:spacing w:line="360" w:lineRule="auto"/>
      </w:pPr>
      <w:r w:rsidRPr="00D76A64">
        <w:t xml:space="preserve">Taxonomic composition of </w:t>
      </w:r>
      <w:r w:rsidR="000A79B9" w:rsidRPr="00D76A64">
        <w:t xml:space="preserve">bacterial communities in </w:t>
      </w:r>
      <w:r w:rsidRPr="00D76A64">
        <w:t>oral, cloacal</w:t>
      </w:r>
      <w:r w:rsidR="001345E3" w:rsidRPr="00D76A64">
        <w:t xml:space="preserve"> and tank </w:t>
      </w:r>
      <w:r w:rsidR="000A79B9" w:rsidRPr="00D76A64">
        <w:t>water samples</w:t>
      </w:r>
    </w:p>
    <w:p w14:paraId="2B759A72" w14:textId="77777777" w:rsidR="004970C2" w:rsidRPr="00D76A64" w:rsidRDefault="004970C2"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The bacterial communities of all samples were primarily represented [average relative abundance (RA) &gt; 1% across sample site groups] by phyla </w:t>
      </w:r>
      <w:proofErr w:type="spellStart"/>
      <w:r w:rsidRPr="00D76A64">
        <w:rPr>
          <w:rFonts w:ascii="Arial" w:hAnsi="Arial" w:cs="Arial"/>
          <w:sz w:val="20"/>
          <w:szCs w:val="20"/>
          <w:lang w:val="en-GB"/>
        </w:rPr>
        <w:t>Proteobacteria</w:t>
      </w:r>
      <w:proofErr w:type="spellEnd"/>
      <w:r w:rsidRPr="00D76A64">
        <w:rPr>
          <w:rFonts w:ascii="Arial" w:hAnsi="Arial" w:cs="Arial"/>
          <w:sz w:val="20"/>
          <w:szCs w:val="20"/>
          <w:lang w:val="en-GB"/>
        </w:rPr>
        <w:t xml:space="preserve"> and </w:t>
      </w:r>
      <w:proofErr w:type="spellStart"/>
      <w:r w:rsidRPr="00D76A64">
        <w:rPr>
          <w:rFonts w:ascii="Arial" w:hAnsi="Arial" w:cs="Arial"/>
          <w:sz w:val="20"/>
          <w:szCs w:val="20"/>
          <w:lang w:val="en-GB"/>
        </w:rPr>
        <w:t>Bacteroidota</w:t>
      </w:r>
      <w:proofErr w:type="spellEnd"/>
      <w:r w:rsidRPr="00D76A64">
        <w:rPr>
          <w:rFonts w:ascii="Arial" w:hAnsi="Arial" w:cs="Arial"/>
          <w:sz w:val="20"/>
          <w:szCs w:val="20"/>
          <w:lang w:val="en-GB"/>
        </w:rPr>
        <w:t xml:space="preserve">, </w:t>
      </w:r>
      <w:proofErr w:type="spellStart"/>
      <w:r w:rsidRPr="00D76A64">
        <w:rPr>
          <w:rFonts w:ascii="Arial" w:hAnsi="Arial" w:cs="Arial"/>
          <w:sz w:val="20"/>
          <w:szCs w:val="20"/>
          <w:lang w:val="en-GB"/>
        </w:rPr>
        <w:t>Firmicutes</w:t>
      </w:r>
      <w:proofErr w:type="spellEnd"/>
      <w:r w:rsidRPr="00D76A64">
        <w:rPr>
          <w:rFonts w:ascii="Arial" w:hAnsi="Arial" w:cs="Arial"/>
          <w:sz w:val="20"/>
          <w:szCs w:val="20"/>
          <w:lang w:val="en-GB"/>
        </w:rPr>
        <w:t xml:space="preserve"> and </w:t>
      </w:r>
      <w:proofErr w:type="spellStart"/>
      <w:r w:rsidRPr="00D76A64">
        <w:rPr>
          <w:rFonts w:ascii="Arial" w:hAnsi="Arial" w:cs="Arial"/>
          <w:sz w:val="20"/>
          <w:szCs w:val="20"/>
          <w:lang w:val="en-GB"/>
        </w:rPr>
        <w:t>Campilobacterota</w:t>
      </w:r>
      <w:proofErr w:type="spellEnd"/>
      <w:r w:rsidRPr="00D76A64">
        <w:rPr>
          <w:rFonts w:ascii="Arial" w:hAnsi="Arial" w:cs="Arial"/>
          <w:sz w:val="20"/>
          <w:szCs w:val="20"/>
          <w:lang w:val="en-GB"/>
        </w:rPr>
        <w:t xml:space="preserve"> in cloacal and oral samples, </w:t>
      </w:r>
      <w:proofErr w:type="spellStart"/>
      <w:r w:rsidRPr="00D76A64">
        <w:rPr>
          <w:rFonts w:ascii="Arial" w:hAnsi="Arial" w:cs="Arial"/>
          <w:sz w:val="20"/>
          <w:szCs w:val="20"/>
          <w:lang w:val="en-GB"/>
        </w:rPr>
        <w:t>Verrucomicrobiota</w:t>
      </w:r>
      <w:proofErr w:type="spellEnd"/>
      <w:r w:rsidRPr="00D76A64">
        <w:rPr>
          <w:rFonts w:ascii="Arial" w:hAnsi="Arial" w:cs="Arial"/>
          <w:sz w:val="20"/>
          <w:szCs w:val="20"/>
          <w:lang w:val="en-GB"/>
        </w:rPr>
        <w:t xml:space="preserve"> in cloacal and tank water samples, </w:t>
      </w:r>
      <w:proofErr w:type="spellStart"/>
      <w:r w:rsidRPr="00D76A64">
        <w:rPr>
          <w:rFonts w:ascii="Arial" w:hAnsi="Arial" w:cs="Arial"/>
          <w:sz w:val="20"/>
          <w:szCs w:val="20"/>
          <w:lang w:val="en-GB"/>
        </w:rPr>
        <w:t>Bdellovibrionota</w:t>
      </w:r>
      <w:proofErr w:type="spellEnd"/>
      <w:r w:rsidRPr="00D76A64">
        <w:rPr>
          <w:rFonts w:ascii="Arial" w:hAnsi="Arial" w:cs="Arial"/>
          <w:sz w:val="20"/>
          <w:szCs w:val="20"/>
          <w:lang w:val="en-GB"/>
        </w:rPr>
        <w:t xml:space="preserve"> in oral and tank water samples, </w:t>
      </w:r>
      <w:proofErr w:type="spellStart"/>
      <w:r w:rsidRPr="00D76A64">
        <w:rPr>
          <w:rFonts w:ascii="Arial" w:hAnsi="Arial" w:cs="Arial"/>
          <w:sz w:val="20"/>
          <w:szCs w:val="20"/>
          <w:lang w:val="en-GB"/>
        </w:rPr>
        <w:t>Fusobacteriota</w:t>
      </w:r>
      <w:proofErr w:type="spellEnd"/>
      <w:r w:rsidRPr="00D76A64">
        <w:rPr>
          <w:rFonts w:ascii="Arial" w:hAnsi="Arial" w:cs="Arial"/>
          <w:sz w:val="20"/>
          <w:szCs w:val="20"/>
          <w:lang w:val="en-GB"/>
        </w:rPr>
        <w:t xml:space="preserve"> and </w:t>
      </w:r>
      <w:proofErr w:type="spellStart"/>
      <w:r w:rsidRPr="00D76A64">
        <w:rPr>
          <w:rFonts w:ascii="Arial" w:hAnsi="Arial" w:cs="Arial"/>
          <w:sz w:val="20"/>
          <w:szCs w:val="20"/>
          <w:lang w:val="en-GB"/>
        </w:rPr>
        <w:t>Spirochaetota</w:t>
      </w:r>
      <w:proofErr w:type="spellEnd"/>
      <w:r w:rsidRPr="00D76A64">
        <w:rPr>
          <w:rFonts w:ascii="Arial" w:hAnsi="Arial" w:cs="Arial"/>
          <w:sz w:val="20"/>
          <w:szCs w:val="20"/>
          <w:lang w:val="en-GB"/>
        </w:rPr>
        <w:t xml:space="preserve"> in cloaca, </w:t>
      </w:r>
      <w:proofErr w:type="spellStart"/>
      <w:r w:rsidRPr="00D76A64">
        <w:rPr>
          <w:rFonts w:ascii="Arial" w:hAnsi="Arial" w:cs="Arial"/>
          <w:sz w:val="20"/>
          <w:szCs w:val="20"/>
          <w:lang w:val="en-GB"/>
        </w:rPr>
        <w:t>Actinobacteriota</w:t>
      </w:r>
      <w:proofErr w:type="spellEnd"/>
      <w:r w:rsidRPr="00D76A64">
        <w:rPr>
          <w:rFonts w:ascii="Arial" w:hAnsi="Arial" w:cs="Arial"/>
          <w:sz w:val="20"/>
          <w:szCs w:val="20"/>
          <w:lang w:val="en-GB"/>
        </w:rPr>
        <w:t xml:space="preserve"> in oral cavity, and </w:t>
      </w:r>
      <w:proofErr w:type="spellStart"/>
      <w:r w:rsidRPr="00D76A64">
        <w:rPr>
          <w:rFonts w:ascii="Arial" w:hAnsi="Arial" w:cs="Arial"/>
          <w:sz w:val="20"/>
          <w:szCs w:val="20"/>
          <w:lang w:val="en-GB"/>
        </w:rPr>
        <w:t>Patescibacteria</w:t>
      </w:r>
      <w:proofErr w:type="spellEnd"/>
      <w:r w:rsidRPr="00D76A64">
        <w:rPr>
          <w:rFonts w:ascii="Arial" w:hAnsi="Arial" w:cs="Arial"/>
          <w:sz w:val="20"/>
          <w:szCs w:val="20"/>
          <w:lang w:val="en-GB"/>
        </w:rPr>
        <w:t xml:space="preserve"> in tank water (Table S3). Proteobacteria consisted of 17 families (and corresponding taxa) with average RA above 1% in at least one sample site group: </w:t>
      </w:r>
      <w:proofErr w:type="spellStart"/>
      <w:r w:rsidRPr="00D76A64">
        <w:rPr>
          <w:rFonts w:ascii="Arial" w:hAnsi="Arial" w:cs="Arial"/>
          <w:i/>
          <w:iCs/>
          <w:sz w:val="20"/>
          <w:szCs w:val="20"/>
          <w:lang w:val="en-GB"/>
        </w:rPr>
        <w:t>Cardiobacteriaceae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Cardiobacterium</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Suttonella</w:t>
      </w:r>
      <w:proofErr w:type="spellEnd"/>
      <w:r w:rsidRPr="00D76A64">
        <w:rPr>
          <w:rFonts w:ascii="Arial" w:hAnsi="Arial" w:cs="Arial"/>
          <w:sz w:val="20"/>
          <w:szCs w:val="20"/>
          <w:lang w:val="en-GB"/>
        </w:rPr>
        <w:t xml:space="preserve"> spp., and uncultured representatives), </w:t>
      </w:r>
      <w:proofErr w:type="spellStart"/>
      <w:r w:rsidRPr="00D76A64">
        <w:rPr>
          <w:rFonts w:ascii="Arial" w:hAnsi="Arial" w:cs="Arial"/>
          <w:i/>
          <w:iCs/>
          <w:sz w:val="20"/>
          <w:szCs w:val="20"/>
          <w:lang w:val="en-GB"/>
        </w:rPr>
        <w:lastRenderedPageBreak/>
        <w:t>Shewanellaceae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Shewanella</w:t>
      </w:r>
      <w:proofErr w:type="spellEnd"/>
      <w:r w:rsidRPr="00D76A64">
        <w:rPr>
          <w:rFonts w:ascii="Arial" w:hAnsi="Arial" w:cs="Arial"/>
          <w:i/>
          <w:iCs/>
          <w:sz w:val="20"/>
          <w:szCs w:val="20"/>
          <w:lang w:val="en-GB"/>
        </w:rPr>
        <w:t xml:space="preserve"> algae</w:t>
      </w:r>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Rhodobacteraceae</w:t>
      </w:r>
      <w:proofErr w:type="spellEnd"/>
      <w:r w:rsidRPr="00D76A64">
        <w:rPr>
          <w:rFonts w:ascii="Arial" w:hAnsi="Arial" w:cs="Arial"/>
          <w:sz w:val="20"/>
          <w:szCs w:val="20"/>
          <w:lang w:val="en-GB"/>
        </w:rPr>
        <w:t xml:space="preserve"> (unclassified), </w:t>
      </w:r>
      <w:proofErr w:type="spellStart"/>
      <w:r w:rsidRPr="00D76A64">
        <w:rPr>
          <w:rFonts w:ascii="Arial" w:hAnsi="Arial" w:cs="Arial"/>
          <w:i/>
          <w:iCs/>
          <w:sz w:val="20"/>
          <w:szCs w:val="20"/>
          <w:lang w:val="en-GB"/>
        </w:rPr>
        <w:t>Moraxellaceae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Acinetobacter</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Psychrobacter</w:t>
      </w:r>
      <w:proofErr w:type="spellEnd"/>
      <w:r w:rsidRPr="00D76A64">
        <w:rPr>
          <w:rFonts w:ascii="Arial" w:hAnsi="Arial" w:cs="Arial"/>
          <w:sz w:val="20"/>
          <w:szCs w:val="20"/>
          <w:lang w:val="en-GB"/>
        </w:rPr>
        <w:t xml:space="preserve"> spp.), </w:t>
      </w:r>
      <w:r w:rsidRPr="00D76A64">
        <w:rPr>
          <w:rFonts w:ascii="Arial" w:hAnsi="Arial" w:cs="Arial"/>
          <w:i/>
          <w:iCs/>
          <w:sz w:val="20"/>
          <w:szCs w:val="20"/>
          <w:lang w:val="en-GB"/>
        </w:rPr>
        <w:t>Vibrionaceae</w:t>
      </w:r>
      <w:r w:rsidRPr="00D76A64">
        <w:rPr>
          <w:rFonts w:ascii="Arial" w:hAnsi="Arial" w:cs="Arial"/>
          <w:sz w:val="20"/>
          <w:szCs w:val="20"/>
          <w:lang w:val="en-GB"/>
        </w:rPr>
        <w:t xml:space="preserve"> (</w:t>
      </w:r>
      <w:r w:rsidRPr="00D76A64">
        <w:rPr>
          <w:rFonts w:ascii="Arial" w:hAnsi="Arial" w:cs="Arial"/>
          <w:i/>
          <w:iCs/>
          <w:sz w:val="20"/>
          <w:szCs w:val="20"/>
          <w:lang w:val="en-GB"/>
        </w:rPr>
        <w:t>Vibrio</w:t>
      </w:r>
      <w:r w:rsidRPr="00D76A64">
        <w:rPr>
          <w:rFonts w:ascii="Arial" w:hAnsi="Arial" w:cs="Arial"/>
          <w:sz w:val="20"/>
          <w:szCs w:val="20"/>
          <w:lang w:val="en-GB"/>
        </w:rPr>
        <w:t xml:space="preserve"> spp., </w:t>
      </w:r>
      <w:r w:rsidRPr="00D76A64">
        <w:rPr>
          <w:rFonts w:ascii="Arial" w:hAnsi="Arial" w:cs="Arial"/>
          <w:i/>
          <w:iCs/>
          <w:sz w:val="20"/>
          <w:szCs w:val="20"/>
          <w:lang w:val="en-GB"/>
        </w:rPr>
        <w:t>Vibrio</w:t>
      </w:r>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fluvialis</w:t>
      </w:r>
      <w:proofErr w:type="spellEnd"/>
      <w:r w:rsidRPr="00D76A64">
        <w:rPr>
          <w:rFonts w:ascii="Arial" w:hAnsi="Arial" w:cs="Arial"/>
          <w:i/>
          <w:iCs/>
          <w:sz w:val="20"/>
          <w:szCs w:val="20"/>
          <w:lang w:val="en-GB"/>
        </w:rPr>
        <w:t xml:space="preserve"> </w:t>
      </w:r>
      <w:r w:rsidRPr="00D76A64">
        <w:rPr>
          <w:rFonts w:ascii="Arial" w:hAnsi="Arial" w:cs="Arial"/>
          <w:sz w:val="20"/>
          <w:szCs w:val="20"/>
          <w:lang w:val="en-GB"/>
        </w:rPr>
        <w:t xml:space="preserve">at 30% RA in 16S0074O), </w:t>
      </w:r>
      <w:proofErr w:type="spellStart"/>
      <w:r w:rsidRPr="00D76A64">
        <w:rPr>
          <w:rFonts w:ascii="Arial" w:hAnsi="Arial" w:cs="Arial"/>
          <w:i/>
          <w:iCs/>
          <w:sz w:val="20"/>
          <w:szCs w:val="20"/>
          <w:lang w:val="en-GB"/>
        </w:rPr>
        <w:t>Pasteurellaceae</w:t>
      </w:r>
      <w:proofErr w:type="spellEnd"/>
      <w:r w:rsidRPr="00D76A64">
        <w:rPr>
          <w:rFonts w:ascii="Arial" w:hAnsi="Arial" w:cs="Arial"/>
          <w:sz w:val="20"/>
          <w:szCs w:val="20"/>
          <w:lang w:val="en-GB"/>
        </w:rPr>
        <w:t xml:space="preserve"> (unclassified at 24% RA in 16S0074C), </w:t>
      </w:r>
      <w:r w:rsidRPr="00D76A64">
        <w:rPr>
          <w:rFonts w:ascii="Arial" w:hAnsi="Arial" w:cs="Arial"/>
          <w:i/>
          <w:iCs/>
          <w:sz w:val="20"/>
          <w:szCs w:val="20"/>
          <w:lang w:val="en-GB"/>
        </w:rPr>
        <w:t>Neisseriaceae</w:t>
      </w:r>
      <w:r w:rsidRPr="00D76A64">
        <w:rPr>
          <w:rFonts w:ascii="Arial" w:hAnsi="Arial" w:cs="Arial"/>
          <w:sz w:val="20"/>
          <w:szCs w:val="20"/>
          <w:lang w:val="en-GB"/>
        </w:rPr>
        <w:t xml:space="preserve"> (unclassified at 2-10% RA in 16S0074C, 16S0092C, 16S0141C, 16S0117O; </w:t>
      </w:r>
      <w:proofErr w:type="spellStart"/>
      <w:r w:rsidRPr="00D76A64">
        <w:rPr>
          <w:rFonts w:ascii="Arial" w:hAnsi="Arial" w:cs="Arial"/>
          <w:i/>
          <w:iCs/>
          <w:sz w:val="20"/>
          <w:szCs w:val="20"/>
          <w:lang w:val="en-GB"/>
        </w:rPr>
        <w:t>Stenoxybacter</w:t>
      </w:r>
      <w:proofErr w:type="spellEnd"/>
      <w:r w:rsidRPr="00D76A64">
        <w:rPr>
          <w:rFonts w:ascii="Arial" w:hAnsi="Arial" w:cs="Arial"/>
          <w:sz w:val="20"/>
          <w:szCs w:val="20"/>
          <w:lang w:val="en-GB"/>
        </w:rPr>
        <w:t xml:space="preserve"> spp. at ~7% RA in 16S0087C, 16S0089C, 16S0089O), </w:t>
      </w:r>
      <w:proofErr w:type="spellStart"/>
      <w:r w:rsidRPr="00D76A64">
        <w:rPr>
          <w:rFonts w:ascii="Arial" w:hAnsi="Arial" w:cs="Arial"/>
          <w:i/>
          <w:iCs/>
          <w:sz w:val="20"/>
          <w:szCs w:val="20"/>
          <w:lang w:val="en-GB"/>
        </w:rPr>
        <w:t>Pseudoalteromonadaceae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Pseudoalteromonas</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Saccharospirillaceae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Littoribacillus</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Oceanobacter</w:t>
      </w:r>
      <w:proofErr w:type="spellEnd"/>
      <w:r w:rsidRPr="00D76A64">
        <w:rPr>
          <w:rFonts w:ascii="Arial" w:hAnsi="Arial" w:cs="Arial"/>
          <w:sz w:val="20"/>
          <w:szCs w:val="20"/>
          <w:lang w:val="en-GB"/>
        </w:rPr>
        <w:t xml:space="preserve"> spp., and uncultured), </w:t>
      </w:r>
      <w:proofErr w:type="spellStart"/>
      <w:r w:rsidRPr="00D76A64">
        <w:rPr>
          <w:rFonts w:ascii="Arial" w:hAnsi="Arial" w:cs="Arial"/>
          <w:i/>
          <w:iCs/>
          <w:sz w:val="20"/>
          <w:szCs w:val="20"/>
          <w:lang w:val="en-GB"/>
        </w:rPr>
        <w:t>Spongiibacteraceae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Sedimenticolaceae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Alteromonadaceae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Glaciecola</w:t>
      </w:r>
      <w:proofErr w:type="spellEnd"/>
      <w:r w:rsidRPr="00D76A64">
        <w:rPr>
          <w:rFonts w:ascii="Arial" w:hAnsi="Arial" w:cs="Arial"/>
          <w:sz w:val="20"/>
          <w:szCs w:val="20"/>
          <w:lang w:val="en-GB"/>
        </w:rPr>
        <w:t xml:space="preserve"> spp. in tank water), </w:t>
      </w:r>
      <w:r w:rsidRPr="00D76A64">
        <w:rPr>
          <w:rFonts w:ascii="Arial" w:hAnsi="Arial" w:cs="Arial"/>
          <w:i/>
          <w:iCs/>
          <w:sz w:val="20"/>
          <w:szCs w:val="20"/>
          <w:lang w:val="en-GB"/>
        </w:rPr>
        <w:t>Pseudomonadaceae</w:t>
      </w:r>
      <w:r w:rsidRPr="00D76A64">
        <w:rPr>
          <w:rFonts w:ascii="Arial" w:hAnsi="Arial" w:cs="Arial"/>
          <w:sz w:val="20"/>
          <w:szCs w:val="20"/>
          <w:lang w:val="en-GB"/>
        </w:rPr>
        <w:t xml:space="preserve"> (</w:t>
      </w:r>
      <w:r w:rsidRPr="00D76A64">
        <w:rPr>
          <w:rFonts w:ascii="Arial" w:hAnsi="Arial" w:cs="Arial"/>
          <w:i/>
          <w:iCs/>
          <w:sz w:val="20"/>
          <w:szCs w:val="20"/>
          <w:lang w:val="en-GB"/>
        </w:rPr>
        <w:t>Pseudomonas</w:t>
      </w:r>
      <w:r w:rsidRPr="00D76A64">
        <w:rPr>
          <w:rFonts w:ascii="Arial" w:hAnsi="Arial" w:cs="Arial"/>
          <w:sz w:val="20"/>
          <w:szCs w:val="20"/>
          <w:lang w:val="en-GB"/>
        </w:rPr>
        <w:t xml:space="preserve"> at 8% RA in 16S0088O), </w:t>
      </w:r>
      <w:proofErr w:type="spellStart"/>
      <w:r w:rsidRPr="00D76A64">
        <w:rPr>
          <w:rFonts w:ascii="Arial" w:hAnsi="Arial" w:cs="Arial"/>
          <w:i/>
          <w:iCs/>
          <w:sz w:val="20"/>
          <w:szCs w:val="20"/>
          <w:lang w:val="en-GB"/>
        </w:rPr>
        <w:t>Colwelliaceae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Colwellia</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Nitrincolaceae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Marinobacterium</w:t>
      </w:r>
      <w:proofErr w:type="spellEnd"/>
      <w:r w:rsidRPr="00D76A64">
        <w:rPr>
          <w:rFonts w:ascii="Arial" w:hAnsi="Arial" w:cs="Arial"/>
          <w:sz w:val="20"/>
          <w:szCs w:val="20"/>
          <w:lang w:val="en-GB"/>
        </w:rPr>
        <w:t xml:space="preserve"> spp. and </w:t>
      </w:r>
      <w:r w:rsidRPr="00D76A64">
        <w:rPr>
          <w:rFonts w:ascii="Arial" w:hAnsi="Arial" w:cs="Arial"/>
          <w:i/>
          <w:iCs/>
          <w:sz w:val="20"/>
          <w:szCs w:val="20"/>
          <w:lang w:val="en-GB"/>
        </w:rPr>
        <w:t xml:space="preserve">M. </w:t>
      </w:r>
      <w:proofErr w:type="spellStart"/>
      <w:r w:rsidRPr="00D76A64">
        <w:rPr>
          <w:rFonts w:ascii="Arial" w:hAnsi="Arial" w:cs="Arial"/>
          <w:i/>
          <w:iCs/>
          <w:sz w:val="20"/>
          <w:szCs w:val="20"/>
          <w:lang w:val="en-GB"/>
        </w:rPr>
        <w:t>marisflavi</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Oleiphilaceae</w:t>
      </w:r>
      <w:proofErr w:type="spellEnd"/>
      <w:r w:rsidRPr="00D76A64">
        <w:rPr>
          <w:rFonts w:ascii="Arial" w:hAnsi="Arial" w:cs="Arial"/>
          <w:sz w:val="20"/>
          <w:szCs w:val="20"/>
          <w:lang w:val="en-GB"/>
        </w:rPr>
        <w:t xml:space="preserve">, and </w:t>
      </w:r>
      <w:proofErr w:type="spellStart"/>
      <w:r w:rsidRPr="00D76A64">
        <w:rPr>
          <w:rFonts w:ascii="Arial" w:hAnsi="Arial" w:cs="Arial"/>
          <w:i/>
          <w:iCs/>
          <w:sz w:val="20"/>
          <w:szCs w:val="20"/>
          <w:lang w:val="en-GB"/>
        </w:rPr>
        <w:t>Marinomonadaceae</w:t>
      </w:r>
      <w:proofErr w:type="spellEnd"/>
      <w:r w:rsidRPr="00D76A64">
        <w:rPr>
          <w:rFonts w:ascii="Arial" w:hAnsi="Arial" w:cs="Arial"/>
          <w:sz w:val="20"/>
          <w:szCs w:val="20"/>
          <w:lang w:val="en-GB"/>
        </w:rPr>
        <w:t xml:space="preserve"> (uncultured </w:t>
      </w:r>
      <w:proofErr w:type="spellStart"/>
      <w:r w:rsidRPr="00D76A64">
        <w:rPr>
          <w:rFonts w:ascii="Arial" w:hAnsi="Arial" w:cs="Arial"/>
          <w:i/>
          <w:iCs/>
          <w:sz w:val="20"/>
          <w:szCs w:val="20"/>
          <w:lang w:val="en-GB"/>
        </w:rPr>
        <w:t>Marinomonas</w:t>
      </w:r>
      <w:proofErr w:type="spellEnd"/>
      <w:r w:rsidRPr="00D76A64">
        <w:rPr>
          <w:rFonts w:ascii="Arial" w:hAnsi="Arial" w:cs="Arial"/>
          <w:sz w:val="20"/>
          <w:szCs w:val="20"/>
          <w:lang w:val="en-GB"/>
        </w:rPr>
        <w:t xml:space="preserve"> spp.). </w:t>
      </w:r>
      <w:proofErr w:type="spellStart"/>
      <w:r w:rsidRPr="00D76A64">
        <w:rPr>
          <w:rFonts w:ascii="Arial" w:hAnsi="Arial" w:cs="Arial"/>
          <w:sz w:val="20"/>
          <w:szCs w:val="20"/>
          <w:lang w:val="en-GB"/>
        </w:rPr>
        <w:t>Bacteroidota</w:t>
      </w:r>
      <w:proofErr w:type="spellEnd"/>
      <w:r w:rsidRPr="00D76A64">
        <w:rPr>
          <w:rFonts w:ascii="Arial" w:hAnsi="Arial" w:cs="Arial"/>
          <w:sz w:val="20"/>
          <w:szCs w:val="20"/>
          <w:lang w:val="en-GB"/>
        </w:rPr>
        <w:t xml:space="preserve"> consisted of seven families (&gt; 1% average RA): </w:t>
      </w:r>
      <w:proofErr w:type="spellStart"/>
      <w:r w:rsidRPr="00D76A64">
        <w:rPr>
          <w:rFonts w:ascii="Arial" w:hAnsi="Arial" w:cs="Arial"/>
          <w:i/>
          <w:iCs/>
          <w:sz w:val="20"/>
          <w:szCs w:val="20"/>
          <w:lang w:val="en-GB"/>
        </w:rPr>
        <w:t>Flavobacteriaceae</w:t>
      </w:r>
      <w:proofErr w:type="spellEnd"/>
      <w:r w:rsidRPr="00D76A64">
        <w:rPr>
          <w:rFonts w:ascii="Arial" w:hAnsi="Arial" w:cs="Arial"/>
          <w:sz w:val="20"/>
          <w:szCs w:val="20"/>
          <w:lang w:val="en-GB"/>
        </w:rPr>
        <w:t xml:space="preserve"> (unclassified, </w:t>
      </w:r>
      <w:proofErr w:type="spellStart"/>
      <w:r w:rsidRPr="00D76A64">
        <w:rPr>
          <w:rFonts w:ascii="Arial" w:hAnsi="Arial" w:cs="Arial"/>
          <w:i/>
          <w:iCs/>
          <w:sz w:val="20"/>
          <w:szCs w:val="20"/>
          <w:lang w:val="en-GB"/>
        </w:rPr>
        <w:t>Flavirhabdus</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Tenacibaculum</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Cryomorphaceae</w:t>
      </w:r>
      <w:proofErr w:type="spellEnd"/>
      <w:r w:rsidRPr="00D76A64">
        <w:rPr>
          <w:rFonts w:ascii="Arial" w:hAnsi="Arial" w:cs="Arial"/>
          <w:sz w:val="20"/>
          <w:szCs w:val="20"/>
          <w:lang w:val="en-GB"/>
        </w:rPr>
        <w:t xml:space="preserve"> (uncultured), </w:t>
      </w:r>
      <w:proofErr w:type="spellStart"/>
      <w:r w:rsidRPr="00D76A64">
        <w:rPr>
          <w:rFonts w:ascii="Arial" w:hAnsi="Arial" w:cs="Arial"/>
          <w:i/>
          <w:iCs/>
          <w:sz w:val="20"/>
          <w:szCs w:val="20"/>
          <w:lang w:val="en-GB"/>
        </w:rPr>
        <w:t>Saprospiraceae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Phaeodactylibacter</w:t>
      </w:r>
      <w:proofErr w:type="spellEnd"/>
      <w:r w:rsidRPr="00D76A64">
        <w:rPr>
          <w:rFonts w:ascii="Arial" w:hAnsi="Arial" w:cs="Arial"/>
          <w:sz w:val="20"/>
          <w:szCs w:val="20"/>
          <w:lang w:val="en-GB"/>
        </w:rPr>
        <w:t xml:space="preserve"> spp.), NS9 marine group (uncultured </w:t>
      </w:r>
      <w:proofErr w:type="spellStart"/>
      <w:r w:rsidRPr="00D76A64">
        <w:rPr>
          <w:rFonts w:ascii="Arial" w:hAnsi="Arial" w:cs="Arial"/>
          <w:i/>
          <w:iCs/>
          <w:sz w:val="20"/>
          <w:szCs w:val="20"/>
          <w:lang w:val="en-GB"/>
        </w:rPr>
        <w:t>Flavobacterium</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Weeksellaceae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Moheibacter</w:t>
      </w:r>
      <w:proofErr w:type="spellEnd"/>
      <w:r w:rsidRPr="00D76A64">
        <w:rPr>
          <w:rFonts w:ascii="Arial" w:hAnsi="Arial" w:cs="Arial"/>
          <w:sz w:val="20"/>
          <w:szCs w:val="20"/>
          <w:lang w:val="en-GB"/>
        </w:rPr>
        <w:t xml:space="preserve"> sp.), </w:t>
      </w:r>
      <w:proofErr w:type="spellStart"/>
      <w:r w:rsidRPr="00D76A64">
        <w:rPr>
          <w:rFonts w:ascii="Arial" w:hAnsi="Arial" w:cs="Arial"/>
          <w:sz w:val="20"/>
          <w:szCs w:val="20"/>
          <w:lang w:val="en-GB"/>
        </w:rPr>
        <w:t>Bacteroidaceae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Bacteroides</w:t>
      </w:r>
      <w:proofErr w:type="spellEnd"/>
      <w:r w:rsidRPr="00D76A64">
        <w:rPr>
          <w:rFonts w:ascii="Arial" w:hAnsi="Arial" w:cs="Arial"/>
          <w:sz w:val="20"/>
          <w:szCs w:val="20"/>
          <w:lang w:val="en-GB"/>
        </w:rPr>
        <w:t xml:space="preserve"> spp.), and </w:t>
      </w:r>
      <w:proofErr w:type="spellStart"/>
      <w:r w:rsidRPr="00D76A64">
        <w:rPr>
          <w:rFonts w:ascii="Arial" w:hAnsi="Arial" w:cs="Arial"/>
          <w:i/>
          <w:iCs/>
          <w:sz w:val="20"/>
          <w:szCs w:val="20"/>
          <w:lang w:val="en-GB"/>
        </w:rPr>
        <w:t>Marinifilaceae</w:t>
      </w:r>
      <w:proofErr w:type="spellEnd"/>
      <w:r w:rsidRPr="00D76A64">
        <w:rPr>
          <w:rFonts w:ascii="Arial" w:hAnsi="Arial" w:cs="Arial"/>
          <w:sz w:val="20"/>
          <w:szCs w:val="20"/>
          <w:lang w:val="en-GB"/>
        </w:rPr>
        <w:t xml:space="preserve"> (uncultured). Firmicutes consisted of two families: </w:t>
      </w:r>
      <w:proofErr w:type="spellStart"/>
      <w:r w:rsidRPr="00D76A64">
        <w:rPr>
          <w:rFonts w:ascii="Arial" w:hAnsi="Arial" w:cs="Arial"/>
          <w:i/>
          <w:iCs/>
          <w:sz w:val="20"/>
          <w:szCs w:val="20"/>
          <w:lang w:val="en-GB"/>
        </w:rPr>
        <w:t>Lachnospiraceae</w:t>
      </w:r>
      <w:proofErr w:type="spellEnd"/>
      <w:r w:rsidRPr="00D76A64">
        <w:rPr>
          <w:rFonts w:ascii="Arial" w:hAnsi="Arial" w:cs="Arial"/>
          <w:i/>
          <w:iCs/>
          <w:sz w:val="20"/>
          <w:szCs w:val="20"/>
          <w:lang w:val="en-GB"/>
        </w:rPr>
        <w:t>,</w:t>
      </w:r>
      <w:r w:rsidRPr="00D76A64">
        <w:rPr>
          <w:rFonts w:ascii="Arial" w:hAnsi="Arial" w:cs="Arial"/>
          <w:sz w:val="20"/>
          <w:szCs w:val="20"/>
          <w:lang w:val="en-GB"/>
        </w:rPr>
        <w:t xml:space="preserve"> and </w:t>
      </w:r>
      <w:proofErr w:type="spellStart"/>
      <w:r w:rsidRPr="00D76A64">
        <w:rPr>
          <w:rFonts w:ascii="Arial" w:hAnsi="Arial" w:cs="Arial"/>
          <w:i/>
          <w:iCs/>
          <w:sz w:val="20"/>
          <w:szCs w:val="20"/>
          <w:lang w:val="en-GB"/>
        </w:rPr>
        <w:t>Exiguobacteraceae</w:t>
      </w:r>
      <w:proofErr w:type="spellEnd"/>
      <w:r w:rsidRPr="00D76A64">
        <w:rPr>
          <w:rFonts w:ascii="Arial" w:hAnsi="Arial" w:cs="Arial"/>
          <w:sz w:val="20"/>
          <w:szCs w:val="20"/>
          <w:lang w:val="en-GB"/>
        </w:rPr>
        <w:t xml:space="preserve"> at 33% RA in 16S0088O. </w:t>
      </w:r>
      <w:proofErr w:type="spellStart"/>
      <w:r w:rsidRPr="00D76A64">
        <w:rPr>
          <w:rFonts w:ascii="Arial" w:hAnsi="Arial" w:cs="Arial"/>
          <w:sz w:val="20"/>
          <w:szCs w:val="20"/>
          <w:lang w:val="en-GB"/>
        </w:rPr>
        <w:t>Campilobacterota</w:t>
      </w:r>
      <w:proofErr w:type="spellEnd"/>
      <w:r w:rsidRPr="00D76A64">
        <w:rPr>
          <w:rFonts w:ascii="Arial" w:hAnsi="Arial" w:cs="Arial"/>
          <w:sz w:val="20"/>
          <w:szCs w:val="20"/>
          <w:lang w:val="en-GB"/>
        </w:rPr>
        <w:t xml:space="preserve"> consisted of three families: </w:t>
      </w:r>
      <w:proofErr w:type="spellStart"/>
      <w:r w:rsidRPr="00D76A64">
        <w:rPr>
          <w:rFonts w:ascii="Arial" w:hAnsi="Arial" w:cs="Arial"/>
          <w:i/>
          <w:iCs/>
          <w:sz w:val="20"/>
          <w:szCs w:val="20"/>
          <w:lang w:val="en-GB"/>
        </w:rPr>
        <w:t>Arcobacteraceae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Campylobacteraceae</w:t>
      </w:r>
      <w:proofErr w:type="spellEnd"/>
      <w:r w:rsidRPr="00D76A64">
        <w:rPr>
          <w:rFonts w:ascii="Arial" w:hAnsi="Arial" w:cs="Arial"/>
          <w:sz w:val="20"/>
          <w:szCs w:val="20"/>
          <w:lang w:val="en-GB"/>
        </w:rPr>
        <w:t xml:space="preserve"> (</w:t>
      </w:r>
      <w:r w:rsidRPr="00D76A64">
        <w:rPr>
          <w:rFonts w:ascii="Arial" w:hAnsi="Arial" w:cs="Arial"/>
          <w:i/>
          <w:iCs/>
          <w:sz w:val="20"/>
          <w:szCs w:val="20"/>
          <w:lang w:val="en-GB"/>
        </w:rPr>
        <w:t>Campylobacter</w:t>
      </w:r>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Helicobacteraceae</w:t>
      </w:r>
      <w:proofErr w:type="spellEnd"/>
      <w:r w:rsidRPr="00D76A64">
        <w:rPr>
          <w:rFonts w:ascii="Arial" w:hAnsi="Arial" w:cs="Arial"/>
          <w:sz w:val="20"/>
          <w:szCs w:val="20"/>
          <w:lang w:val="en-GB"/>
        </w:rPr>
        <w:t xml:space="preserve"> (</w:t>
      </w:r>
      <w:r w:rsidRPr="00D76A64">
        <w:rPr>
          <w:rFonts w:ascii="Arial" w:hAnsi="Arial" w:cs="Arial"/>
          <w:i/>
          <w:iCs/>
          <w:sz w:val="20"/>
          <w:szCs w:val="20"/>
          <w:lang w:val="en-GB"/>
        </w:rPr>
        <w:t>Helicobacter</w:t>
      </w:r>
      <w:r w:rsidRPr="00D76A64">
        <w:rPr>
          <w:rFonts w:ascii="Arial" w:hAnsi="Arial" w:cs="Arial"/>
          <w:sz w:val="20"/>
          <w:szCs w:val="20"/>
          <w:lang w:val="en-GB"/>
        </w:rPr>
        <w:t xml:space="preserve"> sp. at 19% RA in 16S0092C). </w:t>
      </w:r>
      <w:proofErr w:type="spellStart"/>
      <w:r w:rsidRPr="00D76A64">
        <w:rPr>
          <w:rFonts w:ascii="Arial" w:hAnsi="Arial" w:cs="Arial"/>
          <w:sz w:val="20"/>
          <w:szCs w:val="20"/>
          <w:lang w:val="en-GB"/>
        </w:rPr>
        <w:t>Fusobacteriota</w:t>
      </w:r>
      <w:proofErr w:type="spellEnd"/>
      <w:r w:rsidRPr="00D76A64">
        <w:rPr>
          <w:rFonts w:ascii="Arial" w:hAnsi="Arial" w:cs="Arial"/>
          <w:sz w:val="20"/>
          <w:szCs w:val="20"/>
          <w:lang w:val="en-GB"/>
        </w:rPr>
        <w:t xml:space="preserve"> consisted of two families: </w:t>
      </w:r>
      <w:proofErr w:type="spellStart"/>
      <w:r w:rsidRPr="00D76A64">
        <w:rPr>
          <w:rFonts w:ascii="Arial" w:hAnsi="Arial" w:cs="Arial"/>
          <w:i/>
          <w:iCs/>
          <w:sz w:val="20"/>
          <w:szCs w:val="20"/>
          <w:lang w:val="en-GB"/>
        </w:rPr>
        <w:t>Fusobacteriaceae</w:t>
      </w:r>
      <w:proofErr w:type="spellEnd"/>
      <w:r w:rsidRPr="00D76A64">
        <w:rPr>
          <w:rFonts w:ascii="Arial" w:hAnsi="Arial" w:cs="Arial"/>
          <w:sz w:val="20"/>
          <w:szCs w:val="20"/>
          <w:lang w:val="en-GB"/>
        </w:rPr>
        <w:t xml:space="preserve"> and </w:t>
      </w:r>
      <w:proofErr w:type="spellStart"/>
      <w:r w:rsidRPr="00D76A64">
        <w:rPr>
          <w:rFonts w:ascii="Arial" w:hAnsi="Arial" w:cs="Arial"/>
          <w:i/>
          <w:iCs/>
          <w:sz w:val="20"/>
          <w:szCs w:val="20"/>
          <w:lang w:val="en-GB"/>
        </w:rPr>
        <w:t>Leptotrichiaceae</w:t>
      </w:r>
      <w:proofErr w:type="spellEnd"/>
      <w:r w:rsidRPr="00D76A64">
        <w:rPr>
          <w:rFonts w:ascii="Arial" w:hAnsi="Arial" w:cs="Arial"/>
          <w:sz w:val="20"/>
          <w:szCs w:val="20"/>
          <w:lang w:val="en-GB"/>
        </w:rPr>
        <w:t xml:space="preserve">, and </w:t>
      </w:r>
      <w:proofErr w:type="spellStart"/>
      <w:r w:rsidRPr="00D76A64">
        <w:rPr>
          <w:rFonts w:ascii="Arial" w:hAnsi="Arial" w:cs="Arial"/>
          <w:sz w:val="20"/>
          <w:szCs w:val="20"/>
          <w:lang w:val="en-GB"/>
        </w:rPr>
        <w:t>Spirochaetota</w:t>
      </w:r>
      <w:proofErr w:type="spellEnd"/>
      <w:r w:rsidRPr="00D76A64">
        <w:rPr>
          <w:rFonts w:ascii="Arial" w:hAnsi="Arial" w:cs="Arial"/>
          <w:sz w:val="20"/>
          <w:szCs w:val="20"/>
          <w:lang w:val="en-GB"/>
        </w:rPr>
        <w:t xml:space="preserve"> had the </w:t>
      </w:r>
      <w:proofErr w:type="spellStart"/>
      <w:r w:rsidRPr="00D76A64">
        <w:rPr>
          <w:rFonts w:ascii="Arial" w:hAnsi="Arial" w:cs="Arial"/>
          <w:i/>
          <w:iCs/>
          <w:sz w:val="20"/>
          <w:szCs w:val="20"/>
          <w:lang w:val="en-GB"/>
        </w:rPr>
        <w:t>Leptospiraceae</w:t>
      </w:r>
      <w:proofErr w:type="spellEnd"/>
      <w:r w:rsidRPr="00D76A64">
        <w:rPr>
          <w:rFonts w:ascii="Arial" w:hAnsi="Arial" w:cs="Arial"/>
          <w:sz w:val="20"/>
          <w:szCs w:val="20"/>
          <w:lang w:val="en-GB"/>
        </w:rPr>
        <w:t xml:space="preserve"> family with average RA above 1%. </w:t>
      </w:r>
      <w:proofErr w:type="spellStart"/>
      <w:r w:rsidRPr="00D76A64">
        <w:rPr>
          <w:rFonts w:ascii="Arial" w:hAnsi="Arial" w:cs="Arial"/>
          <w:sz w:val="20"/>
          <w:szCs w:val="20"/>
          <w:lang w:val="en-GB"/>
        </w:rPr>
        <w:t>Verrucomicrobiota</w:t>
      </w:r>
      <w:proofErr w:type="spellEnd"/>
      <w:r w:rsidRPr="00D76A64">
        <w:rPr>
          <w:rFonts w:ascii="Arial" w:hAnsi="Arial" w:cs="Arial"/>
          <w:sz w:val="20"/>
          <w:szCs w:val="20"/>
          <w:lang w:val="en-GB"/>
        </w:rPr>
        <w:t xml:space="preserve"> had no families above 1% average RA but in 16S0087C </w:t>
      </w:r>
      <w:proofErr w:type="spellStart"/>
      <w:r w:rsidRPr="00D76A64">
        <w:rPr>
          <w:rFonts w:ascii="Arial" w:hAnsi="Arial" w:cs="Arial"/>
          <w:i/>
          <w:iCs/>
          <w:sz w:val="20"/>
          <w:szCs w:val="20"/>
          <w:lang w:val="en-GB"/>
        </w:rPr>
        <w:t>Akkermansiaceae</w:t>
      </w:r>
      <w:proofErr w:type="spellEnd"/>
      <w:r w:rsidRPr="00D76A64">
        <w:rPr>
          <w:rFonts w:ascii="Arial" w:hAnsi="Arial" w:cs="Arial"/>
          <w:sz w:val="20"/>
          <w:szCs w:val="20"/>
          <w:lang w:val="en-GB"/>
        </w:rPr>
        <w:t xml:space="preserve"> were present at 8% RA. </w:t>
      </w:r>
      <w:proofErr w:type="spellStart"/>
      <w:r w:rsidRPr="00D76A64">
        <w:rPr>
          <w:rFonts w:ascii="Arial" w:hAnsi="Arial" w:cs="Arial"/>
          <w:i/>
          <w:iCs/>
          <w:sz w:val="20"/>
          <w:szCs w:val="20"/>
          <w:lang w:val="en-GB"/>
        </w:rPr>
        <w:t>Bdellovibrionota</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Actinobacteriota</w:t>
      </w:r>
      <w:proofErr w:type="spellEnd"/>
      <w:r w:rsidRPr="00D76A64">
        <w:rPr>
          <w:rFonts w:ascii="Arial" w:hAnsi="Arial" w:cs="Arial"/>
          <w:sz w:val="20"/>
          <w:szCs w:val="20"/>
          <w:lang w:val="en-GB"/>
        </w:rPr>
        <w:t xml:space="preserve">, and </w:t>
      </w:r>
      <w:proofErr w:type="spellStart"/>
      <w:r w:rsidRPr="00D76A64">
        <w:rPr>
          <w:rFonts w:ascii="Arial" w:hAnsi="Arial" w:cs="Arial"/>
          <w:i/>
          <w:iCs/>
          <w:sz w:val="20"/>
          <w:szCs w:val="20"/>
          <w:lang w:val="en-GB"/>
        </w:rPr>
        <w:t>Patescibacteria</w:t>
      </w:r>
      <w:proofErr w:type="spellEnd"/>
      <w:r w:rsidRPr="00D76A64">
        <w:rPr>
          <w:rFonts w:ascii="Arial" w:hAnsi="Arial" w:cs="Arial"/>
          <w:sz w:val="20"/>
          <w:szCs w:val="20"/>
          <w:lang w:val="en-GB"/>
        </w:rPr>
        <w:t xml:space="preserve"> had no families above 1% average RA across at least one sample site group. </w:t>
      </w:r>
    </w:p>
    <w:p w14:paraId="3E3BEF00" w14:textId="5835C173" w:rsidR="004970C2" w:rsidRPr="00D76A64" w:rsidRDefault="004970C2"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Out of pathogenic bacteria reported in sea turtles as reviewed in </w:t>
      </w:r>
      <w:r w:rsidR="00D76A64" w:rsidRPr="00D76A64">
        <w:rPr>
          <w:rFonts w:ascii="Arial" w:hAnsi="Arial" w:cs="Arial"/>
          <w:sz w:val="20"/>
          <w:szCs w:val="20"/>
          <w:lang w:val="en-GB"/>
        </w:rPr>
        <w:t>[12]</w:t>
      </w:r>
      <w:r w:rsidRPr="00D76A64">
        <w:rPr>
          <w:rFonts w:ascii="Arial" w:hAnsi="Arial" w:cs="Arial"/>
          <w:sz w:val="20"/>
          <w:szCs w:val="20"/>
          <w:lang w:val="en-GB"/>
        </w:rPr>
        <w:t xml:space="preserve">, we detected </w:t>
      </w:r>
      <w:proofErr w:type="spellStart"/>
      <w:r w:rsidRPr="00D76A64">
        <w:rPr>
          <w:rFonts w:ascii="Arial" w:hAnsi="Arial" w:cs="Arial"/>
          <w:i/>
          <w:iCs/>
          <w:sz w:val="20"/>
          <w:szCs w:val="20"/>
          <w:lang w:val="en-GB"/>
        </w:rPr>
        <w:t>Cardiobacterium</w:t>
      </w:r>
      <w:proofErr w:type="spellEnd"/>
      <w:r w:rsidRPr="00D76A64">
        <w:rPr>
          <w:rFonts w:ascii="Arial" w:hAnsi="Arial" w:cs="Arial"/>
          <w:sz w:val="20"/>
          <w:szCs w:val="20"/>
          <w:lang w:val="en-GB"/>
        </w:rPr>
        <w:t xml:space="preserve"> spp. and </w:t>
      </w:r>
      <w:proofErr w:type="spellStart"/>
      <w:r w:rsidRPr="00D76A64">
        <w:rPr>
          <w:rFonts w:ascii="Arial" w:hAnsi="Arial" w:cs="Arial"/>
          <w:i/>
          <w:iCs/>
          <w:sz w:val="20"/>
          <w:szCs w:val="20"/>
          <w:lang w:val="en-GB"/>
        </w:rPr>
        <w:t>Suttonella</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Cardiobacteriaceae</w:t>
      </w:r>
      <w:proofErr w:type="spellEnd"/>
      <w:r w:rsidRPr="00D76A64">
        <w:rPr>
          <w:rFonts w:ascii="Arial" w:hAnsi="Arial" w:cs="Arial"/>
          <w:sz w:val="20"/>
          <w:szCs w:val="20"/>
          <w:lang w:val="en-GB"/>
        </w:rPr>
        <w:t xml:space="preserve">) in cloacal and oral samples, </w:t>
      </w:r>
      <w:r w:rsidRPr="00D76A64">
        <w:rPr>
          <w:rFonts w:ascii="Arial" w:hAnsi="Arial" w:cs="Arial"/>
          <w:i/>
          <w:iCs/>
          <w:sz w:val="20"/>
          <w:szCs w:val="20"/>
          <w:lang w:val="en-GB"/>
        </w:rPr>
        <w:t>Vibrio</w:t>
      </w:r>
      <w:r w:rsidRPr="00D76A64">
        <w:rPr>
          <w:rFonts w:ascii="Arial" w:hAnsi="Arial" w:cs="Arial"/>
          <w:sz w:val="20"/>
          <w:szCs w:val="20"/>
          <w:lang w:val="en-GB"/>
        </w:rPr>
        <w:t xml:space="preserve"> spp. mostly in oral and tank water samples, </w:t>
      </w:r>
      <w:r w:rsidRPr="00D76A64">
        <w:rPr>
          <w:rFonts w:ascii="Arial" w:hAnsi="Arial" w:cs="Arial"/>
          <w:i/>
          <w:iCs/>
          <w:sz w:val="20"/>
          <w:szCs w:val="20"/>
          <w:lang w:val="en-GB"/>
        </w:rPr>
        <w:t>Citrobacter</w:t>
      </w:r>
      <w:r w:rsidRPr="00D76A64">
        <w:rPr>
          <w:rFonts w:ascii="Arial" w:hAnsi="Arial" w:cs="Arial"/>
          <w:sz w:val="20"/>
          <w:szCs w:val="20"/>
          <w:lang w:val="en-GB"/>
        </w:rPr>
        <w:t xml:space="preserve"> spp. (</w:t>
      </w:r>
      <w:r w:rsidRPr="00D76A64">
        <w:rPr>
          <w:rFonts w:ascii="Arial" w:hAnsi="Arial" w:cs="Arial"/>
          <w:i/>
          <w:iCs/>
          <w:sz w:val="20"/>
          <w:szCs w:val="20"/>
          <w:lang w:val="en-GB"/>
        </w:rPr>
        <w:t>Enterobacteriaceae</w:t>
      </w:r>
      <w:r w:rsidRPr="00D76A64">
        <w:rPr>
          <w:rFonts w:ascii="Arial" w:hAnsi="Arial" w:cs="Arial"/>
          <w:sz w:val="20"/>
          <w:szCs w:val="20"/>
          <w:lang w:val="en-GB"/>
        </w:rPr>
        <w:t xml:space="preserve">) at 2-5% RA in several cloacal and one oral sample, and </w:t>
      </w:r>
      <w:proofErr w:type="spellStart"/>
      <w:r w:rsidRPr="00D76A64">
        <w:rPr>
          <w:rFonts w:ascii="Arial" w:hAnsi="Arial" w:cs="Arial"/>
          <w:i/>
          <w:iCs/>
          <w:sz w:val="20"/>
          <w:szCs w:val="20"/>
          <w:lang w:val="en-GB"/>
        </w:rPr>
        <w:t>Morganella</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Morganellaceae</w:t>
      </w:r>
      <w:proofErr w:type="spellEnd"/>
      <w:r w:rsidRPr="00D76A64">
        <w:rPr>
          <w:rFonts w:ascii="Arial" w:hAnsi="Arial" w:cs="Arial"/>
          <w:sz w:val="20"/>
          <w:szCs w:val="20"/>
          <w:lang w:val="en-GB"/>
        </w:rPr>
        <w:t>) at 12% RA in one cloacal sample (16S0073C). Other pathogenic bacteria were detected, albeit sparsely and at low RA (rarely reaching 1-3% RA in individual samples)</w:t>
      </w:r>
      <w:r w:rsidR="0030756A" w:rsidRPr="00D76A64">
        <w:rPr>
          <w:rFonts w:ascii="Arial" w:hAnsi="Arial" w:cs="Arial"/>
          <w:sz w:val="20"/>
          <w:szCs w:val="20"/>
          <w:lang w:val="en-GB"/>
        </w:rPr>
        <w:t xml:space="preserve"> (Table S3)</w:t>
      </w:r>
      <w:r w:rsidRPr="00D76A64">
        <w:rPr>
          <w:rFonts w:ascii="Arial" w:hAnsi="Arial" w:cs="Arial"/>
          <w:sz w:val="20"/>
          <w:szCs w:val="20"/>
          <w:lang w:val="en-GB"/>
        </w:rPr>
        <w:t>.</w:t>
      </w:r>
    </w:p>
    <w:p w14:paraId="4C73B44C" w14:textId="2B0844D2" w:rsidR="004970C2" w:rsidRPr="00D76A64" w:rsidRDefault="004906F3" w:rsidP="00D76A64">
      <w:pPr>
        <w:spacing w:line="360" w:lineRule="auto"/>
        <w:ind w:firstLine="720"/>
        <w:jc w:val="both"/>
        <w:rPr>
          <w:rFonts w:ascii="Arial" w:hAnsi="Arial" w:cs="Arial"/>
          <w:sz w:val="16"/>
          <w:szCs w:val="20"/>
          <w:lang w:val="en-GB"/>
        </w:rPr>
      </w:pPr>
      <w:r w:rsidRPr="00D76A64">
        <w:rPr>
          <w:rFonts w:ascii="Arial" w:hAnsi="Arial" w:cs="Arial"/>
          <w:sz w:val="20"/>
          <w:szCs w:val="20"/>
          <w:lang w:val="en-GB"/>
        </w:rPr>
        <w:t>Our n</w:t>
      </w:r>
      <w:r w:rsidR="004970C2" w:rsidRPr="00D76A64">
        <w:rPr>
          <w:rFonts w:ascii="Arial" w:hAnsi="Arial" w:cs="Arial"/>
          <w:sz w:val="20"/>
          <w:szCs w:val="20"/>
          <w:lang w:val="en-GB"/>
        </w:rPr>
        <w:t>egative control sample</w:t>
      </w:r>
      <w:r w:rsidRPr="00D76A64">
        <w:rPr>
          <w:rFonts w:ascii="Arial" w:hAnsi="Arial" w:cs="Arial"/>
          <w:sz w:val="20"/>
          <w:szCs w:val="20"/>
          <w:lang w:val="en-GB"/>
        </w:rPr>
        <w:t xml:space="preserve"> analysed parallel</w:t>
      </w:r>
      <w:r w:rsidR="00764FA6" w:rsidRPr="00D76A64">
        <w:rPr>
          <w:rFonts w:ascii="Arial" w:hAnsi="Arial" w:cs="Arial"/>
          <w:sz w:val="20"/>
          <w:szCs w:val="20"/>
          <w:lang w:val="en-GB"/>
        </w:rPr>
        <w:t>ly</w:t>
      </w:r>
      <w:r w:rsidRPr="00D76A64">
        <w:rPr>
          <w:rFonts w:ascii="Arial" w:hAnsi="Arial" w:cs="Arial"/>
          <w:sz w:val="20"/>
          <w:szCs w:val="20"/>
          <w:lang w:val="en-GB"/>
        </w:rPr>
        <w:t xml:space="preserve"> to other samples</w:t>
      </w:r>
      <w:r w:rsidR="004970C2" w:rsidRPr="00D76A64">
        <w:rPr>
          <w:rFonts w:ascii="Arial" w:hAnsi="Arial" w:cs="Arial"/>
          <w:sz w:val="20"/>
          <w:szCs w:val="20"/>
          <w:lang w:val="en-GB"/>
        </w:rPr>
        <w:t xml:space="preserve"> yielded 478 reads (23 ASVs) out of which 46% belonged to genus </w:t>
      </w:r>
      <w:proofErr w:type="spellStart"/>
      <w:r w:rsidR="004970C2" w:rsidRPr="00D76A64">
        <w:rPr>
          <w:rFonts w:ascii="Arial" w:hAnsi="Arial" w:cs="Arial"/>
          <w:i/>
          <w:iCs/>
          <w:sz w:val="20"/>
          <w:szCs w:val="20"/>
          <w:lang w:val="en-GB"/>
        </w:rPr>
        <w:t>Cupriavidus</w:t>
      </w:r>
      <w:proofErr w:type="spellEnd"/>
      <w:r w:rsidR="004970C2" w:rsidRPr="00D76A64">
        <w:rPr>
          <w:rFonts w:ascii="Arial" w:hAnsi="Arial" w:cs="Arial"/>
          <w:sz w:val="20"/>
          <w:szCs w:val="20"/>
          <w:lang w:val="en-GB"/>
        </w:rPr>
        <w:t xml:space="preserve"> (ASV8329). The rest of the reads were assigned to </w:t>
      </w:r>
      <w:proofErr w:type="spellStart"/>
      <w:r w:rsidR="004970C2" w:rsidRPr="00D76A64">
        <w:rPr>
          <w:rFonts w:ascii="Arial" w:hAnsi="Arial" w:cs="Arial"/>
          <w:i/>
          <w:iCs/>
          <w:sz w:val="20"/>
          <w:szCs w:val="20"/>
          <w:lang w:val="en-GB"/>
        </w:rPr>
        <w:t>Phyllobacterium</w:t>
      </w:r>
      <w:proofErr w:type="spellEnd"/>
      <w:r w:rsidR="004970C2" w:rsidRPr="00D76A64">
        <w:rPr>
          <w:rFonts w:ascii="Arial" w:hAnsi="Arial" w:cs="Arial"/>
          <w:sz w:val="20"/>
          <w:szCs w:val="20"/>
          <w:lang w:val="en-GB"/>
        </w:rPr>
        <w:t xml:space="preserve"> (9%, ASV6495), </w:t>
      </w:r>
      <w:proofErr w:type="spellStart"/>
      <w:r w:rsidR="004970C2" w:rsidRPr="00D76A64">
        <w:rPr>
          <w:rFonts w:ascii="Arial" w:hAnsi="Arial" w:cs="Arial"/>
          <w:i/>
          <w:iCs/>
          <w:sz w:val="20"/>
          <w:szCs w:val="20"/>
          <w:lang w:val="en-GB"/>
        </w:rPr>
        <w:t>Sphingomonas</w:t>
      </w:r>
      <w:proofErr w:type="spellEnd"/>
      <w:r w:rsidR="004970C2" w:rsidRPr="00D76A64">
        <w:rPr>
          <w:rFonts w:ascii="Arial" w:hAnsi="Arial" w:cs="Arial"/>
          <w:sz w:val="20"/>
          <w:szCs w:val="20"/>
          <w:lang w:val="en-GB"/>
        </w:rPr>
        <w:t xml:space="preserve"> (5%, ASV7577), Archaea </w:t>
      </w:r>
      <w:proofErr w:type="spellStart"/>
      <w:r w:rsidR="004970C2" w:rsidRPr="00D76A64">
        <w:rPr>
          <w:rFonts w:ascii="Arial" w:hAnsi="Arial" w:cs="Arial"/>
          <w:i/>
          <w:iCs/>
          <w:sz w:val="20"/>
          <w:szCs w:val="20"/>
          <w:lang w:val="en-GB"/>
        </w:rPr>
        <w:t>Nitrosopumilaceae</w:t>
      </w:r>
      <w:proofErr w:type="spellEnd"/>
      <w:r w:rsidR="004970C2" w:rsidRPr="00D76A64">
        <w:rPr>
          <w:rFonts w:ascii="Arial" w:hAnsi="Arial" w:cs="Arial"/>
          <w:sz w:val="20"/>
          <w:szCs w:val="20"/>
          <w:lang w:val="en-GB"/>
        </w:rPr>
        <w:t xml:space="preserve"> (4%, ASV14), </w:t>
      </w:r>
      <w:r w:rsidR="004970C2" w:rsidRPr="00D76A64">
        <w:rPr>
          <w:rFonts w:ascii="Arial" w:hAnsi="Arial" w:cs="Arial"/>
          <w:i/>
          <w:iCs/>
          <w:sz w:val="20"/>
          <w:szCs w:val="20"/>
          <w:lang w:val="en-GB"/>
        </w:rPr>
        <w:t>Lactobacillus</w:t>
      </w:r>
      <w:r w:rsidR="004970C2" w:rsidRPr="00D76A64">
        <w:rPr>
          <w:rFonts w:ascii="Arial" w:hAnsi="Arial" w:cs="Arial"/>
          <w:sz w:val="20"/>
          <w:szCs w:val="20"/>
          <w:lang w:val="en-GB"/>
        </w:rPr>
        <w:t xml:space="preserve"> (3%, ASV4269), </w:t>
      </w:r>
      <w:proofErr w:type="spellStart"/>
      <w:r w:rsidR="004970C2" w:rsidRPr="00D76A64">
        <w:rPr>
          <w:rFonts w:ascii="Arial" w:hAnsi="Arial" w:cs="Arial"/>
          <w:i/>
          <w:iCs/>
          <w:sz w:val="20"/>
          <w:szCs w:val="20"/>
          <w:lang w:val="en-GB"/>
        </w:rPr>
        <w:t>Lachnoclostridium</w:t>
      </w:r>
      <w:proofErr w:type="spellEnd"/>
      <w:r w:rsidR="004970C2" w:rsidRPr="00D76A64">
        <w:rPr>
          <w:rFonts w:ascii="Arial" w:hAnsi="Arial" w:cs="Arial"/>
          <w:sz w:val="20"/>
          <w:szCs w:val="20"/>
          <w:lang w:val="en-GB"/>
        </w:rPr>
        <w:t xml:space="preserve"> (3%, ASV4451), </w:t>
      </w:r>
      <w:r w:rsidR="004970C2" w:rsidRPr="00D76A64">
        <w:rPr>
          <w:rFonts w:ascii="Arial" w:hAnsi="Arial" w:cs="Arial"/>
          <w:i/>
          <w:iCs/>
          <w:sz w:val="20"/>
          <w:szCs w:val="20"/>
          <w:lang w:val="en-GB"/>
        </w:rPr>
        <w:t>Pseudomonas</w:t>
      </w:r>
      <w:r w:rsidR="004970C2" w:rsidRPr="00D76A64">
        <w:rPr>
          <w:rFonts w:ascii="Arial" w:hAnsi="Arial" w:cs="Arial"/>
          <w:sz w:val="20"/>
          <w:szCs w:val="20"/>
          <w:lang w:val="en-GB"/>
        </w:rPr>
        <w:t xml:space="preserve"> (3%, ASV10106), Archaea ANEM 2a-2b (3%, ASV26), </w:t>
      </w:r>
      <w:r w:rsidR="004970C2" w:rsidRPr="00D76A64">
        <w:rPr>
          <w:rFonts w:ascii="Arial" w:hAnsi="Arial" w:cs="Arial"/>
          <w:i/>
          <w:iCs/>
          <w:sz w:val="20"/>
          <w:szCs w:val="20"/>
          <w:lang w:val="en-GB"/>
        </w:rPr>
        <w:t>Caulobacteraceae</w:t>
      </w:r>
      <w:r w:rsidR="004970C2" w:rsidRPr="00D76A64">
        <w:rPr>
          <w:rFonts w:ascii="Arial" w:hAnsi="Arial" w:cs="Arial"/>
          <w:sz w:val="20"/>
          <w:szCs w:val="20"/>
          <w:lang w:val="en-GB"/>
        </w:rPr>
        <w:t xml:space="preserve"> family (3%, ASV6031), </w:t>
      </w:r>
      <w:proofErr w:type="spellStart"/>
      <w:r w:rsidR="004970C2" w:rsidRPr="00D76A64">
        <w:rPr>
          <w:rFonts w:ascii="Arial" w:hAnsi="Arial" w:cs="Arial"/>
          <w:i/>
          <w:iCs/>
          <w:sz w:val="20"/>
          <w:szCs w:val="20"/>
          <w:lang w:val="en-GB"/>
        </w:rPr>
        <w:t>Bradyrhizobium</w:t>
      </w:r>
      <w:proofErr w:type="spellEnd"/>
      <w:r w:rsidR="004970C2" w:rsidRPr="00D76A64">
        <w:rPr>
          <w:rFonts w:ascii="Arial" w:hAnsi="Arial" w:cs="Arial"/>
          <w:sz w:val="20"/>
          <w:szCs w:val="20"/>
          <w:lang w:val="en-GB"/>
        </w:rPr>
        <w:t xml:space="preserve"> (2%, ASV6541), </w:t>
      </w:r>
      <w:proofErr w:type="spellStart"/>
      <w:r w:rsidR="004970C2" w:rsidRPr="00D76A64">
        <w:rPr>
          <w:rFonts w:ascii="Arial" w:hAnsi="Arial" w:cs="Arial"/>
          <w:i/>
          <w:iCs/>
          <w:sz w:val="20"/>
          <w:szCs w:val="20"/>
          <w:lang w:val="en-GB"/>
        </w:rPr>
        <w:t>Methylobacterium</w:t>
      </w:r>
      <w:proofErr w:type="spellEnd"/>
      <w:r w:rsidR="004970C2" w:rsidRPr="00D76A64">
        <w:rPr>
          <w:rFonts w:ascii="Arial" w:hAnsi="Arial" w:cs="Arial"/>
          <w:sz w:val="20"/>
          <w:szCs w:val="20"/>
          <w:lang w:val="en-GB"/>
        </w:rPr>
        <w:t xml:space="preserve"> </w:t>
      </w:r>
      <w:proofErr w:type="spellStart"/>
      <w:r w:rsidR="004970C2" w:rsidRPr="00D76A64">
        <w:rPr>
          <w:rFonts w:ascii="Arial" w:hAnsi="Arial" w:cs="Arial"/>
          <w:i/>
          <w:iCs/>
          <w:sz w:val="20"/>
          <w:szCs w:val="20"/>
          <w:lang w:val="en-GB"/>
        </w:rPr>
        <w:t>jeotgali</w:t>
      </w:r>
      <w:proofErr w:type="spellEnd"/>
      <w:r w:rsidR="004970C2" w:rsidRPr="00D76A64">
        <w:rPr>
          <w:rFonts w:ascii="Arial" w:hAnsi="Arial" w:cs="Arial"/>
          <w:sz w:val="20"/>
          <w:szCs w:val="20"/>
          <w:lang w:val="en-GB"/>
        </w:rPr>
        <w:t xml:space="preserve"> (2%, ASV6409), and Archaea </w:t>
      </w:r>
      <w:proofErr w:type="spellStart"/>
      <w:r w:rsidR="004970C2" w:rsidRPr="00D76A64">
        <w:rPr>
          <w:rFonts w:ascii="Arial" w:hAnsi="Arial" w:cs="Arial"/>
          <w:i/>
          <w:iCs/>
          <w:sz w:val="20"/>
          <w:szCs w:val="20"/>
          <w:lang w:val="en-GB"/>
        </w:rPr>
        <w:t>Nitrosopumilaceae</w:t>
      </w:r>
      <w:proofErr w:type="spellEnd"/>
      <w:r w:rsidR="004970C2" w:rsidRPr="00D76A64">
        <w:rPr>
          <w:rFonts w:ascii="Arial" w:hAnsi="Arial" w:cs="Arial"/>
          <w:sz w:val="20"/>
          <w:szCs w:val="20"/>
          <w:lang w:val="en-GB"/>
        </w:rPr>
        <w:t xml:space="preserve"> family (ASV18), </w:t>
      </w:r>
      <w:proofErr w:type="spellStart"/>
      <w:r w:rsidR="004970C2" w:rsidRPr="00D76A64">
        <w:rPr>
          <w:rFonts w:ascii="Arial" w:hAnsi="Arial" w:cs="Arial"/>
          <w:i/>
          <w:iCs/>
          <w:sz w:val="20"/>
          <w:szCs w:val="20"/>
          <w:lang w:val="en-GB"/>
        </w:rPr>
        <w:t>Paracoccus</w:t>
      </w:r>
      <w:proofErr w:type="spellEnd"/>
      <w:r w:rsidR="004970C2" w:rsidRPr="00D76A64">
        <w:rPr>
          <w:rFonts w:ascii="Arial" w:hAnsi="Arial" w:cs="Arial"/>
          <w:i/>
          <w:iCs/>
          <w:sz w:val="20"/>
          <w:szCs w:val="20"/>
          <w:lang w:val="en-GB"/>
        </w:rPr>
        <w:t xml:space="preserve"> </w:t>
      </w:r>
      <w:proofErr w:type="spellStart"/>
      <w:r w:rsidR="004970C2" w:rsidRPr="00D76A64">
        <w:rPr>
          <w:rFonts w:ascii="Arial" w:hAnsi="Arial" w:cs="Arial"/>
          <w:i/>
          <w:iCs/>
          <w:sz w:val="20"/>
          <w:szCs w:val="20"/>
          <w:lang w:val="en-GB"/>
        </w:rPr>
        <w:t>solventivorans</w:t>
      </w:r>
      <w:proofErr w:type="spellEnd"/>
      <w:r w:rsidR="004970C2" w:rsidRPr="00D76A64">
        <w:rPr>
          <w:rFonts w:ascii="Arial" w:hAnsi="Arial" w:cs="Arial"/>
          <w:i/>
          <w:iCs/>
          <w:sz w:val="20"/>
          <w:szCs w:val="20"/>
          <w:lang w:val="en-GB"/>
        </w:rPr>
        <w:t xml:space="preserve"> </w:t>
      </w:r>
      <w:r w:rsidR="004970C2" w:rsidRPr="00D76A64">
        <w:rPr>
          <w:rFonts w:ascii="Arial" w:hAnsi="Arial" w:cs="Arial"/>
          <w:sz w:val="20"/>
          <w:szCs w:val="20"/>
          <w:lang w:val="en-GB"/>
        </w:rPr>
        <w:t xml:space="preserve">(ASV6950), </w:t>
      </w:r>
      <w:proofErr w:type="spellStart"/>
      <w:r w:rsidR="004970C2" w:rsidRPr="00D76A64">
        <w:rPr>
          <w:rFonts w:ascii="Arial" w:hAnsi="Arial" w:cs="Arial"/>
          <w:i/>
          <w:iCs/>
          <w:sz w:val="20"/>
          <w:szCs w:val="20"/>
          <w:lang w:val="en-GB"/>
        </w:rPr>
        <w:t>Stenotrophomonas</w:t>
      </w:r>
      <w:proofErr w:type="spellEnd"/>
      <w:r w:rsidR="004970C2" w:rsidRPr="00D76A64">
        <w:rPr>
          <w:rFonts w:ascii="Arial" w:hAnsi="Arial" w:cs="Arial"/>
          <w:i/>
          <w:iCs/>
          <w:sz w:val="20"/>
          <w:szCs w:val="20"/>
          <w:lang w:val="en-GB"/>
        </w:rPr>
        <w:t xml:space="preserve"> </w:t>
      </w:r>
      <w:r w:rsidR="004970C2" w:rsidRPr="00D76A64">
        <w:rPr>
          <w:rFonts w:ascii="Arial" w:hAnsi="Arial" w:cs="Arial"/>
          <w:sz w:val="20"/>
          <w:szCs w:val="20"/>
          <w:lang w:val="en-GB"/>
        </w:rPr>
        <w:t xml:space="preserve">(ASV10578), </w:t>
      </w:r>
      <w:proofErr w:type="spellStart"/>
      <w:r w:rsidR="004970C2" w:rsidRPr="00D76A64">
        <w:rPr>
          <w:rFonts w:ascii="Arial" w:hAnsi="Arial" w:cs="Arial"/>
          <w:i/>
          <w:iCs/>
          <w:sz w:val="20"/>
          <w:szCs w:val="20"/>
          <w:lang w:val="en-GB"/>
        </w:rPr>
        <w:t>Blastocatellaceae</w:t>
      </w:r>
      <w:proofErr w:type="spellEnd"/>
      <w:r w:rsidR="004970C2" w:rsidRPr="00D76A64">
        <w:rPr>
          <w:rFonts w:ascii="Arial" w:hAnsi="Arial" w:cs="Arial"/>
          <w:i/>
          <w:iCs/>
          <w:sz w:val="20"/>
          <w:szCs w:val="20"/>
          <w:lang w:val="en-GB"/>
        </w:rPr>
        <w:t xml:space="preserve"> </w:t>
      </w:r>
      <w:r w:rsidR="004970C2" w:rsidRPr="00D76A64">
        <w:rPr>
          <w:rFonts w:ascii="Arial" w:hAnsi="Arial" w:cs="Arial"/>
          <w:sz w:val="20"/>
          <w:szCs w:val="20"/>
          <w:lang w:val="en-GB"/>
        </w:rPr>
        <w:t xml:space="preserve">JGI 0001001-H03 metagenome (ASV131), </w:t>
      </w:r>
      <w:r w:rsidR="004970C2" w:rsidRPr="00D76A64">
        <w:rPr>
          <w:rFonts w:ascii="Arial" w:hAnsi="Arial" w:cs="Arial"/>
          <w:i/>
          <w:iCs/>
          <w:sz w:val="20"/>
          <w:szCs w:val="20"/>
          <w:lang w:val="en-GB"/>
        </w:rPr>
        <w:t>Lactobacillus</w:t>
      </w:r>
      <w:r w:rsidR="004970C2" w:rsidRPr="00D76A64">
        <w:rPr>
          <w:rFonts w:ascii="Arial" w:hAnsi="Arial" w:cs="Arial"/>
          <w:sz w:val="20"/>
          <w:szCs w:val="20"/>
          <w:lang w:val="en-GB"/>
        </w:rPr>
        <w:t xml:space="preserve"> </w:t>
      </w:r>
      <w:proofErr w:type="spellStart"/>
      <w:r w:rsidR="004970C2" w:rsidRPr="00D76A64">
        <w:rPr>
          <w:rFonts w:ascii="Arial" w:hAnsi="Arial" w:cs="Arial"/>
          <w:i/>
          <w:iCs/>
          <w:sz w:val="20"/>
          <w:szCs w:val="20"/>
          <w:lang w:val="en-GB"/>
        </w:rPr>
        <w:t>iners</w:t>
      </w:r>
      <w:proofErr w:type="spellEnd"/>
      <w:r w:rsidR="004970C2" w:rsidRPr="00D76A64">
        <w:rPr>
          <w:rFonts w:ascii="Arial" w:hAnsi="Arial" w:cs="Arial"/>
          <w:i/>
          <w:iCs/>
          <w:sz w:val="20"/>
          <w:szCs w:val="20"/>
          <w:lang w:val="en-GB"/>
        </w:rPr>
        <w:t xml:space="preserve"> </w:t>
      </w:r>
      <w:r w:rsidR="004970C2" w:rsidRPr="00D76A64">
        <w:rPr>
          <w:rFonts w:ascii="Arial" w:hAnsi="Arial" w:cs="Arial"/>
          <w:sz w:val="20"/>
          <w:szCs w:val="20"/>
          <w:lang w:val="en-GB"/>
        </w:rPr>
        <w:t xml:space="preserve">(ASV4273), Archaea order </w:t>
      </w:r>
      <w:proofErr w:type="spellStart"/>
      <w:r w:rsidR="004970C2" w:rsidRPr="00D76A64">
        <w:rPr>
          <w:rFonts w:ascii="Arial" w:hAnsi="Arial" w:cs="Arial"/>
          <w:sz w:val="20"/>
          <w:szCs w:val="20"/>
          <w:lang w:val="en-GB"/>
        </w:rPr>
        <w:t>Methanomassiliicoccales</w:t>
      </w:r>
      <w:proofErr w:type="spellEnd"/>
      <w:r w:rsidR="004970C2" w:rsidRPr="00D76A64">
        <w:rPr>
          <w:rFonts w:ascii="Arial" w:hAnsi="Arial" w:cs="Arial"/>
          <w:sz w:val="20"/>
          <w:szCs w:val="20"/>
          <w:lang w:val="en-GB"/>
        </w:rPr>
        <w:t xml:space="preserve"> (ASV62), </w:t>
      </w:r>
      <w:proofErr w:type="spellStart"/>
      <w:r w:rsidR="004970C2" w:rsidRPr="00D76A64">
        <w:rPr>
          <w:rFonts w:ascii="Arial" w:hAnsi="Arial" w:cs="Arial"/>
          <w:i/>
          <w:iCs/>
          <w:sz w:val="20"/>
          <w:szCs w:val="20"/>
          <w:lang w:val="en-GB"/>
        </w:rPr>
        <w:t>Rikenellaceae</w:t>
      </w:r>
      <w:proofErr w:type="spellEnd"/>
      <w:r w:rsidR="004970C2" w:rsidRPr="00D76A64">
        <w:rPr>
          <w:rFonts w:ascii="Arial" w:hAnsi="Arial" w:cs="Arial"/>
          <w:sz w:val="20"/>
          <w:szCs w:val="20"/>
          <w:lang w:val="en-GB"/>
        </w:rPr>
        <w:t xml:space="preserve"> RC9 gut group (ASV713), family </w:t>
      </w:r>
      <w:proofErr w:type="spellStart"/>
      <w:r w:rsidR="004970C2" w:rsidRPr="00D76A64">
        <w:rPr>
          <w:rFonts w:ascii="Arial" w:hAnsi="Arial" w:cs="Arial"/>
          <w:i/>
          <w:iCs/>
          <w:sz w:val="20"/>
          <w:szCs w:val="20"/>
          <w:lang w:val="en-GB"/>
        </w:rPr>
        <w:t>Microscillaceae</w:t>
      </w:r>
      <w:proofErr w:type="spellEnd"/>
      <w:r w:rsidR="004970C2" w:rsidRPr="00D76A64">
        <w:rPr>
          <w:rFonts w:ascii="Arial" w:hAnsi="Arial" w:cs="Arial"/>
          <w:i/>
          <w:iCs/>
          <w:sz w:val="20"/>
          <w:szCs w:val="20"/>
          <w:lang w:val="en-GB"/>
        </w:rPr>
        <w:t xml:space="preserve"> </w:t>
      </w:r>
      <w:r w:rsidR="004970C2" w:rsidRPr="00D76A64">
        <w:rPr>
          <w:rFonts w:ascii="Arial" w:hAnsi="Arial" w:cs="Arial"/>
          <w:sz w:val="20"/>
          <w:szCs w:val="20"/>
          <w:lang w:val="en-GB"/>
        </w:rPr>
        <w:t xml:space="preserve">(ASV1470), family </w:t>
      </w:r>
      <w:proofErr w:type="spellStart"/>
      <w:r w:rsidR="004970C2" w:rsidRPr="00D76A64">
        <w:rPr>
          <w:rFonts w:ascii="Arial" w:hAnsi="Arial" w:cs="Arial"/>
          <w:i/>
          <w:iCs/>
          <w:sz w:val="20"/>
          <w:szCs w:val="20"/>
          <w:lang w:val="en-GB"/>
        </w:rPr>
        <w:t>Chitinophagaceae</w:t>
      </w:r>
      <w:proofErr w:type="spellEnd"/>
      <w:r w:rsidR="004970C2" w:rsidRPr="00D76A64">
        <w:rPr>
          <w:rFonts w:ascii="Arial" w:hAnsi="Arial" w:cs="Arial"/>
          <w:i/>
          <w:iCs/>
          <w:sz w:val="20"/>
          <w:szCs w:val="20"/>
          <w:lang w:val="en-GB"/>
        </w:rPr>
        <w:t xml:space="preserve"> </w:t>
      </w:r>
      <w:r w:rsidR="004970C2" w:rsidRPr="00D76A64">
        <w:rPr>
          <w:rFonts w:ascii="Arial" w:hAnsi="Arial" w:cs="Arial"/>
          <w:sz w:val="20"/>
          <w:szCs w:val="20"/>
          <w:lang w:val="en-GB"/>
        </w:rPr>
        <w:t xml:space="preserve">(ASV778), </w:t>
      </w:r>
      <w:proofErr w:type="spellStart"/>
      <w:r w:rsidR="004970C2" w:rsidRPr="00D76A64">
        <w:rPr>
          <w:rFonts w:ascii="Arial" w:hAnsi="Arial" w:cs="Arial"/>
          <w:i/>
          <w:iCs/>
          <w:sz w:val="20"/>
          <w:szCs w:val="20"/>
          <w:lang w:val="en-GB"/>
        </w:rPr>
        <w:t>Sphingorhabdus</w:t>
      </w:r>
      <w:proofErr w:type="spellEnd"/>
      <w:r w:rsidR="004970C2" w:rsidRPr="00D76A64">
        <w:rPr>
          <w:rFonts w:ascii="Arial" w:hAnsi="Arial" w:cs="Arial"/>
          <w:i/>
          <w:iCs/>
          <w:sz w:val="20"/>
          <w:szCs w:val="20"/>
          <w:lang w:val="en-GB"/>
        </w:rPr>
        <w:t xml:space="preserve"> </w:t>
      </w:r>
      <w:r w:rsidR="004970C2" w:rsidRPr="00D76A64">
        <w:rPr>
          <w:rFonts w:ascii="Arial" w:hAnsi="Arial" w:cs="Arial"/>
          <w:sz w:val="20"/>
          <w:szCs w:val="20"/>
          <w:lang w:val="en-GB"/>
        </w:rPr>
        <w:t xml:space="preserve">(ASV7595), </w:t>
      </w:r>
      <w:proofErr w:type="spellStart"/>
      <w:r w:rsidR="004970C2" w:rsidRPr="00D76A64">
        <w:rPr>
          <w:rFonts w:ascii="Arial" w:hAnsi="Arial" w:cs="Arial"/>
          <w:i/>
          <w:iCs/>
          <w:sz w:val="20"/>
          <w:szCs w:val="20"/>
          <w:lang w:val="en-GB"/>
        </w:rPr>
        <w:t>Cloacibacterium</w:t>
      </w:r>
      <w:proofErr w:type="spellEnd"/>
      <w:r w:rsidR="004970C2" w:rsidRPr="00D76A64">
        <w:rPr>
          <w:rFonts w:ascii="Arial" w:hAnsi="Arial" w:cs="Arial"/>
          <w:i/>
          <w:iCs/>
          <w:sz w:val="20"/>
          <w:szCs w:val="20"/>
          <w:lang w:val="en-GB"/>
        </w:rPr>
        <w:t xml:space="preserve"> </w:t>
      </w:r>
      <w:r w:rsidR="004970C2" w:rsidRPr="00D76A64">
        <w:rPr>
          <w:rFonts w:ascii="Arial" w:hAnsi="Arial" w:cs="Arial"/>
          <w:sz w:val="20"/>
          <w:szCs w:val="20"/>
          <w:lang w:val="en-GB"/>
        </w:rPr>
        <w:t xml:space="preserve">(ASV2845), </w:t>
      </w:r>
      <w:proofErr w:type="spellStart"/>
      <w:r w:rsidR="004970C2" w:rsidRPr="00D76A64">
        <w:rPr>
          <w:rFonts w:ascii="Arial" w:hAnsi="Arial" w:cs="Arial"/>
          <w:i/>
          <w:iCs/>
          <w:sz w:val="20"/>
          <w:szCs w:val="20"/>
          <w:lang w:val="en-GB"/>
        </w:rPr>
        <w:t>Rhodomicrobium</w:t>
      </w:r>
      <w:proofErr w:type="spellEnd"/>
      <w:r w:rsidR="004970C2" w:rsidRPr="00D76A64">
        <w:rPr>
          <w:rFonts w:ascii="Arial" w:hAnsi="Arial" w:cs="Arial"/>
          <w:sz w:val="20"/>
          <w:szCs w:val="20"/>
          <w:lang w:val="en-GB"/>
        </w:rPr>
        <w:t xml:space="preserve"> (ASV6512) (all below 1%). Fourteen ASVs from negative control sample were detected in other samples as well. Low read samples (up to 5000 reads and all excluded from analyses) had 45% of total reads assigned to negative control </w:t>
      </w:r>
      <w:proofErr w:type="spellStart"/>
      <w:r w:rsidR="004970C2" w:rsidRPr="00D76A64">
        <w:rPr>
          <w:rFonts w:ascii="Arial" w:hAnsi="Arial" w:cs="Arial"/>
          <w:i/>
          <w:iCs/>
          <w:sz w:val="20"/>
          <w:szCs w:val="20"/>
          <w:lang w:val="en-GB"/>
        </w:rPr>
        <w:t>Cupriaviudus</w:t>
      </w:r>
      <w:proofErr w:type="spellEnd"/>
      <w:r w:rsidR="004970C2" w:rsidRPr="00D76A64">
        <w:rPr>
          <w:rFonts w:ascii="Arial" w:hAnsi="Arial" w:cs="Arial"/>
          <w:sz w:val="20"/>
          <w:szCs w:val="20"/>
          <w:lang w:val="en-GB"/>
        </w:rPr>
        <w:t xml:space="preserve"> ASV in comparison to high read samples that had 0.007%, followed by </w:t>
      </w:r>
      <w:proofErr w:type="spellStart"/>
      <w:r w:rsidR="004970C2" w:rsidRPr="00D76A64">
        <w:rPr>
          <w:rFonts w:ascii="Arial" w:hAnsi="Arial" w:cs="Arial"/>
          <w:i/>
          <w:iCs/>
          <w:sz w:val="20"/>
          <w:szCs w:val="20"/>
          <w:lang w:val="en-GB"/>
        </w:rPr>
        <w:t>Caulobacteraceae</w:t>
      </w:r>
      <w:proofErr w:type="spellEnd"/>
      <w:r w:rsidR="004970C2" w:rsidRPr="00D76A64">
        <w:rPr>
          <w:rFonts w:ascii="Arial" w:hAnsi="Arial" w:cs="Arial"/>
          <w:sz w:val="20"/>
          <w:szCs w:val="20"/>
          <w:lang w:val="en-GB"/>
        </w:rPr>
        <w:t xml:space="preserve"> and </w:t>
      </w:r>
      <w:proofErr w:type="spellStart"/>
      <w:r w:rsidR="004970C2" w:rsidRPr="00D76A64">
        <w:rPr>
          <w:rFonts w:ascii="Arial" w:hAnsi="Arial" w:cs="Arial"/>
          <w:i/>
          <w:iCs/>
          <w:sz w:val="20"/>
          <w:szCs w:val="20"/>
          <w:lang w:val="en-GB"/>
        </w:rPr>
        <w:t>Phyllobacterium</w:t>
      </w:r>
      <w:proofErr w:type="spellEnd"/>
      <w:r w:rsidR="004970C2" w:rsidRPr="00D76A64">
        <w:rPr>
          <w:rFonts w:ascii="Arial" w:hAnsi="Arial" w:cs="Arial"/>
          <w:sz w:val="20"/>
          <w:szCs w:val="20"/>
          <w:lang w:val="en-GB"/>
        </w:rPr>
        <w:t xml:space="preserve"> </w:t>
      </w:r>
      <w:r w:rsidR="004970C2" w:rsidRPr="00D76A64">
        <w:rPr>
          <w:rFonts w:ascii="Arial" w:hAnsi="Arial" w:cs="Arial"/>
          <w:sz w:val="20"/>
          <w:szCs w:val="20"/>
          <w:lang w:val="en-GB"/>
        </w:rPr>
        <w:lastRenderedPageBreak/>
        <w:t>at 7% and 3%, respectively (compared to high read samples that had &lt;0.0001% reads assigned to those ASVs). The rest of negative control ASVs followed a similar pattern where they were comprising a substantial proportion of reads in low read vs. high read samples (Table S3). Top 3 ASVs in negative control (</w:t>
      </w:r>
      <w:proofErr w:type="spellStart"/>
      <w:r w:rsidR="004970C2" w:rsidRPr="00D76A64">
        <w:rPr>
          <w:rFonts w:ascii="Arial" w:hAnsi="Arial" w:cs="Arial"/>
          <w:i/>
          <w:iCs/>
          <w:sz w:val="20"/>
          <w:szCs w:val="20"/>
          <w:lang w:val="en-GB"/>
        </w:rPr>
        <w:t>Cupriavidus</w:t>
      </w:r>
      <w:proofErr w:type="spellEnd"/>
      <w:r w:rsidR="004970C2" w:rsidRPr="00D76A64">
        <w:rPr>
          <w:rFonts w:ascii="Arial" w:hAnsi="Arial" w:cs="Arial"/>
          <w:sz w:val="20"/>
          <w:szCs w:val="20"/>
          <w:lang w:val="en-GB"/>
        </w:rPr>
        <w:t xml:space="preserve">, </w:t>
      </w:r>
      <w:proofErr w:type="spellStart"/>
      <w:r w:rsidR="004970C2" w:rsidRPr="00D76A64">
        <w:rPr>
          <w:rFonts w:ascii="Arial" w:hAnsi="Arial" w:cs="Arial"/>
          <w:i/>
          <w:iCs/>
          <w:sz w:val="20"/>
          <w:szCs w:val="20"/>
          <w:lang w:val="en-GB"/>
        </w:rPr>
        <w:t>Phyllobacterium</w:t>
      </w:r>
      <w:proofErr w:type="spellEnd"/>
      <w:r w:rsidR="004970C2" w:rsidRPr="00D76A64">
        <w:rPr>
          <w:rFonts w:ascii="Arial" w:hAnsi="Arial" w:cs="Arial"/>
          <w:sz w:val="20"/>
          <w:szCs w:val="20"/>
          <w:lang w:val="en-GB"/>
        </w:rPr>
        <w:t xml:space="preserve">, </w:t>
      </w:r>
      <w:proofErr w:type="spellStart"/>
      <w:r w:rsidR="004970C2" w:rsidRPr="00D76A64">
        <w:rPr>
          <w:rFonts w:ascii="Arial" w:hAnsi="Arial" w:cs="Arial"/>
          <w:i/>
          <w:iCs/>
          <w:sz w:val="20"/>
          <w:szCs w:val="20"/>
          <w:lang w:val="en-GB"/>
        </w:rPr>
        <w:t>Sphinogomonas</w:t>
      </w:r>
      <w:proofErr w:type="spellEnd"/>
      <w:r w:rsidR="004970C2" w:rsidRPr="00D76A64">
        <w:rPr>
          <w:rFonts w:ascii="Arial" w:hAnsi="Arial" w:cs="Arial"/>
          <w:sz w:val="20"/>
          <w:szCs w:val="20"/>
          <w:lang w:val="en-GB"/>
        </w:rPr>
        <w:t>) comprised 61% of total reads in negative control and 53% of total reads in low read samples (only 0.008% of total reads in high read samples).</w:t>
      </w:r>
    </w:p>
    <w:p w14:paraId="22D87199" w14:textId="4C80DCE9" w:rsidR="005B6529" w:rsidRPr="00D76A64" w:rsidRDefault="005B6529" w:rsidP="00D76A64">
      <w:pPr>
        <w:spacing w:line="360" w:lineRule="auto"/>
        <w:rPr>
          <w:rFonts w:ascii="Arial" w:hAnsi="Arial" w:cs="Arial"/>
          <w:b/>
          <w:sz w:val="20"/>
          <w:szCs w:val="20"/>
        </w:rPr>
      </w:pPr>
    </w:p>
    <w:p w14:paraId="09DEE3FA" w14:textId="63B20C14" w:rsidR="00150D2B" w:rsidRPr="00D76A64" w:rsidRDefault="00764FA6" w:rsidP="00D76A64">
      <w:pPr>
        <w:pStyle w:val="Heading2"/>
        <w:spacing w:line="360" w:lineRule="auto"/>
      </w:pPr>
      <w:r w:rsidRPr="00D76A64">
        <w:t>Taxonomic composition of fungal communities in cloacal a</w:t>
      </w:r>
      <w:r w:rsidR="00150D2B" w:rsidRPr="00D76A64">
        <w:t xml:space="preserve">nd tank water </w:t>
      </w:r>
      <w:r w:rsidRPr="00D76A64">
        <w:t>samples</w:t>
      </w:r>
    </w:p>
    <w:p w14:paraId="2042F1E4" w14:textId="1C0A4195" w:rsidR="00392E2E" w:rsidRPr="00D76A64" w:rsidRDefault="006726C5" w:rsidP="00D76A64">
      <w:pPr>
        <w:spacing w:line="360" w:lineRule="auto"/>
        <w:ind w:firstLine="720"/>
        <w:jc w:val="both"/>
        <w:rPr>
          <w:rFonts w:ascii="Arial" w:hAnsi="Arial" w:cs="Arial"/>
          <w:sz w:val="16"/>
          <w:szCs w:val="20"/>
          <w:lang w:val="en-GB"/>
        </w:rPr>
      </w:pPr>
      <w:r w:rsidRPr="00D76A64">
        <w:rPr>
          <w:rFonts w:ascii="Arial" w:hAnsi="Arial" w:cs="Arial"/>
          <w:sz w:val="20"/>
          <w:szCs w:val="20"/>
          <w:lang w:val="en-GB"/>
        </w:rPr>
        <w:t>In the fungal communities, w</w:t>
      </w:r>
      <w:r w:rsidR="00392E2E" w:rsidRPr="00D76A64">
        <w:rPr>
          <w:rFonts w:ascii="Arial" w:hAnsi="Arial" w:cs="Arial"/>
          <w:sz w:val="20"/>
          <w:szCs w:val="20"/>
          <w:lang w:val="en-GB"/>
        </w:rPr>
        <w:t xml:space="preserve">ithin Ascomycota, most classes were found in cloaca and/or tank water above 1% average </w:t>
      </w:r>
      <w:r w:rsidR="009D32E4" w:rsidRPr="00D76A64">
        <w:rPr>
          <w:rFonts w:ascii="Arial" w:hAnsi="Arial" w:cs="Arial"/>
          <w:sz w:val="20"/>
          <w:szCs w:val="20"/>
          <w:lang w:val="en-GB"/>
        </w:rPr>
        <w:t>relative abundances (</w:t>
      </w:r>
      <w:r w:rsidR="00392E2E" w:rsidRPr="00D76A64">
        <w:rPr>
          <w:rFonts w:ascii="Arial" w:hAnsi="Arial" w:cs="Arial"/>
          <w:sz w:val="20"/>
          <w:szCs w:val="20"/>
          <w:lang w:val="en-GB"/>
        </w:rPr>
        <w:t>RA</w:t>
      </w:r>
      <w:r w:rsidR="009D32E4" w:rsidRPr="00D76A64">
        <w:rPr>
          <w:rFonts w:ascii="Arial" w:hAnsi="Arial" w:cs="Arial"/>
          <w:sz w:val="20"/>
          <w:szCs w:val="20"/>
          <w:lang w:val="en-GB"/>
        </w:rPr>
        <w:t>)</w:t>
      </w:r>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Sordariomycetes</w:t>
      </w:r>
      <w:proofErr w:type="spellEnd"/>
      <w:r w:rsidR="00392E2E" w:rsidRPr="00D76A64">
        <w:rPr>
          <w:rFonts w:ascii="Arial" w:hAnsi="Arial" w:cs="Arial"/>
          <w:sz w:val="20"/>
          <w:szCs w:val="20"/>
          <w:lang w:val="en-GB"/>
        </w:rPr>
        <w:t xml:space="preserve"> (family </w:t>
      </w:r>
      <w:proofErr w:type="spellStart"/>
      <w:r w:rsidR="00392E2E" w:rsidRPr="00D76A64">
        <w:rPr>
          <w:rFonts w:ascii="Arial" w:hAnsi="Arial" w:cs="Arial"/>
          <w:i/>
          <w:iCs/>
          <w:sz w:val="20"/>
          <w:szCs w:val="20"/>
          <w:lang w:val="en-GB"/>
        </w:rPr>
        <w:t>Nectriaceae</w:t>
      </w:r>
      <w:proofErr w:type="spellEnd"/>
      <w:r w:rsidR="00392E2E" w:rsidRPr="00D76A64">
        <w:rPr>
          <w:rFonts w:ascii="Arial" w:hAnsi="Arial" w:cs="Arial"/>
          <w:sz w:val="20"/>
          <w:szCs w:val="20"/>
          <w:lang w:val="en-GB"/>
        </w:rPr>
        <w:t xml:space="preserve"> in cloaca and tank water, order </w:t>
      </w:r>
      <w:proofErr w:type="spellStart"/>
      <w:r w:rsidR="00392E2E" w:rsidRPr="00D76A64">
        <w:rPr>
          <w:rFonts w:ascii="Arial" w:hAnsi="Arial" w:cs="Arial"/>
          <w:sz w:val="20"/>
          <w:szCs w:val="20"/>
          <w:lang w:val="en-GB"/>
        </w:rPr>
        <w:t>Xylariales</w:t>
      </w:r>
      <w:proofErr w:type="spellEnd"/>
      <w:r w:rsidR="00392E2E" w:rsidRPr="00D76A64">
        <w:rPr>
          <w:rFonts w:ascii="Arial" w:hAnsi="Arial" w:cs="Arial"/>
          <w:sz w:val="20"/>
          <w:szCs w:val="20"/>
          <w:lang w:val="en-GB"/>
        </w:rPr>
        <w:t xml:space="preserve"> in cloaca), </w:t>
      </w:r>
      <w:proofErr w:type="spellStart"/>
      <w:r w:rsidR="00392E2E" w:rsidRPr="00D76A64">
        <w:rPr>
          <w:rFonts w:ascii="Arial" w:hAnsi="Arial" w:cs="Arial"/>
          <w:sz w:val="20"/>
          <w:szCs w:val="20"/>
          <w:lang w:val="en-GB"/>
        </w:rPr>
        <w:t>Pezizomycotina</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cls</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Incertae</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sedis</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Pezizomycotina</w:t>
      </w:r>
      <w:proofErr w:type="spellEnd"/>
      <w:r w:rsidR="00392E2E" w:rsidRPr="00D76A64">
        <w:rPr>
          <w:rFonts w:ascii="Arial" w:hAnsi="Arial" w:cs="Arial"/>
          <w:sz w:val="20"/>
          <w:szCs w:val="20"/>
          <w:lang w:val="en-GB"/>
        </w:rPr>
        <w:t xml:space="preserve"> fam </w:t>
      </w:r>
      <w:proofErr w:type="spellStart"/>
      <w:r w:rsidR="00392E2E" w:rsidRPr="00D76A64">
        <w:rPr>
          <w:rFonts w:ascii="Arial" w:hAnsi="Arial" w:cs="Arial"/>
          <w:sz w:val="20"/>
          <w:szCs w:val="20"/>
          <w:lang w:val="en-GB"/>
        </w:rPr>
        <w:t>Incertae</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sedis</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Leotiomycetes</w:t>
      </w:r>
      <w:proofErr w:type="spellEnd"/>
      <w:r w:rsidR="00392E2E" w:rsidRPr="00D76A64">
        <w:rPr>
          <w:rFonts w:ascii="Arial" w:hAnsi="Arial" w:cs="Arial"/>
          <w:sz w:val="20"/>
          <w:szCs w:val="20"/>
          <w:lang w:val="en-GB"/>
        </w:rPr>
        <w:t xml:space="preserve"> (family </w:t>
      </w:r>
      <w:proofErr w:type="spellStart"/>
      <w:r w:rsidR="00392E2E" w:rsidRPr="00D76A64">
        <w:rPr>
          <w:rFonts w:ascii="Arial" w:hAnsi="Arial" w:cs="Arial"/>
          <w:i/>
          <w:iCs/>
          <w:sz w:val="20"/>
          <w:szCs w:val="20"/>
          <w:lang w:val="en-GB"/>
        </w:rPr>
        <w:t>Helotiaceae</w:t>
      </w:r>
      <w:proofErr w:type="spellEnd"/>
      <w:r w:rsidR="00392E2E" w:rsidRPr="00D76A64">
        <w:rPr>
          <w:rFonts w:ascii="Arial" w:hAnsi="Arial" w:cs="Arial"/>
          <w:sz w:val="20"/>
          <w:szCs w:val="20"/>
          <w:lang w:val="en-GB"/>
        </w:rPr>
        <w:t xml:space="preserve"> and unclassified members of order </w:t>
      </w:r>
      <w:proofErr w:type="spellStart"/>
      <w:r w:rsidR="00392E2E" w:rsidRPr="00D76A64">
        <w:rPr>
          <w:rFonts w:ascii="Arial" w:hAnsi="Arial" w:cs="Arial"/>
          <w:sz w:val="20"/>
          <w:szCs w:val="20"/>
          <w:lang w:val="en-GB"/>
        </w:rPr>
        <w:t>Helotiales</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Dothideomycetes</w:t>
      </w:r>
      <w:proofErr w:type="spellEnd"/>
      <w:r w:rsidR="00392E2E" w:rsidRPr="00D76A64">
        <w:rPr>
          <w:rFonts w:ascii="Arial" w:hAnsi="Arial" w:cs="Arial"/>
          <w:sz w:val="20"/>
          <w:szCs w:val="20"/>
          <w:lang w:val="en-GB"/>
        </w:rPr>
        <w:t xml:space="preserve"> (families </w:t>
      </w:r>
      <w:proofErr w:type="spellStart"/>
      <w:r w:rsidR="00392E2E" w:rsidRPr="00D76A64">
        <w:rPr>
          <w:rFonts w:ascii="Arial" w:hAnsi="Arial" w:cs="Arial"/>
          <w:i/>
          <w:iCs/>
          <w:sz w:val="20"/>
          <w:szCs w:val="20"/>
          <w:lang w:val="en-GB"/>
        </w:rPr>
        <w:t>Phaeosphaeriaceae</w:t>
      </w:r>
      <w:proofErr w:type="spellEnd"/>
      <w:r w:rsidR="00392E2E" w:rsidRPr="00D76A64">
        <w:rPr>
          <w:rFonts w:ascii="Arial" w:hAnsi="Arial" w:cs="Arial"/>
          <w:sz w:val="20"/>
          <w:szCs w:val="20"/>
          <w:lang w:val="en-GB"/>
        </w:rPr>
        <w:t xml:space="preserve"> in cloaca, </w:t>
      </w:r>
      <w:proofErr w:type="spellStart"/>
      <w:r w:rsidR="00392E2E" w:rsidRPr="00D76A64">
        <w:rPr>
          <w:rFonts w:ascii="Arial" w:hAnsi="Arial" w:cs="Arial"/>
          <w:i/>
          <w:iCs/>
          <w:sz w:val="20"/>
          <w:szCs w:val="20"/>
          <w:lang w:val="en-GB"/>
        </w:rPr>
        <w:t>Sporormiaceae</w:t>
      </w:r>
      <w:proofErr w:type="spellEnd"/>
      <w:r w:rsidR="00392E2E" w:rsidRPr="00D76A64">
        <w:rPr>
          <w:rFonts w:ascii="Arial" w:hAnsi="Arial" w:cs="Arial"/>
          <w:sz w:val="20"/>
          <w:szCs w:val="20"/>
          <w:lang w:val="en-GB"/>
        </w:rPr>
        <w:t xml:space="preserve"> in both, and </w:t>
      </w:r>
      <w:proofErr w:type="spellStart"/>
      <w:r w:rsidR="00392E2E" w:rsidRPr="00D76A64">
        <w:rPr>
          <w:rFonts w:ascii="Arial" w:hAnsi="Arial" w:cs="Arial"/>
          <w:i/>
          <w:iCs/>
          <w:sz w:val="20"/>
          <w:szCs w:val="20"/>
          <w:lang w:val="en-GB"/>
        </w:rPr>
        <w:t>Lophiostomataceae</w:t>
      </w:r>
      <w:proofErr w:type="spellEnd"/>
      <w:r w:rsidR="00392E2E" w:rsidRPr="00D76A64">
        <w:rPr>
          <w:rFonts w:ascii="Arial" w:hAnsi="Arial" w:cs="Arial"/>
          <w:sz w:val="20"/>
          <w:szCs w:val="20"/>
          <w:lang w:val="en-GB"/>
        </w:rPr>
        <w:t xml:space="preserve"> in tank water), </w:t>
      </w:r>
      <w:proofErr w:type="spellStart"/>
      <w:r w:rsidR="00392E2E" w:rsidRPr="00D76A64">
        <w:rPr>
          <w:rFonts w:ascii="Arial" w:hAnsi="Arial" w:cs="Arial"/>
          <w:sz w:val="20"/>
          <w:szCs w:val="20"/>
          <w:lang w:val="en-GB"/>
        </w:rPr>
        <w:t>Pezizomycetes</w:t>
      </w:r>
      <w:proofErr w:type="spellEnd"/>
      <w:r w:rsidR="00392E2E" w:rsidRPr="00D76A64">
        <w:rPr>
          <w:rFonts w:ascii="Arial" w:hAnsi="Arial" w:cs="Arial"/>
          <w:sz w:val="20"/>
          <w:szCs w:val="20"/>
          <w:lang w:val="en-GB"/>
        </w:rPr>
        <w:t xml:space="preserve"> (family </w:t>
      </w:r>
      <w:proofErr w:type="spellStart"/>
      <w:r w:rsidR="00392E2E" w:rsidRPr="00D76A64">
        <w:rPr>
          <w:rFonts w:ascii="Arial" w:hAnsi="Arial" w:cs="Arial"/>
          <w:i/>
          <w:iCs/>
          <w:sz w:val="20"/>
          <w:szCs w:val="20"/>
          <w:lang w:val="en-GB"/>
        </w:rPr>
        <w:t>Pyronemataceae</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Eurotiomycetes</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sz w:val="20"/>
          <w:szCs w:val="20"/>
          <w:lang w:val="en-GB"/>
        </w:rPr>
        <w:t>Saccharomycetes</w:t>
      </w:r>
      <w:proofErr w:type="spellEnd"/>
      <w:r w:rsidR="00392E2E" w:rsidRPr="00D76A64">
        <w:rPr>
          <w:rFonts w:ascii="Arial" w:hAnsi="Arial" w:cs="Arial"/>
          <w:sz w:val="20"/>
          <w:szCs w:val="20"/>
          <w:lang w:val="en-GB"/>
        </w:rPr>
        <w:t xml:space="preserve"> (cloaca). In Basidiomycota these were classes </w:t>
      </w:r>
      <w:proofErr w:type="spellStart"/>
      <w:r w:rsidR="00392E2E" w:rsidRPr="00D76A64">
        <w:rPr>
          <w:rFonts w:ascii="Arial" w:hAnsi="Arial" w:cs="Arial"/>
          <w:sz w:val="20"/>
          <w:szCs w:val="20"/>
          <w:lang w:val="en-GB"/>
        </w:rPr>
        <w:t>Agaricomycetes</w:t>
      </w:r>
      <w:proofErr w:type="spellEnd"/>
      <w:r w:rsidR="00392E2E" w:rsidRPr="00D76A64">
        <w:rPr>
          <w:rFonts w:ascii="Arial" w:hAnsi="Arial" w:cs="Arial"/>
          <w:sz w:val="20"/>
          <w:szCs w:val="20"/>
          <w:lang w:val="en-GB"/>
        </w:rPr>
        <w:t xml:space="preserve"> (families </w:t>
      </w:r>
      <w:proofErr w:type="spellStart"/>
      <w:r w:rsidR="00392E2E" w:rsidRPr="00D76A64">
        <w:rPr>
          <w:rFonts w:ascii="Arial" w:hAnsi="Arial" w:cs="Arial"/>
          <w:i/>
          <w:iCs/>
          <w:sz w:val="20"/>
          <w:szCs w:val="20"/>
          <w:lang w:val="en-GB"/>
        </w:rPr>
        <w:t>Glomeraceae</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i/>
          <w:iCs/>
          <w:sz w:val="20"/>
          <w:szCs w:val="20"/>
          <w:lang w:val="en-GB"/>
        </w:rPr>
        <w:t>Serendipitaceae</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i/>
          <w:iCs/>
          <w:sz w:val="20"/>
          <w:szCs w:val="20"/>
          <w:lang w:val="en-GB"/>
        </w:rPr>
        <w:t>Russulaceae</w:t>
      </w:r>
      <w:proofErr w:type="spellEnd"/>
      <w:r w:rsidR="00392E2E" w:rsidRPr="00D76A64">
        <w:rPr>
          <w:rFonts w:ascii="Arial" w:hAnsi="Arial" w:cs="Arial"/>
          <w:sz w:val="20"/>
          <w:szCs w:val="20"/>
          <w:lang w:val="en-GB"/>
        </w:rPr>
        <w:t xml:space="preserve"> in both, </w:t>
      </w:r>
      <w:proofErr w:type="spellStart"/>
      <w:r w:rsidR="00392E2E" w:rsidRPr="00D76A64">
        <w:rPr>
          <w:rFonts w:ascii="Arial" w:hAnsi="Arial" w:cs="Arial"/>
          <w:i/>
          <w:iCs/>
          <w:sz w:val="20"/>
          <w:szCs w:val="20"/>
          <w:lang w:val="en-GB"/>
        </w:rPr>
        <w:t>Sebacinaceae</w:t>
      </w:r>
      <w:proofErr w:type="spellEnd"/>
      <w:r w:rsidR="00392E2E" w:rsidRPr="00D76A64">
        <w:rPr>
          <w:rFonts w:ascii="Arial" w:hAnsi="Arial" w:cs="Arial"/>
          <w:sz w:val="20"/>
          <w:szCs w:val="20"/>
          <w:lang w:val="en-GB"/>
        </w:rPr>
        <w:t xml:space="preserve"> and </w:t>
      </w:r>
      <w:proofErr w:type="spellStart"/>
      <w:r w:rsidR="00392E2E" w:rsidRPr="00D76A64">
        <w:rPr>
          <w:rFonts w:ascii="Arial" w:hAnsi="Arial" w:cs="Arial"/>
          <w:i/>
          <w:iCs/>
          <w:sz w:val="20"/>
          <w:szCs w:val="20"/>
          <w:lang w:val="en-GB"/>
        </w:rPr>
        <w:t>Inocybaceae</w:t>
      </w:r>
      <w:proofErr w:type="spellEnd"/>
      <w:r w:rsidR="00392E2E" w:rsidRPr="00D76A64">
        <w:rPr>
          <w:rFonts w:ascii="Arial" w:hAnsi="Arial" w:cs="Arial"/>
          <w:sz w:val="20"/>
          <w:szCs w:val="20"/>
          <w:lang w:val="en-GB"/>
        </w:rPr>
        <w:t xml:space="preserve"> only in tank water), and </w:t>
      </w:r>
      <w:proofErr w:type="spellStart"/>
      <w:r w:rsidR="00392E2E" w:rsidRPr="00D76A64">
        <w:rPr>
          <w:rFonts w:ascii="Arial" w:hAnsi="Arial" w:cs="Arial"/>
          <w:sz w:val="20"/>
          <w:szCs w:val="20"/>
          <w:lang w:val="en-GB"/>
        </w:rPr>
        <w:t>Tremellomycetes</w:t>
      </w:r>
      <w:proofErr w:type="spellEnd"/>
      <w:r w:rsidR="00392E2E" w:rsidRPr="00D76A64">
        <w:rPr>
          <w:rFonts w:ascii="Arial" w:hAnsi="Arial" w:cs="Arial"/>
          <w:sz w:val="20"/>
          <w:szCs w:val="20"/>
          <w:lang w:val="en-GB"/>
        </w:rPr>
        <w:t xml:space="preserve"> (</w:t>
      </w:r>
      <w:proofErr w:type="spellStart"/>
      <w:r w:rsidR="00392E2E" w:rsidRPr="00D76A64">
        <w:rPr>
          <w:rFonts w:ascii="Arial" w:hAnsi="Arial" w:cs="Arial"/>
          <w:i/>
          <w:iCs/>
          <w:sz w:val="20"/>
          <w:szCs w:val="20"/>
          <w:lang w:val="en-GB"/>
        </w:rPr>
        <w:t>Piskurozymaceae</w:t>
      </w:r>
      <w:proofErr w:type="spellEnd"/>
      <w:r w:rsidR="00392E2E" w:rsidRPr="00D76A64">
        <w:rPr>
          <w:rFonts w:ascii="Arial" w:hAnsi="Arial" w:cs="Arial"/>
          <w:sz w:val="20"/>
          <w:szCs w:val="20"/>
          <w:lang w:val="en-GB"/>
        </w:rPr>
        <w:t xml:space="preserve"> in cloaca). In </w:t>
      </w:r>
      <w:proofErr w:type="spellStart"/>
      <w:r w:rsidR="00392E2E" w:rsidRPr="00D76A64">
        <w:rPr>
          <w:rFonts w:ascii="Arial" w:hAnsi="Arial" w:cs="Arial"/>
          <w:sz w:val="20"/>
          <w:szCs w:val="20"/>
          <w:lang w:val="en-GB"/>
        </w:rPr>
        <w:t>Glomeromycota</w:t>
      </w:r>
      <w:proofErr w:type="spellEnd"/>
      <w:r w:rsidR="00392E2E" w:rsidRPr="00D76A64">
        <w:rPr>
          <w:rFonts w:ascii="Arial" w:hAnsi="Arial" w:cs="Arial"/>
          <w:sz w:val="20"/>
          <w:szCs w:val="20"/>
          <w:lang w:val="en-GB"/>
        </w:rPr>
        <w:t xml:space="preserve"> and </w:t>
      </w:r>
      <w:proofErr w:type="spellStart"/>
      <w:r w:rsidR="00392E2E" w:rsidRPr="00D76A64">
        <w:rPr>
          <w:rFonts w:ascii="Arial" w:hAnsi="Arial" w:cs="Arial"/>
          <w:sz w:val="20"/>
          <w:szCs w:val="20"/>
          <w:lang w:val="en-GB"/>
        </w:rPr>
        <w:t>Mortierellomycota</w:t>
      </w:r>
      <w:proofErr w:type="spellEnd"/>
      <w:r w:rsidR="00392E2E" w:rsidRPr="00D76A64">
        <w:rPr>
          <w:rFonts w:ascii="Arial" w:hAnsi="Arial" w:cs="Arial"/>
          <w:sz w:val="20"/>
          <w:szCs w:val="20"/>
          <w:lang w:val="en-GB"/>
        </w:rPr>
        <w:t xml:space="preserve">, classes </w:t>
      </w:r>
      <w:proofErr w:type="spellStart"/>
      <w:r w:rsidR="00392E2E" w:rsidRPr="00D76A64">
        <w:rPr>
          <w:rFonts w:ascii="Arial" w:hAnsi="Arial" w:cs="Arial"/>
          <w:sz w:val="20"/>
          <w:szCs w:val="20"/>
          <w:lang w:val="en-GB"/>
        </w:rPr>
        <w:t>Glomeromycetes</w:t>
      </w:r>
      <w:proofErr w:type="spellEnd"/>
      <w:r w:rsidR="00392E2E" w:rsidRPr="00D76A64">
        <w:rPr>
          <w:rFonts w:ascii="Arial" w:hAnsi="Arial" w:cs="Arial"/>
          <w:sz w:val="20"/>
          <w:szCs w:val="20"/>
          <w:lang w:val="en-GB"/>
        </w:rPr>
        <w:t xml:space="preserve"> (family </w:t>
      </w:r>
      <w:proofErr w:type="spellStart"/>
      <w:r w:rsidR="00392E2E" w:rsidRPr="00D76A64">
        <w:rPr>
          <w:rFonts w:ascii="Arial" w:hAnsi="Arial" w:cs="Arial"/>
          <w:i/>
          <w:iCs/>
          <w:sz w:val="20"/>
          <w:szCs w:val="20"/>
          <w:lang w:val="en-GB"/>
        </w:rPr>
        <w:t>Glomeraceae</w:t>
      </w:r>
      <w:proofErr w:type="spellEnd"/>
      <w:r w:rsidR="00392E2E" w:rsidRPr="00D76A64">
        <w:rPr>
          <w:rFonts w:ascii="Arial" w:hAnsi="Arial" w:cs="Arial"/>
          <w:sz w:val="20"/>
          <w:szCs w:val="20"/>
          <w:lang w:val="en-GB"/>
        </w:rPr>
        <w:t xml:space="preserve">) and </w:t>
      </w:r>
      <w:proofErr w:type="spellStart"/>
      <w:r w:rsidR="00392E2E" w:rsidRPr="00D76A64">
        <w:rPr>
          <w:rFonts w:ascii="Arial" w:hAnsi="Arial" w:cs="Arial"/>
          <w:sz w:val="20"/>
          <w:szCs w:val="20"/>
          <w:lang w:val="en-GB"/>
        </w:rPr>
        <w:t>Mortierellomycetes</w:t>
      </w:r>
      <w:proofErr w:type="spellEnd"/>
      <w:r w:rsidR="00392E2E" w:rsidRPr="00D76A64">
        <w:rPr>
          <w:rFonts w:ascii="Arial" w:hAnsi="Arial" w:cs="Arial"/>
          <w:sz w:val="20"/>
          <w:szCs w:val="20"/>
          <w:lang w:val="en-GB"/>
        </w:rPr>
        <w:t xml:space="preserve"> (family </w:t>
      </w:r>
      <w:proofErr w:type="spellStart"/>
      <w:r w:rsidR="00392E2E" w:rsidRPr="00D76A64">
        <w:rPr>
          <w:rFonts w:ascii="Arial" w:hAnsi="Arial" w:cs="Arial"/>
          <w:i/>
          <w:iCs/>
          <w:sz w:val="20"/>
          <w:szCs w:val="20"/>
          <w:lang w:val="en-GB"/>
        </w:rPr>
        <w:t>Mortierellaceae</w:t>
      </w:r>
      <w:proofErr w:type="spellEnd"/>
      <w:r w:rsidR="00392E2E" w:rsidRPr="00D76A64">
        <w:rPr>
          <w:rFonts w:ascii="Arial" w:hAnsi="Arial" w:cs="Arial"/>
          <w:sz w:val="20"/>
          <w:szCs w:val="20"/>
          <w:lang w:val="en-GB"/>
        </w:rPr>
        <w:t xml:space="preserve">) were present above 1% average RA in both cloaca and tank water, respectively (Table S4). Out of all fungal ASVs, 18% could not be identified below phylum level (Table S4). </w:t>
      </w:r>
    </w:p>
    <w:p w14:paraId="43466CF4" w14:textId="77777777" w:rsidR="00392E2E" w:rsidRPr="00D76A64" w:rsidRDefault="00392E2E"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Clinically relevant taxa such as </w:t>
      </w:r>
      <w:r w:rsidRPr="00D76A64">
        <w:rPr>
          <w:rFonts w:ascii="Arial" w:hAnsi="Arial" w:cs="Arial"/>
          <w:i/>
          <w:iCs/>
          <w:sz w:val="20"/>
          <w:szCs w:val="20"/>
          <w:lang w:val="en-GB"/>
        </w:rPr>
        <w:t>Fusarium</w:t>
      </w:r>
      <w:r w:rsidRPr="00D76A64">
        <w:rPr>
          <w:rFonts w:ascii="Arial" w:hAnsi="Arial" w:cs="Arial"/>
          <w:sz w:val="20"/>
          <w:szCs w:val="20"/>
          <w:lang w:val="en-GB"/>
        </w:rPr>
        <w:t xml:space="preserve"> spp. (family </w:t>
      </w:r>
      <w:proofErr w:type="spellStart"/>
      <w:r w:rsidRPr="00D76A64">
        <w:rPr>
          <w:rFonts w:ascii="Arial" w:hAnsi="Arial" w:cs="Arial"/>
          <w:i/>
          <w:iCs/>
          <w:sz w:val="20"/>
          <w:szCs w:val="20"/>
          <w:lang w:val="en-GB"/>
        </w:rPr>
        <w:t>Nectriaceae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Cladosporium</w:t>
      </w:r>
      <w:proofErr w:type="spellEnd"/>
      <w:r w:rsidRPr="00D76A64">
        <w:rPr>
          <w:rFonts w:ascii="Arial" w:hAnsi="Arial" w:cs="Arial"/>
          <w:sz w:val="20"/>
          <w:szCs w:val="20"/>
          <w:lang w:val="en-GB"/>
        </w:rPr>
        <w:t xml:space="preserve"> spp. (family </w:t>
      </w:r>
      <w:proofErr w:type="spellStart"/>
      <w:r w:rsidRPr="00D76A64">
        <w:rPr>
          <w:rFonts w:ascii="Arial" w:hAnsi="Arial" w:cs="Arial"/>
          <w:i/>
          <w:iCs/>
          <w:sz w:val="20"/>
          <w:szCs w:val="20"/>
          <w:lang w:val="en-GB"/>
        </w:rPr>
        <w:t>Davidiellaceae</w:t>
      </w:r>
      <w:proofErr w:type="spellEnd"/>
      <w:r w:rsidRPr="00D76A64">
        <w:rPr>
          <w:rFonts w:ascii="Arial" w:hAnsi="Arial" w:cs="Arial"/>
          <w:sz w:val="20"/>
          <w:szCs w:val="20"/>
          <w:lang w:val="en-GB"/>
        </w:rPr>
        <w:t xml:space="preserve">), and </w:t>
      </w:r>
      <w:proofErr w:type="spellStart"/>
      <w:r w:rsidRPr="00D76A64">
        <w:rPr>
          <w:rFonts w:ascii="Arial" w:hAnsi="Arial" w:cs="Arial"/>
          <w:i/>
          <w:iCs/>
          <w:sz w:val="20"/>
          <w:szCs w:val="20"/>
          <w:lang w:val="en-GB"/>
        </w:rPr>
        <w:t>Penicillium</w:t>
      </w:r>
      <w:proofErr w:type="spellEnd"/>
      <w:r w:rsidRPr="00D76A64">
        <w:rPr>
          <w:rFonts w:ascii="Arial" w:hAnsi="Arial" w:cs="Arial"/>
          <w:sz w:val="20"/>
          <w:szCs w:val="20"/>
          <w:lang w:val="en-GB"/>
        </w:rPr>
        <w:t xml:space="preserve"> spp. (family </w:t>
      </w:r>
      <w:proofErr w:type="spellStart"/>
      <w:r w:rsidRPr="00D76A64">
        <w:rPr>
          <w:rFonts w:ascii="Arial" w:hAnsi="Arial" w:cs="Arial"/>
          <w:i/>
          <w:iCs/>
          <w:sz w:val="20"/>
          <w:szCs w:val="20"/>
          <w:lang w:val="en-GB"/>
        </w:rPr>
        <w:t>Trichocomaceae</w:t>
      </w:r>
      <w:proofErr w:type="spellEnd"/>
      <w:r w:rsidRPr="00D76A64">
        <w:rPr>
          <w:rFonts w:ascii="Arial" w:hAnsi="Arial" w:cs="Arial"/>
          <w:sz w:val="20"/>
          <w:szCs w:val="20"/>
          <w:lang w:val="en-GB"/>
        </w:rPr>
        <w:t xml:space="preserve">) were detected sporadically across samples at or around 1-2% RA, with </w:t>
      </w:r>
      <w:r w:rsidRPr="00D76A64">
        <w:rPr>
          <w:rFonts w:ascii="Arial" w:hAnsi="Arial" w:cs="Arial"/>
          <w:i/>
          <w:iCs/>
          <w:sz w:val="20"/>
          <w:szCs w:val="20"/>
          <w:lang w:val="en-GB"/>
        </w:rPr>
        <w:t>Fusarium</w:t>
      </w:r>
      <w:r w:rsidRPr="00D76A64">
        <w:rPr>
          <w:rFonts w:ascii="Arial" w:hAnsi="Arial" w:cs="Arial"/>
          <w:sz w:val="20"/>
          <w:szCs w:val="20"/>
          <w:lang w:val="en-GB"/>
        </w:rPr>
        <w:t xml:space="preserve"> spp. reaching 8% RA in ITS0094C sample. Two ASVs assigned to </w:t>
      </w:r>
      <w:proofErr w:type="spellStart"/>
      <w:r w:rsidRPr="00D76A64">
        <w:rPr>
          <w:rFonts w:ascii="Arial" w:hAnsi="Arial" w:cs="Arial"/>
          <w:i/>
          <w:iCs/>
          <w:sz w:val="20"/>
          <w:szCs w:val="20"/>
          <w:lang w:val="en-GB"/>
        </w:rPr>
        <w:t>Nectriaceae</w:t>
      </w:r>
      <w:proofErr w:type="spellEnd"/>
      <w:r w:rsidRPr="00D76A64">
        <w:rPr>
          <w:rFonts w:ascii="Arial" w:hAnsi="Arial" w:cs="Arial"/>
          <w:sz w:val="20"/>
          <w:szCs w:val="20"/>
          <w:lang w:val="en-GB"/>
        </w:rPr>
        <w:t xml:space="preserve"> and </w:t>
      </w:r>
      <w:proofErr w:type="spellStart"/>
      <w:r w:rsidRPr="00D76A64">
        <w:rPr>
          <w:rFonts w:ascii="Arial" w:hAnsi="Arial" w:cs="Arial"/>
          <w:i/>
          <w:iCs/>
          <w:sz w:val="20"/>
          <w:szCs w:val="20"/>
          <w:lang w:val="en-GB"/>
        </w:rPr>
        <w:t>Solicoccozyma</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aeria</w:t>
      </w:r>
      <w:proofErr w:type="spellEnd"/>
      <w:r w:rsidRPr="00D76A64">
        <w:rPr>
          <w:rFonts w:ascii="Arial" w:hAnsi="Arial" w:cs="Arial"/>
          <w:sz w:val="20"/>
          <w:szCs w:val="20"/>
          <w:lang w:val="en-GB"/>
        </w:rPr>
        <w:t xml:space="preserve"> were shared across 90% of all samples (26/29), while 90% of cloacal samples (18/20) shared an ASV assigned to </w:t>
      </w:r>
      <w:proofErr w:type="spellStart"/>
      <w:r w:rsidRPr="00D76A64">
        <w:rPr>
          <w:rFonts w:ascii="Arial" w:hAnsi="Arial" w:cs="Arial"/>
          <w:i/>
          <w:iCs/>
          <w:sz w:val="20"/>
          <w:szCs w:val="20"/>
          <w:lang w:val="en-GB"/>
        </w:rPr>
        <w:t>Nectriaceae</w:t>
      </w:r>
      <w:proofErr w:type="spellEnd"/>
      <w:r w:rsidRPr="00D76A64">
        <w:rPr>
          <w:rFonts w:ascii="Arial" w:hAnsi="Arial" w:cs="Arial"/>
          <w:sz w:val="20"/>
          <w:szCs w:val="20"/>
          <w:lang w:val="en-GB"/>
        </w:rPr>
        <w:t xml:space="preserve">, and 100% of tank water samples (9/9) shared eight ASVs assigned to </w:t>
      </w:r>
      <w:proofErr w:type="spellStart"/>
      <w:r w:rsidRPr="00D76A64">
        <w:rPr>
          <w:rFonts w:ascii="Arial" w:hAnsi="Arial" w:cs="Arial"/>
          <w:i/>
          <w:iCs/>
          <w:sz w:val="20"/>
          <w:szCs w:val="20"/>
          <w:lang w:val="en-GB"/>
        </w:rPr>
        <w:t>Nectriaceae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Bartaliniaceae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Serendipitaceae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Clonostachys</w:t>
      </w:r>
      <w:proofErr w:type="spellEnd"/>
      <w:r w:rsidRPr="00D76A64">
        <w:rPr>
          <w:rFonts w:ascii="Arial" w:hAnsi="Arial" w:cs="Arial"/>
          <w:sz w:val="20"/>
          <w:szCs w:val="20"/>
          <w:lang w:val="en-GB"/>
        </w:rPr>
        <w:t xml:space="preserve"> sp., </w:t>
      </w:r>
      <w:proofErr w:type="spellStart"/>
      <w:r w:rsidRPr="00D76A64">
        <w:rPr>
          <w:rFonts w:ascii="Arial" w:hAnsi="Arial" w:cs="Arial"/>
          <w:i/>
          <w:iCs/>
          <w:sz w:val="20"/>
          <w:szCs w:val="20"/>
          <w:lang w:val="en-GB"/>
        </w:rPr>
        <w:t>Tetracladium</w:t>
      </w:r>
      <w:proofErr w:type="spellEnd"/>
      <w:r w:rsidRPr="00D76A64">
        <w:rPr>
          <w:rFonts w:ascii="Arial" w:hAnsi="Arial" w:cs="Arial"/>
          <w:sz w:val="20"/>
          <w:szCs w:val="20"/>
          <w:lang w:val="en-GB"/>
        </w:rPr>
        <w:t xml:space="preserve"> sp., </w:t>
      </w:r>
      <w:proofErr w:type="spellStart"/>
      <w:r w:rsidRPr="00D76A64">
        <w:rPr>
          <w:rFonts w:ascii="Arial" w:hAnsi="Arial" w:cs="Arial"/>
          <w:i/>
          <w:iCs/>
          <w:sz w:val="20"/>
          <w:szCs w:val="20"/>
          <w:lang w:val="en-GB"/>
        </w:rPr>
        <w:t>Solicoccozyma</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aeria</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Ilyonectria</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robusta</w:t>
      </w:r>
      <w:proofErr w:type="spellEnd"/>
      <w:r w:rsidRPr="00D76A64">
        <w:rPr>
          <w:rFonts w:ascii="Arial" w:hAnsi="Arial" w:cs="Arial"/>
          <w:sz w:val="20"/>
          <w:szCs w:val="20"/>
          <w:lang w:val="en-GB"/>
        </w:rPr>
        <w:t xml:space="preserve">, and </w:t>
      </w:r>
      <w:proofErr w:type="spellStart"/>
      <w:r w:rsidRPr="00D76A64">
        <w:rPr>
          <w:rFonts w:ascii="Arial" w:hAnsi="Arial" w:cs="Arial"/>
          <w:i/>
          <w:iCs/>
          <w:sz w:val="20"/>
          <w:szCs w:val="20"/>
          <w:lang w:val="en-GB"/>
        </w:rPr>
        <w:t>Pseudaleuria</w:t>
      </w:r>
      <w:proofErr w:type="spellEnd"/>
      <w:r w:rsidRPr="00D76A64">
        <w:rPr>
          <w:rFonts w:ascii="Arial" w:hAnsi="Arial" w:cs="Arial"/>
          <w:sz w:val="20"/>
          <w:szCs w:val="20"/>
          <w:lang w:val="en-GB"/>
        </w:rPr>
        <w:t xml:space="preserve"> sp. (Table S4).</w:t>
      </w:r>
    </w:p>
    <w:p w14:paraId="7FCE9E29" w14:textId="77777777" w:rsidR="00392E2E" w:rsidRPr="00D76A64" w:rsidRDefault="00392E2E"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Negative control sample yielded 60,329 ITS2 reads (with 1,131 fungal ASVs) most of which belonged to Ascomycota (90%) (Table S4). Out of all negative control fungal ASVs 424 were detected in cloacal and tank water samples making up 71% of total reads in negative control, 36% in cloacal and 32% of total reads in tank water samples. Maximum RA of an individual ASV in negative control reached 2% (assigned to </w:t>
      </w:r>
      <w:proofErr w:type="spellStart"/>
      <w:r w:rsidRPr="00D76A64">
        <w:rPr>
          <w:rFonts w:ascii="Arial" w:hAnsi="Arial" w:cs="Arial"/>
          <w:i/>
          <w:iCs/>
          <w:sz w:val="20"/>
          <w:szCs w:val="20"/>
          <w:lang w:val="en-GB"/>
        </w:rPr>
        <w:t>Inocybe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maculata</w:t>
      </w:r>
      <w:proofErr w:type="spellEnd"/>
      <w:r w:rsidRPr="00D76A64">
        <w:rPr>
          <w:rFonts w:ascii="Arial" w:hAnsi="Arial" w:cs="Arial"/>
          <w:sz w:val="20"/>
          <w:szCs w:val="20"/>
          <w:lang w:val="en-GB"/>
        </w:rPr>
        <w:t xml:space="preserve">), with top 14 ASVs at 1-2% RA. </w:t>
      </w:r>
    </w:p>
    <w:p w14:paraId="06A7B56F" w14:textId="77777777" w:rsidR="00150D2B" w:rsidRPr="00D76A64" w:rsidRDefault="00150D2B" w:rsidP="00D76A64">
      <w:pPr>
        <w:spacing w:line="360" w:lineRule="auto"/>
        <w:rPr>
          <w:rFonts w:ascii="Arial" w:hAnsi="Arial" w:cs="Arial"/>
          <w:b/>
          <w:sz w:val="20"/>
          <w:szCs w:val="20"/>
        </w:rPr>
      </w:pPr>
    </w:p>
    <w:p w14:paraId="72907230" w14:textId="643769BD" w:rsidR="00163CDA" w:rsidRPr="00D76A64" w:rsidRDefault="00662C75" w:rsidP="00D76A64">
      <w:pPr>
        <w:pStyle w:val="Heading2"/>
        <w:spacing w:line="360" w:lineRule="auto"/>
      </w:pPr>
      <w:r w:rsidRPr="00D76A64">
        <w:t>Epizoic and endozoic bacterial communities</w:t>
      </w:r>
    </w:p>
    <w:p w14:paraId="51A17459" w14:textId="4B87F511" w:rsidR="00456A1C" w:rsidRPr="00D76A64" w:rsidRDefault="00456A1C" w:rsidP="00D76A64">
      <w:pPr>
        <w:spacing w:line="360" w:lineRule="auto"/>
        <w:ind w:firstLine="720"/>
        <w:jc w:val="both"/>
        <w:rPr>
          <w:rFonts w:ascii="Arial" w:hAnsi="Arial" w:cs="Arial"/>
          <w:sz w:val="20"/>
          <w:szCs w:val="20"/>
          <w:lang w:val="en-GB"/>
        </w:rPr>
      </w:pPr>
      <w:r w:rsidRPr="00D76A64">
        <w:rPr>
          <w:rFonts w:ascii="Arial" w:hAnsi="Arial" w:cs="Arial"/>
          <w:sz w:val="20"/>
          <w:szCs w:val="20"/>
          <w:lang w:val="en-GB"/>
        </w:rPr>
        <w:t xml:space="preserve">The carapace samples mostly consisted of families </w:t>
      </w:r>
      <w:proofErr w:type="spellStart"/>
      <w:r w:rsidRPr="00D76A64">
        <w:rPr>
          <w:rFonts w:ascii="Arial" w:hAnsi="Arial" w:cs="Arial"/>
          <w:i/>
          <w:iCs/>
          <w:sz w:val="20"/>
          <w:szCs w:val="20"/>
          <w:lang w:val="en-GB"/>
        </w:rPr>
        <w:t>Pseudoalteromonadaceae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Pseudoalteromonas</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Rhodobacteraceae</w:t>
      </w:r>
      <w:proofErr w:type="spellEnd"/>
      <w:r w:rsidRPr="00D76A64">
        <w:rPr>
          <w:rFonts w:ascii="Arial" w:hAnsi="Arial" w:cs="Arial"/>
          <w:sz w:val="20"/>
          <w:szCs w:val="20"/>
          <w:lang w:val="en-GB"/>
        </w:rPr>
        <w:t xml:space="preserve"> (unclassified and </w:t>
      </w:r>
      <w:proofErr w:type="spellStart"/>
      <w:r w:rsidRPr="00D76A64">
        <w:rPr>
          <w:rFonts w:ascii="Arial" w:hAnsi="Arial" w:cs="Arial"/>
          <w:i/>
          <w:iCs/>
          <w:sz w:val="20"/>
          <w:szCs w:val="20"/>
          <w:lang w:val="en-GB"/>
        </w:rPr>
        <w:t>Paracoccus</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Flavobacteriaceae</w:t>
      </w:r>
      <w:proofErr w:type="spellEnd"/>
      <w:r w:rsidRPr="00D76A64">
        <w:rPr>
          <w:rFonts w:ascii="Arial" w:hAnsi="Arial" w:cs="Arial"/>
          <w:sz w:val="20"/>
          <w:szCs w:val="20"/>
          <w:lang w:val="en-GB"/>
        </w:rPr>
        <w:t xml:space="preserve"> (unclassified and </w:t>
      </w:r>
      <w:proofErr w:type="spellStart"/>
      <w:r w:rsidRPr="00D76A64">
        <w:rPr>
          <w:rFonts w:ascii="Arial" w:hAnsi="Arial" w:cs="Arial"/>
          <w:i/>
          <w:iCs/>
          <w:sz w:val="20"/>
          <w:szCs w:val="20"/>
          <w:lang w:val="en-GB"/>
        </w:rPr>
        <w:t>Tenacibaculum</w:t>
      </w:r>
      <w:proofErr w:type="spellEnd"/>
      <w:r w:rsidRPr="00D76A64">
        <w:rPr>
          <w:rFonts w:ascii="Arial" w:hAnsi="Arial" w:cs="Arial"/>
          <w:sz w:val="20"/>
          <w:szCs w:val="20"/>
          <w:lang w:val="en-GB"/>
        </w:rPr>
        <w:t xml:space="preserve"> spp.), </w:t>
      </w:r>
      <w:r w:rsidRPr="00D76A64">
        <w:rPr>
          <w:rFonts w:ascii="Arial" w:hAnsi="Arial" w:cs="Arial"/>
          <w:i/>
          <w:iCs/>
          <w:sz w:val="20"/>
          <w:szCs w:val="20"/>
          <w:lang w:val="en-GB"/>
        </w:rPr>
        <w:t>Vibrionaceae</w:t>
      </w:r>
      <w:r w:rsidRPr="00D76A64">
        <w:rPr>
          <w:rFonts w:ascii="Arial" w:hAnsi="Arial" w:cs="Arial"/>
          <w:sz w:val="20"/>
          <w:szCs w:val="20"/>
          <w:lang w:val="en-GB"/>
        </w:rPr>
        <w:t xml:space="preserve"> (</w:t>
      </w:r>
      <w:r w:rsidRPr="00D76A64">
        <w:rPr>
          <w:rFonts w:ascii="Arial" w:hAnsi="Arial" w:cs="Arial"/>
          <w:i/>
          <w:iCs/>
          <w:sz w:val="20"/>
          <w:szCs w:val="20"/>
          <w:lang w:val="en-GB"/>
        </w:rPr>
        <w:t>Vibrio</w:t>
      </w:r>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Alteromonadaceae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Alteromonas</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Moraxellaceae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Acinetobacter</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Psychrobacter</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Saccharospirillaceae</w:t>
      </w:r>
      <w:proofErr w:type="spellEnd"/>
      <w:r w:rsidRPr="00D76A64">
        <w:rPr>
          <w:rFonts w:ascii="Arial" w:hAnsi="Arial" w:cs="Arial"/>
          <w:sz w:val="20"/>
          <w:szCs w:val="20"/>
          <w:lang w:val="en-GB"/>
        </w:rPr>
        <w:t xml:space="preserve"> (unclassified and </w:t>
      </w:r>
      <w:proofErr w:type="spellStart"/>
      <w:r w:rsidRPr="00D76A64">
        <w:rPr>
          <w:rFonts w:ascii="Arial" w:hAnsi="Arial" w:cs="Arial"/>
          <w:i/>
          <w:iCs/>
          <w:sz w:val="20"/>
          <w:szCs w:val="20"/>
          <w:lang w:val="en-GB"/>
        </w:rPr>
        <w:t>Oceaniserpentilla</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Arcobacteraceae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Sphingomonadaceae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Colwelliaceae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Colwellia</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lastRenderedPageBreak/>
        <w:t>Cyclobacteriaceae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Shewanellaceae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Shewanella</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Spongiibacteraceae</w:t>
      </w:r>
      <w:proofErr w:type="spellEnd"/>
      <w:r w:rsidRPr="00D76A64">
        <w:rPr>
          <w:rFonts w:ascii="Arial" w:hAnsi="Arial" w:cs="Arial"/>
          <w:sz w:val="20"/>
          <w:szCs w:val="20"/>
          <w:lang w:val="en-GB"/>
        </w:rPr>
        <w:t xml:space="preserve"> (BD1-7 clade), </w:t>
      </w:r>
      <w:proofErr w:type="spellStart"/>
      <w:r w:rsidRPr="00D76A64">
        <w:rPr>
          <w:rFonts w:ascii="Arial" w:hAnsi="Arial" w:cs="Arial"/>
          <w:i/>
          <w:iCs/>
          <w:sz w:val="20"/>
          <w:szCs w:val="20"/>
          <w:lang w:val="en-GB"/>
        </w:rPr>
        <w:t>Cellvibrionaceae</w:t>
      </w:r>
      <w:proofErr w:type="spellEnd"/>
      <w:r w:rsidRPr="00D76A64">
        <w:rPr>
          <w:rFonts w:ascii="Arial" w:hAnsi="Arial" w:cs="Arial"/>
          <w:sz w:val="20"/>
          <w:szCs w:val="20"/>
          <w:lang w:val="en-GB"/>
        </w:rPr>
        <w:t>,</w:t>
      </w:r>
      <w:r w:rsidRPr="00D76A64">
        <w:rPr>
          <w:rFonts w:ascii="Arial" w:hAnsi="Arial" w:cs="Arial"/>
          <w:sz w:val="20"/>
          <w:szCs w:val="20"/>
        </w:rPr>
        <w:t xml:space="preserve"> JGI 0000069-P22, and </w:t>
      </w:r>
      <w:r w:rsidRPr="00D76A64">
        <w:rPr>
          <w:rFonts w:ascii="Arial" w:hAnsi="Arial" w:cs="Arial"/>
          <w:i/>
          <w:iCs/>
          <w:sz w:val="20"/>
          <w:szCs w:val="20"/>
          <w:lang w:val="en-GB"/>
        </w:rPr>
        <w:t>Pseudomonadaceae</w:t>
      </w:r>
      <w:r w:rsidRPr="00D76A64">
        <w:rPr>
          <w:rFonts w:ascii="Arial" w:hAnsi="Arial" w:cs="Arial"/>
          <w:sz w:val="20"/>
          <w:szCs w:val="20"/>
          <w:lang w:val="en-GB"/>
        </w:rPr>
        <w:t xml:space="preserve"> (</w:t>
      </w:r>
      <w:r w:rsidRPr="00D76A64">
        <w:rPr>
          <w:rFonts w:ascii="Arial" w:hAnsi="Arial" w:cs="Arial"/>
          <w:i/>
          <w:iCs/>
          <w:sz w:val="20"/>
          <w:szCs w:val="20"/>
          <w:lang w:val="en-GB"/>
        </w:rPr>
        <w:t>Pseudomonas</w:t>
      </w:r>
      <w:r w:rsidRPr="00D76A64">
        <w:rPr>
          <w:rFonts w:ascii="Arial" w:hAnsi="Arial" w:cs="Arial"/>
          <w:sz w:val="20"/>
          <w:szCs w:val="20"/>
          <w:lang w:val="en-GB"/>
        </w:rPr>
        <w:t xml:space="preserve"> spp.) (Table S5).</w:t>
      </w:r>
    </w:p>
    <w:p w14:paraId="2A183617" w14:textId="39F954D9" w:rsidR="00456A1C" w:rsidRPr="00D76A64" w:rsidRDefault="00456A1C" w:rsidP="00D76A64">
      <w:pPr>
        <w:spacing w:line="360" w:lineRule="auto"/>
        <w:ind w:firstLine="720"/>
        <w:jc w:val="both"/>
        <w:rPr>
          <w:rFonts w:ascii="Arial" w:hAnsi="Arial" w:cs="Arial"/>
          <w:sz w:val="20"/>
          <w:szCs w:val="20"/>
          <w:lang w:val="en-GB"/>
        </w:rPr>
      </w:pPr>
    </w:p>
    <w:p w14:paraId="6695BFAC" w14:textId="3E179768" w:rsidR="00662C75" w:rsidRPr="00D76A64" w:rsidRDefault="00662C75" w:rsidP="00D76A64">
      <w:pPr>
        <w:spacing w:line="360" w:lineRule="auto"/>
        <w:ind w:firstLine="720"/>
        <w:jc w:val="both"/>
        <w:rPr>
          <w:rFonts w:ascii="Arial" w:hAnsi="Arial" w:cs="Arial"/>
          <w:sz w:val="16"/>
          <w:szCs w:val="20"/>
          <w:lang w:val="en-GB"/>
        </w:rPr>
      </w:pPr>
      <w:r w:rsidRPr="00D76A64">
        <w:rPr>
          <w:rFonts w:ascii="Arial" w:hAnsi="Arial" w:cs="Arial"/>
          <w:sz w:val="20"/>
          <w:szCs w:val="20"/>
          <w:lang w:val="en-GB"/>
        </w:rPr>
        <w:t>Differential abundance analysis on taxa collapsed to species level (structural zeros excluded) detected 58 DA taxa (Fig. S2). Most taxa were found to be DA in carapace (</w:t>
      </w:r>
      <w:proofErr w:type="spellStart"/>
      <w:r w:rsidRPr="00D76A64">
        <w:rPr>
          <w:rFonts w:ascii="Arial" w:hAnsi="Arial" w:cs="Arial"/>
          <w:i/>
          <w:iCs/>
          <w:sz w:val="20"/>
          <w:szCs w:val="20"/>
          <w:lang w:val="en-GB"/>
        </w:rPr>
        <w:t>Erythrobacter</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Thalassospira</w:t>
      </w:r>
      <w:proofErr w:type="spellEnd"/>
      <w:r w:rsidRPr="00D76A64">
        <w:rPr>
          <w:rFonts w:ascii="Arial" w:hAnsi="Arial" w:cs="Arial"/>
          <w:sz w:val="20"/>
          <w:szCs w:val="20"/>
          <w:lang w:val="en-GB"/>
        </w:rPr>
        <w:t xml:space="preserve"> spp., </w:t>
      </w:r>
      <w:proofErr w:type="spellStart"/>
      <w:r w:rsidRPr="00D76A64">
        <w:rPr>
          <w:rFonts w:ascii="Arial" w:hAnsi="Arial" w:cs="Arial"/>
          <w:i/>
          <w:iCs/>
          <w:sz w:val="20"/>
          <w:szCs w:val="20"/>
          <w:lang w:val="en-GB"/>
        </w:rPr>
        <w:t>Leptolynbya</w:t>
      </w:r>
      <w:proofErr w:type="spellEnd"/>
      <w:r w:rsidRPr="00D76A64">
        <w:rPr>
          <w:rFonts w:ascii="Arial" w:hAnsi="Arial" w:cs="Arial"/>
          <w:sz w:val="20"/>
          <w:szCs w:val="20"/>
          <w:lang w:val="en-GB"/>
        </w:rPr>
        <w:t xml:space="preserve"> sp., etc.) or tank water samples (e.g., </w:t>
      </w:r>
      <w:proofErr w:type="spellStart"/>
      <w:r w:rsidRPr="00D76A64">
        <w:rPr>
          <w:rFonts w:ascii="Arial" w:hAnsi="Arial" w:cs="Arial"/>
          <w:i/>
          <w:iCs/>
          <w:sz w:val="20"/>
          <w:szCs w:val="20"/>
          <w:lang w:val="en-GB"/>
        </w:rPr>
        <w:t>Cryomorphaceae</w:t>
      </w:r>
      <w:proofErr w:type="spellEnd"/>
      <w:r w:rsidRPr="00D76A64">
        <w:rPr>
          <w:rFonts w:ascii="Arial" w:hAnsi="Arial" w:cs="Arial"/>
          <w:sz w:val="20"/>
          <w:szCs w:val="20"/>
          <w:lang w:val="en-GB"/>
        </w:rPr>
        <w:t xml:space="preserve"> spp., NS3a marine group, </w:t>
      </w:r>
      <w:proofErr w:type="spellStart"/>
      <w:r w:rsidRPr="00D76A64">
        <w:rPr>
          <w:rFonts w:ascii="Arial" w:hAnsi="Arial" w:cs="Arial"/>
          <w:i/>
          <w:iCs/>
          <w:sz w:val="20"/>
          <w:szCs w:val="20"/>
          <w:lang w:val="en-GB"/>
        </w:rPr>
        <w:t>Marinomonas</w:t>
      </w:r>
      <w:proofErr w:type="spellEnd"/>
      <w:r w:rsidRPr="00D76A64">
        <w:rPr>
          <w:rFonts w:ascii="Arial" w:hAnsi="Arial" w:cs="Arial"/>
          <w:sz w:val="20"/>
          <w:szCs w:val="20"/>
          <w:lang w:val="en-GB"/>
        </w:rPr>
        <w:t xml:space="preserve"> spp.). Taxa collapsed to </w:t>
      </w:r>
      <w:proofErr w:type="spellStart"/>
      <w:r w:rsidRPr="00D76A64">
        <w:rPr>
          <w:rFonts w:ascii="Arial" w:hAnsi="Arial" w:cs="Arial"/>
          <w:i/>
          <w:iCs/>
          <w:sz w:val="20"/>
          <w:szCs w:val="20"/>
          <w:lang w:val="en-GB"/>
        </w:rPr>
        <w:t>Tenacibaculum</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Moraxellaceae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Cardiobacteriaceae</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Marinifilum</w:t>
      </w:r>
      <w:proofErr w:type="spellEnd"/>
      <w:r w:rsidRPr="00D76A64">
        <w:rPr>
          <w:rFonts w:ascii="Arial" w:hAnsi="Arial" w:cs="Arial"/>
          <w:sz w:val="20"/>
          <w:szCs w:val="20"/>
          <w:lang w:val="en-GB"/>
        </w:rPr>
        <w:t xml:space="preserve">, </w:t>
      </w:r>
      <w:r w:rsidRPr="00D76A64">
        <w:rPr>
          <w:rFonts w:ascii="Arial" w:hAnsi="Arial" w:cs="Arial"/>
          <w:i/>
          <w:iCs/>
          <w:sz w:val="20"/>
          <w:szCs w:val="20"/>
          <w:lang w:val="en-GB"/>
        </w:rPr>
        <w:t>Campylobacter</w:t>
      </w:r>
      <w:r w:rsidRPr="00D76A64">
        <w:rPr>
          <w:rFonts w:ascii="Arial" w:hAnsi="Arial" w:cs="Arial"/>
          <w:sz w:val="20"/>
          <w:szCs w:val="20"/>
          <w:lang w:val="en-GB"/>
        </w:rPr>
        <w:t xml:space="preserve">, and </w:t>
      </w:r>
      <w:proofErr w:type="spellStart"/>
      <w:r w:rsidRPr="00D76A64">
        <w:rPr>
          <w:rFonts w:ascii="Arial" w:hAnsi="Arial" w:cs="Arial"/>
          <w:sz w:val="20"/>
          <w:szCs w:val="20"/>
          <w:lang w:val="en-GB"/>
        </w:rPr>
        <w:t>Bacteroidales</w:t>
      </w:r>
      <w:proofErr w:type="spellEnd"/>
      <w:r w:rsidRPr="00D76A64">
        <w:rPr>
          <w:rFonts w:ascii="Arial" w:hAnsi="Arial" w:cs="Arial"/>
          <w:sz w:val="20"/>
          <w:szCs w:val="20"/>
          <w:lang w:val="en-GB"/>
        </w:rPr>
        <w:t xml:space="preserve">, were consistently DA in both cloaca and oral cavity in comparison to carapace and tank water. </w:t>
      </w:r>
      <w:proofErr w:type="spellStart"/>
      <w:r w:rsidRPr="00D76A64">
        <w:rPr>
          <w:rFonts w:ascii="Arial" w:hAnsi="Arial" w:cs="Arial"/>
          <w:sz w:val="20"/>
          <w:szCs w:val="20"/>
          <w:lang w:val="en-GB"/>
        </w:rPr>
        <w:t>Bacteroides</w:t>
      </w:r>
      <w:proofErr w:type="spellEnd"/>
      <w:r w:rsidRPr="00D76A64">
        <w:rPr>
          <w:rFonts w:ascii="Arial" w:hAnsi="Arial" w:cs="Arial"/>
          <w:sz w:val="20"/>
          <w:szCs w:val="20"/>
          <w:lang w:val="en-GB"/>
        </w:rPr>
        <w:t xml:space="preserve">, WCHB1.41, </w:t>
      </w:r>
      <w:proofErr w:type="spellStart"/>
      <w:r w:rsidRPr="00D76A64">
        <w:rPr>
          <w:rFonts w:ascii="Arial" w:hAnsi="Arial" w:cs="Arial"/>
          <w:i/>
          <w:iCs/>
          <w:sz w:val="20"/>
          <w:szCs w:val="20"/>
          <w:lang w:val="en-GB"/>
        </w:rPr>
        <w:t>Rikenellaceae</w:t>
      </w:r>
      <w:proofErr w:type="spellEnd"/>
      <w:r w:rsidRPr="00D76A64">
        <w:rPr>
          <w:rFonts w:ascii="Arial" w:hAnsi="Arial" w:cs="Arial"/>
          <w:sz w:val="20"/>
          <w:szCs w:val="20"/>
          <w:lang w:val="en-GB"/>
        </w:rPr>
        <w:t xml:space="preserve"> RC9 gut group, </w:t>
      </w:r>
      <w:proofErr w:type="spellStart"/>
      <w:r w:rsidRPr="00D76A64">
        <w:rPr>
          <w:rFonts w:ascii="Arial" w:hAnsi="Arial" w:cs="Arial"/>
          <w:i/>
          <w:iCs/>
          <w:sz w:val="20"/>
          <w:szCs w:val="20"/>
          <w:lang w:val="en-GB"/>
        </w:rPr>
        <w:t>Cardiobacterium</w:t>
      </w:r>
      <w:proofErr w:type="spellEnd"/>
      <w:r w:rsidRPr="00D76A64">
        <w:rPr>
          <w:rFonts w:ascii="Arial" w:hAnsi="Arial" w:cs="Arial"/>
          <w:sz w:val="20"/>
          <w:szCs w:val="20"/>
          <w:lang w:val="en-GB"/>
        </w:rPr>
        <w:t xml:space="preserve">, </w:t>
      </w:r>
      <w:proofErr w:type="spellStart"/>
      <w:r w:rsidRPr="00D76A64">
        <w:rPr>
          <w:rFonts w:ascii="Arial" w:hAnsi="Arial" w:cs="Arial"/>
          <w:i/>
          <w:iCs/>
          <w:sz w:val="20"/>
          <w:szCs w:val="20"/>
          <w:lang w:val="en-GB"/>
        </w:rPr>
        <w:t>Shewanella</w:t>
      </w:r>
      <w:proofErr w:type="spellEnd"/>
      <w:r w:rsidRPr="00D76A64">
        <w:rPr>
          <w:rFonts w:ascii="Arial" w:hAnsi="Arial" w:cs="Arial"/>
          <w:sz w:val="20"/>
          <w:szCs w:val="20"/>
          <w:lang w:val="en-GB"/>
        </w:rPr>
        <w:t xml:space="preserve"> were consistent in cloacal samples, while </w:t>
      </w:r>
      <w:proofErr w:type="spellStart"/>
      <w:r w:rsidRPr="00D76A64">
        <w:rPr>
          <w:rFonts w:ascii="Arial" w:hAnsi="Arial" w:cs="Arial"/>
          <w:i/>
          <w:iCs/>
          <w:sz w:val="20"/>
          <w:szCs w:val="20"/>
          <w:lang w:val="en-GB"/>
        </w:rPr>
        <w:t>Halioglobus</w:t>
      </w:r>
      <w:proofErr w:type="spellEnd"/>
      <w:r w:rsidRPr="00D76A64">
        <w:rPr>
          <w:rFonts w:ascii="Arial" w:hAnsi="Arial" w:cs="Arial"/>
          <w:i/>
          <w:iCs/>
          <w:sz w:val="20"/>
          <w:szCs w:val="20"/>
          <w:lang w:val="en-GB"/>
        </w:rPr>
        <w:t xml:space="preserve"> </w:t>
      </w:r>
      <w:r w:rsidRPr="00D76A64">
        <w:rPr>
          <w:rFonts w:ascii="Arial" w:hAnsi="Arial" w:cs="Arial"/>
          <w:sz w:val="20"/>
          <w:szCs w:val="20"/>
          <w:lang w:val="en-GB"/>
        </w:rPr>
        <w:t xml:space="preserve">and </w:t>
      </w:r>
      <w:proofErr w:type="spellStart"/>
      <w:r w:rsidRPr="00D76A64">
        <w:rPr>
          <w:rFonts w:ascii="Arial" w:hAnsi="Arial" w:cs="Arial"/>
          <w:i/>
          <w:iCs/>
          <w:sz w:val="20"/>
          <w:szCs w:val="20"/>
          <w:lang w:val="en-GB"/>
        </w:rPr>
        <w:t>Truepera</w:t>
      </w:r>
      <w:proofErr w:type="spellEnd"/>
      <w:r w:rsidRPr="00D76A64">
        <w:rPr>
          <w:rFonts w:ascii="Arial" w:hAnsi="Arial" w:cs="Arial"/>
          <w:sz w:val="20"/>
          <w:szCs w:val="20"/>
          <w:lang w:val="en-GB"/>
        </w:rPr>
        <w:t xml:space="preserve"> were DA in oral samples (Fig. S2).</w:t>
      </w:r>
    </w:p>
    <w:p w14:paraId="690E888B" w14:textId="1CAE0167" w:rsidR="009F33D3" w:rsidRPr="00D76A64" w:rsidRDefault="009F33D3" w:rsidP="00D76A64">
      <w:pPr>
        <w:spacing w:line="360" w:lineRule="auto"/>
        <w:rPr>
          <w:rFonts w:ascii="Arial" w:hAnsi="Arial" w:cs="Arial"/>
          <w:b/>
          <w:sz w:val="20"/>
          <w:szCs w:val="20"/>
        </w:rPr>
      </w:pPr>
    </w:p>
    <w:p w14:paraId="482A818D" w14:textId="1DA145BC" w:rsidR="003A1B59" w:rsidRPr="00D76A64" w:rsidRDefault="00D67AC5" w:rsidP="00D76A64">
      <w:pPr>
        <w:spacing w:line="360" w:lineRule="auto"/>
        <w:rPr>
          <w:rFonts w:ascii="Arial" w:hAnsi="Arial" w:cs="Arial"/>
          <w:b/>
          <w:sz w:val="20"/>
          <w:szCs w:val="20"/>
        </w:rPr>
      </w:pPr>
      <w:r w:rsidRPr="00D76A64">
        <w:rPr>
          <w:rFonts w:ascii="Arial" w:hAnsi="Arial" w:cs="Arial"/>
          <w:b/>
          <w:sz w:val="20"/>
          <w:szCs w:val="20"/>
        </w:rPr>
        <w:t xml:space="preserve">SUPPLEMENTARY </w:t>
      </w:r>
      <w:r w:rsidR="003A1B59" w:rsidRPr="00D76A64">
        <w:rPr>
          <w:rFonts w:ascii="Arial" w:hAnsi="Arial" w:cs="Arial"/>
          <w:b/>
          <w:sz w:val="20"/>
          <w:szCs w:val="20"/>
        </w:rPr>
        <w:t>REFERENCES</w:t>
      </w:r>
    </w:p>
    <w:p w14:paraId="23685E0F" w14:textId="5063FF93"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1. </w:t>
      </w:r>
      <w:r w:rsidRPr="00D76A64">
        <w:rPr>
          <w:rFonts w:ascii="Arial" w:hAnsi="Arial" w:cs="Arial"/>
          <w:sz w:val="20"/>
          <w:lang w:val="en-GB"/>
        </w:rPr>
        <w:tab/>
        <w:t>Filek K, Trotta A, Gračan R, Di Bello A, Corrente M, Bosak S (2021) Characterization of oral and cloacal microbial communities of wild and rehabilitated loggerhead sea turtles (Caretta caretta). Anim Microbiome 3:59. https://doi.org/10/gmptgh</w:t>
      </w:r>
    </w:p>
    <w:p w14:paraId="75ED2669"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2. </w:t>
      </w:r>
      <w:r w:rsidRPr="00D76A64">
        <w:rPr>
          <w:rFonts w:ascii="Arial" w:hAnsi="Arial" w:cs="Arial"/>
          <w:sz w:val="20"/>
          <w:lang w:val="en-GB"/>
        </w:rPr>
        <w:tab/>
        <w:t>Mariani G, Bellucci F, Cocumelli C, Raso C, Hochscheid S, Roncari C, Nerone E, Recchi S, Di Giacinto F, Olivieri V, Pulsoni S, Matiddi M, Silvestri C, Ferri N, Renzo LD (2023) Dietary Preferences of Loggerhead Sea Turtles (Caretta caretta) in Two Mediterranean Feeding Grounds: Does Prey Selection Change with Habitat Use throughout Their Life Cycle? Anim Open Access J MDPI 13:654. https://doi.org/10.3390/ani13040654</w:t>
      </w:r>
    </w:p>
    <w:p w14:paraId="25E7767E"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3. </w:t>
      </w:r>
      <w:r w:rsidRPr="00D76A64">
        <w:rPr>
          <w:rFonts w:ascii="Arial" w:hAnsi="Arial" w:cs="Arial"/>
          <w:sz w:val="20"/>
          <w:lang w:val="en-GB"/>
        </w:rPr>
        <w:tab/>
        <w:t>Bolyen E, Rideout JR, Dillon MR, Bokulich NA, Abnet CC, Al-Ghalith GA, Alexander H, Alm EJ, Arumugam M, Asnicar F, Bai Y, Bisanz JE, Bittinger K, Brejnrod A, Brislawn CJ, Brown CT, Callahan BJ, Caraballo-Rodríguez AM, Chase J, Cope EK, Da Silva R, Diener C, Dorrestein PC, Douglas GM, Durall DM, Duvallet C, Edwardson CF, Ernst M, Estaki M, Fouquier J, Gauglitz JM, Gibbons SM, Gibson DL, Gonzalez A, Gorlick K, Guo J, Hillmann B, Holmes S, Holste H, Huttenhower C, Huttley GA, Janssen S, Jarmusch AK, Jiang L, Kaehler BD, Kang KB, Keefe CR, Keim P, Kelley ST, Knights D, Koester I, Kosciolek T, Kreps J, Langille MGI, Lee J, Ley R, Liu YX, Loftfield E, Lozupone C, Maher M, Marotz C, Martin BD, McDonald D, McIver LJ, Melnik AV, Metcalf JL, Morgan SC, Morton JT, Naimey AT, Navas-Molina JA, Nothias LF, Orchanian SB, Pearson T, Peoples SL, Petras D, Preuss ML, Pruesse E, Rasmussen LB, Rivers A, Robeson MS, Rosenthal P, Segata N, Shaffer M, Shiffer A, Sinha R, Song SJ, Spear JR, Swafford AD, Thompson LR, Torres PJ, Trinh P, Tripathi A, Turnbaugh PJ, Ul-Hasan S, van der Hooft JJJ, Vargas F, Vázquez-Baeza Y, Vogtmann E, von Hippel M, Walters W, Wan Y, Wang M, Warren J, Weber KC, Williamson CHD, Willis AD, Xu ZZ, Zaneveld JR, Zhang Y, Zhu Q, Knight R, Caporaso JG (2019) Reproducible, interactive, scalable and extensible microbiome data science using QIIME 2. Nat Biotechnol 37:852–857. https://doi.org/10.1038/s41587-019-0209-9</w:t>
      </w:r>
    </w:p>
    <w:p w14:paraId="3BB98C6D"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lastRenderedPageBreak/>
        <w:t xml:space="preserve">4. </w:t>
      </w:r>
      <w:r w:rsidRPr="00D76A64">
        <w:rPr>
          <w:rFonts w:ascii="Arial" w:hAnsi="Arial" w:cs="Arial"/>
          <w:sz w:val="20"/>
          <w:lang w:val="en-GB"/>
        </w:rPr>
        <w:tab/>
        <w:t>Katoh K (2002) MAFFT: a novel method for rapid multiple sequence alignment based on fast Fourier transform. Nucleic Acids Res 30:3059–3066. https://doi.org/10.1093/nar/gkf436</w:t>
      </w:r>
    </w:p>
    <w:p w14:paraId="584D0478"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5. </w:t>
      </w:r>
      <w:r w:rsidRPr="00D76A64">
        <w:rPr>
          <w:rFonts w:ascii="Arial" w:hAnsi="Arial" w:cs="Arial"/>
          <w:sz w:val="20"/>
          <w:lang w:val="en-GB"/>
        </w:rPr>
        <w:tab/>
        <w:t>Price MN, Dehal PS, Arkin AP (2010) FastTree 2 - Approximately maximum-likelihood trees for large alignments. PLoS ONE 5:. https://doi.org/10.1371/journal.pone.0009490</w:t>
      </w:r>
    </w:p>
    <w:p w14:paraId="1DB14564"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6. </w:t>
      </w:r>
      <w:r w:rsidRPr="00D76A64">
        <w:rPr>
          <w:rFonts w:ascii="Arial" w:hAnsi="Arial" w:cs="Arial"/>
          <w:sz w:val="20"/>
          <w:lang w:val="en-GB"/>
        </w:rPr>
        <w:tab/>
        <w:t>Bokulich NA, Kaehler BD, Rideout JR, Dillon M, Bolyen E, Knight R, Huttley GA, Gregory Caporaso J (2018) Optimizing taxonomic classification of marker-gene amplicon sequences with QIIME 2’s q2-feature-classifier plugin. Microbiome 6:90–90. https://doi.org/10.1186/s40168-018-0470-z</w:t>
      </w:r>
    </w:p>
    <w:p w14:paraId="34BFBFFB"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7. </w:t>
      </w:r>
      <w:r w:rsidRPr="00D76A64">
        <w:rPr>
          <w:rFonts w:ascii="Arial" w:hAnsi="Arial" w:cs="Arial"/>
          <w:sz w:val="20"/>
          <w:lang w:val="en-GB"/>
        </w:rPr>
        <w:tab/>
        <w:t>Robeson MS, O’Rourke DR, Kaehler BD, Ziemski M, Dillon MR, Foster JT, Bokulich NA (2020) RESCRIPt: Reproducible sequence taxonomy reference database management for the masses. 2020.10.05.326504</w:t>
      </w:r>
    </w:p>
    <w:p w14:paraId="3B34D1EE"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8. </w:t>
      </w:r>
      <w:r w:rsidRPr="00D76A64">
        <w:rPr>
          <w:rFonts w:ascii="Arial" w:hAnsi="Arial" w:cs="Arial"/>
          <w:sz w:val="20"/>
          <w:lang w:val="en-GB"/>
        </w:rPr>
        <w:tab/>
        <w:t>Pruesse E, Quast C, Knittel K, Fuchs BM, Ludwig W, Peplies J, Glockner FO (2007) SILVA: a comprehensive online resource for quality checked and aligned ribosomal RNA sequence data compatible with ARB. Nucleic Acids Res 35:7188–7196. https://doi.org/10.1093/nar/gkm864</w:t>
      </w:r>
    </w:p>
    <w:p w14:paraId="746677D1"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9. </w:t>
      </w:r>
      <w:r w:rsidRPr="00D76A64">
        <w:rPr>
          <w:rFonts w:ascii="Arial" w:hAnsi="Arial" w:cs="Arial"/>
          <w:sz w:val="20"/>
          <w:lang w:val="en-GB"/>
        </w:rPr>
        <w:tab/>
        <w:t>Nilsson RH, Larsson K-H, Taylor AFS, Bengtsson-Palme J, Jeppesen TS, Schigel D, Kennedy P, Picard K, Glöckner FO, Tedersoo L, Saar I, Kõljalg U, Abarenkov K (2019) The UNITE database for molecular identification of fungi: handling dark taxa and parallel taxonomic classifications. Nucleic Acids Res 47:D259–D264. https://doi.org/10.1093/nar/gky1022</w:t>
      </w:r>
    </w:p>
    <w:p w14:paraId="1A0F7D65"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10. </w:t>
      </w:r>
      <w:r w:rsidRPr="00D76A64">
        <w:rPr>
          <w:rFonts w:ascii="Arial" w:hAnsi="Arial" w:cs="Arial"/>
          <w:sz w:val="20"/>
          <w:lang w:val="en-GB"/>
        </w:rPr>
        <w:tab/>
        <w:t>Parada AE, Needham DM, Fuhrman JA (2016) Every base matters: assessing small subunit rRNA primers for marine microbiomes with mock communities, time series and global field samples. Environ Microbiol 18:1403–1414. https://doi.org/10.1111/1462-2920.13023</w:t>
      </w:r>
    </w:p>
    <w:p w14:paraId="5F4A57E4"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11. </w:t>
      </w:r>
      <w:r w:rsidRPr="00D76A64">
        <w:rPr>
          <w:rFonts w:ascii="Arial" w:hAnsi="Arial" w:cs="Arial"/>
          <w:sz w:val="20"/>
          <w:lang w:val="en-GB"/>
        </w:rPr>
        <w:tab/>
        <w:t>Apprill A, McNally S, Parsons R, Weber L (2015) Minor revision to V4 region SSU rRNA 806R gene primer greatly increases detection of SAR11 bacterioplankton. Aquat Microb Ecol 75:129–137. https://doi.org/10.3354/ame01753</w:t>
      </w:r>
    </w:p>
    <w:p w14:paraId="421ABB9E" w14:textId="77777777" w:rsidR="00D76A64" w:rsidRPr="00D76A64" w:rsidRDefault="00D76A64" w:rsidP="00D76A64">
      <w:pPr>
        <w:pStyle w:val="Bibliography"/>
        <w:spacing w:line="360" w:lineRule="auto"/>
        <w:rPr>
          <w:rFonts w:ascii="Arial" w:hAnsi="Arial" w:cs="Arial"/>
          <w:sz w:val="20"/>
          <w:lang w:val="en-GB"/>
        </w:rPr>
      </w:pPr>
      <w:r w:rsidRPr="00D76A64">
        <w:rPr>
          <w:rFonts w:ascii="Arial" w:hAnsi="Arial" w:cs="Arial"/>
          <w:sz w:val="20"/>
          <w:lang w:val="en-GB"/>
        </w:rPr>
        <w:t xml:space="preserve">12. </w:t>
      </w:r>
      <w:r w:rsidRPr="00D76A64">
        <w:rPr>
          <w:rFonts w:ascii="Arial" w:hAnsi="Arial" w:cs="Arial"/>
          <w:sz w:val="20"/>
          <w:lang w:val="en-GB"/>
        </w:rPr>
        <w:tab/>
        <w:t>Ebani VV (2023) Bacterial Infections in Sea Turtles. Vet Sci 10:333. https://doi.org/10.3390/vetsci10050333</w:t>
      </w:r>
    </w:p>
    <w:p w14:paraId="1EE96785" w14:textId="07BF4919" w:rsidR="009F33D3" w:rsidRPr="00D76A64" w:rsidRDefault="009F33D3" w:rsidP="00D76A64">
      <w:pPr>
        <w:spacing w:line="360" w:lineRule="auto"/>
        <w:rPr>
          <w:rFonts w:ascii="Arial" w:hAnsi="Arial" w:cs="Arial"/>
          <w:b/>
          <w:sz w:val="20"/>
          <w:szCs w:val="20"/>
        </w:rPr>
      </w:pPr>
      <w:r w:rsidRPr="00D76A64">
        <w:rPr>
          <w:rFonts w:ascii="Arial" w:hAnsi="Arial" w:cs="Arial"/>
          <w:b/>
          <w:sz w:val="20"/>
          <w:szCs w:val="20"/>
        </w:rPr>
        <w:br w:type="page"/>
      </w:r>
    </w:p>
    <w:p w14:paraId="10456B8D" w14:textId="3E494732" w:rsidR="00096860" w:rsidRPr="00D76A64" w:rsidRDefault="000C1714" w:rsidP="00D76A64">
      <w:pPr>
        <w:spacing w:line="360" w:lineRule="auto"/>
        <w:rPr>
          <w:rFonts w:ascii="Arial" w:hAnsi="Arial" w:cs="Arial"/>
          <w:b/>
          <w:sz w:val="20"/>
          <w:szCs w:val="20"/>
        </w:rPr>
      </w:pPr>
      <w:r>
        <w:rPr>
          <w:rFonts w:ascii="Arial" w:hAnsi="Arial" w:cs="Arial"/>
          <w:b/>
          <w:sz w:val="20"/>
          <w:szCs w:val="20"/>
        </w:rPr>
        <w:lastRenderedPageBreak/>
        <w:t xml:space="preserve">SUPPLEMETARY </w:t>
      </w:r>
      <w:bookmarkStart w:id="0" w:name="_GoBack"/>
      <w:bookmarkEnd w:id="0"/>
      <w:r w:rsidR="00A06DDD" w:rsidRPr="00D76A64">
        <w:rPr>
          <w:rFonts w:ascii="Arial" w:hAnsi="Arial" w:cs="Arial"/>
          <w:b/>
          <w:sz w:val="20"/>
          <w:szCs w:val="20"/>
        </w:rPr>
        <w:t>TABLES AND FIGURES</w:t>
      </w:r>
    </w:p>
    <w:p w14:paraId="357132C5" w14:textId="76C8603C" w:rsidR="0085538F" w:rsidRPr="00D76A64" w:rsidRDefault="0085538F" w:rsidP="00D76A64">
      <w:pPr>
        <w:spacing w:line="360" w:lineRule="auto"/>
        <w:rPr>
          <w:rFonts w:ascii="Arial" w:hAnsi="Arial" w:cs="Arial"/>
          <w:b/>
          <w:sz w:val="16"/>
          <w:szCs w:val="20"/>
        </w:rPr>
      </w:pPr>
    </w:p>
    <w:p w14:paraId="5BFD9508" w14:textId="77777777" w:rsidR="0085538F" w:rsidRPr="00D76A64" w:rsidRDefault="0085538F" w:rsidP="00D76A64">
      <w:pPr>
        <w:spacing w:line="360" w:lineRule="auto"/>
        <w:rPr>
          <w:rFonts w:ascii="Arial" w:hAnsi="Arial" w:cs="Arial"/>
          <w:sz w:val="16"/>
          <w:szCs w:val="20"/>
          <w:lang w:val="en-GB"/>
        </w:rPr>
      </w:pPr>
      <w:r w:rsidRPr="00D76A64">
        <w:rPr>
          <w:rFonts w:ascii="Arial" w:hAnsi="Arial" w:cs="Arial"/>
          <w:sz w:val="20"/>
          <w:szCs w:val="20"/>
          <w:lang w:val="en-GB"/>
        </w:rPr>
        <w:t xml:space="preserve">Fig. S1 Fungal communities’ diversity . unweighted </w:t>
      </w:r>
      <w:proofErr w:type="spellStart"/>
      <w:r w:rsidRPr="00D76A64">
        <w:rPr>
          <w:rFonts w:ascii="Arial" w:hAnsi="Arial" w:cs="Arial"/>
          <w:sz w:val="20"/>
          <w:szCs w:val="20"/>
          <w:lang w:val="en-GB"/>
        </w:rPr>
        <w:t>UniFrac</w:t>
      </w:r>
      <w:proofErr w:type="spellEnd"/>
      <w:r w:rsidRPr="00D76A64">
        <w:rPr>
          <w:rFonts w:ascii="Arial" w:hAnsi="Arial" w:cs="Arial"/>
          <w:sz w:val="20"/>
          <w:szCs w:val="20"/>
          <w:lang w:val="en-GB"/>
        </w:rPr>
        <w:t xml:space="preserve"> </w:t>
      </w:r>
      <w:proofErr w:type="spellStart"/>
      <w:r w:rsidRPr="00D76A64">
        <w:rPr>
          <w:rFonts w:ascii="Arial" w:hAnsi="Arial" w:cs="Arial"/>
          <w:sz w:val="20"/>
          <w:szCs w:val="20"/>
          <w:lang w:val="en-GB"/>
        </w:rPr>
        <w:t>PCoA</w:t>
      </w:r>
      <w:proofErr w:type="spellEnd"/>
      <w:r w:rsidRPr="00D76A64">
        <w:rPr>
          <w:rFonts w:ascii="Arial" w:hAnsi="Arial" w:cs="Arial"/>
          <w:sz w:val="20"/>
          <w:szCs w:val="20"/>
          <w:lang w:val="en-GB"/>
        </w:rPr>
        <w:t xml:space="preserve"> plot and </w:t>
      </w:r>
      <w:proofErr w:type="spellStart"/>
      <w:r w:rsidRPr="00D76A64">
        <w:rPr>
          <w:rFonts w:ascii="Arial" w:hAnsi="Arial" w:cs="Arial"/>
          <w:sz w:val="20"/>
          <w:szCs w:val="20"/>
          <w:lang w:val="en-GB"/>
        </w:rPr>
        <w:t>rAitchison</w:t>
      </w:r>
      <w:proofErr w:type="spellEnd"/>
      <w:r w:rsidRPr="00D76A64">
        <w:rPr>
          <w:rFonts w:ascii="Arial" w:hAnsi="Arial" w:cs="Arial"/>
          <w:sz w:val="20"/>
          <w:szCs w:val="20"/>
          <w:lang w:val="en-GB"/>
        </w:rPr>
        <w:t xml:space="preserve"> PCA </w:t>
      </w:r>
      <w:proofErr w:type="spellStart"/>
      <w:r w:rsidRPr="00D76A64">
        <w:rPr>
          <w:rFonts w:ascii="Arial" w:hAnsi="Arial" w:cs="Arial"/>
          <w:sz w:val="20"/>
          <w:szCs w:val="20"/>
          <w:lang w:val="en-GB"/>
        </w:rPr>
        <w:t>biplot</w:t>
      </w:r>
      <w:proofErr w:type="spellEnd"/>
    </w:p>
    <w:p w14:paraId="2A4B4CC4" w14:textId="77777777" w:rsidR="0085538F" w:rsidRPr="00D76A64" w:rsidRDefault="0085538F" w:rsidP="00D76A64">
      <w:pPr>
        <w:spacing w:line="360" w:lineRule="auto"/>
        <w:rPr>
          <w:rFonts w:ascii="Arial" w:hAnsi="Arial" w:cs="Arial"/>
          <w:sz w:val="20"/>
          <w:szCs w:val="20"/>
          <w:lang w:val="en-GB"/>
        </w:rPr>
      </w:pPr>
      <w:r w:rsidRPr="00D76A64">
        <w:rPr>
          <w:rFonts w:ascii="Arial" w:hAnsi="Arial" w:cs="Arial"/>
          <w:sz w:val="20"/>
          <w:szCs w:val="20"/>
          <w:lang w:val="en-GB"/>
        </w:rPr>
        <w:t>Fig. S2 Relative abundance of differentially abundant taxa for epizoic, endozoic and tank water V4 reads</w:t>
      </w:r>
    </w:p>
    <w:p w14:paraId="25CCD485" w14:textId="77777777" w:rsidR="0085538F" w:rsidRPr="00D76A64" w:rsidRDefault="0085538F" w:rsidP="00D76A64">
      <w:pPr>
        <w:spacing w:line="360" w:lineRule="auto"/>
        <w:rPr>
          <w:rFonts w:ascii="Arial" w:hAnsi="Arial" w:cs="Arial"/>
          <w:sz w:val="20"/>
          <w:szCs w:val="20"/>
          <w:lang w:val="en-GB"/>
        </w:rPr>
      </w:pPr>
      <w:r w:rsidRPr="00D76A64">
        <w:rPr>
          <w:rFonts w:ascii="Arial" w:hAnsi="Arial" w:cs="Arial"/>
          <w:sz w:val="20"/>
          <w:szCs w:val="20"/>
          <w:lang w:val="en-GB"/>
        </w:rPr>
        <w:t>Table S1Extended metadata on all samples in this study</w:t>
      </w:r>
    </w:p>
    <w:p w14:paraId="3E01B993" w14:textId="77777777" w:rsidR="0085538F" w:rsidRPr="00D76A64" w:rsidRDefault="0085538F" w:rsidP="00D76A64">
      <w:pPr>
        <w:spacing w:line="360" w:lineRule="auto"/>
        <w:rPr>
          <w:rFonts w:ascii="Arial" w:hAnsi="Arial" w:cs="Arial"/>
          <w:sz w:val="20"/>
          <w:szCs w:val="20"/>
          <w:lang w:val="en-GB"/>
        </w:rPr>
      </w:pPr>
      <w:r w:rsidRPr="00D76A64">
        <w:rPr>
          <w:rFonts w:ascii="Arial" w:hAnsi="Arial" w:cs="Arial"/>
          <w:sz w:val="20"/>
          <w:szCs w:val="20"/>
          <w:lang w:val="en-GB"/>
        </w:rPr>
        <w:t>Table S2 Clinical considerations for turtles in this study</w:t>
      </w:r>
    </w:p>
    <w:p w14:paraId="63390C46" w14:textId="77777777" w:rsidR="0085538F" w:rsidRPr="00D76A64" w:rsidRDefault="0085538F" w:rsidP="00D76A64">
      <w:pPr>
        <w:spacing w:line="360" w:lineRule="auto"/>
        <w:rPr>
          <w:rFonts w:ascii="Arial" w:hAnsi="Arial" w:cs="Arial"/>
          <w:sz w:val="20"/>
          <w:szCs w:val="20"/>
          <w:lang w:val="en-GB"/>
        </w:rPr>
      </w:pPr>
      <w:r w:rsidRPr="00D76A64">
        <w:rPr>
          <w:rFonts w:ascii="Arial" w:hAnsi="Arial" w:cs="Arial"/>
          <w:sz w:val="20"/>
          <w:szCs w:val="20"/>
          <w:lang w:val="en-GB"/>
        </w:rPr>
        <w:t>Table S3 Raw read counts for endozoic and tank water samples V34</w:t>
      </w:r>
    </w:p>
    <w:p w14:paraId="1E98CB66" w14:textId="77777777" w:rsidR="0085538F" w:rsidRPr="00D76A64" w:rsidRDefault="0085538F" w:rsidP="00D76A64">
      <w:pPr>
        <w:spacing w:line="360" w:lineRule="auto"/>
        <w:rPr>
          <w:rFonts w:ascii="Arial" w:hAnsi="Arial" w:cs="Arial"/>
          <w:sz w:val="20"/>
          <w:szCs w:val="20"/>
          <w:lang w:val="en-GB"/>
        </w:rPr>
      </w:pPr>
      <w:r w:rsidRPr="00D76A64">
        <w:rPr>
          <w:rFonts w:ascii="Arial" w:hAnsi="Arial" w:cs="Arial"/>
          <w:sz w:val="20"/>
          <w:szCs w:val="20"/>
          <w:lang w:val="en-GB"/>
        </w:rPr>
        <w:t>Table S4 Raw read counts for cloacal and tank water samples ITS2</w:t>
      </w:r>
    </w:p>
    <w:p w14:paraId="66BFC618" w14:textId="77777777" w:rsidR="0085538F" w:rsidRPr="00D76A64" w:rsidRDefault="0085538F" w:rsidP="00D76A64">
      <w:pPr>
        <w:spacing w:line="360" w:lineRule="auto"/>
        <w:rPr>
          <w:rFonts w:ascii="Arial" w:hAnsi="Arial" w:cs="Arial"/>
          <w:sz w:val="20"/>
          <w:szCs w:val="20"/>
          <w:lang w:val="en-GB"/>
        </w:rPr>
      </w:pPr>
      <w:r w:rsidRPr="00D76A64">
        <w:rPr>
          <w:rFonts w:ascii="Arial" w:hAnsi="Arial" w:cs="Arial"/>
          <w:sz w:val="20"/>
          <w:szCs w:val="20"/>
          <w:lang w:val="en-GB"/>
        </w:rPr>
        <w:t>Table S5 Raw read counts for epizoic, endozoic, and tank water samples V4</w:t>
      </w:r>
    </w:p>
    <w:p w14:paraId="0020CBDF" w14:textId="77777777" w:rsidR="0085538F" w:rsidRPr="00D76A64" w:rsidRDefault="0085538F" w:rsidP="00D76A64">
      <w:pPr>
        <w:spacing w:line="360" w:lineRule="auto"/>
        <w:rPr>
          <w:rFonts w:ascii="Arial" w:hAnsi="Arial" w:cs="Arial"/>
          <w:b/>
          <w:sz w:val="20"/>
          <w:szCs w:val="20"/>
        </w:rPr>
      </w:pPr>
    </w:p>
    <w:p w14:paraId="3DD85888" w14:textId="77777777" w:rsidR="00096860" w:rsidRPr="00D76A64" w:rsidRDefault="00096860" w:rsidP="00D76A64">
      <w:pPr>
        <w:spacing w:line="360" w:lineRule="auto"/>
        <w:rPr>
          <w:rFonts w:ascii="Arial" w:hAnsi="Arial" w:cs="Arial"/>
          <w:b/>
          <w:sz w:val="20"/>
          <w:szCs w:val="20"/>
        </w:rPr>
      </w:pPr>
    </w:p>
    <w:p w14:paraId="4209D14E" w14:textId="0E86432C" w:rsidR="006E248A" w:rsidRPr="00D76A64" w:rsidRDefault="004F395A" w:rsidP="00D76A64">
      <w:pPr>
        <w:spacing w:line="360" w:lineRule="auto"/>
        <w:jc w:val="center"/>
        <w:rPr>
          <w:rFonts w:ascii="Arial" w:hAnsi="Arial" w:cs="Arial"/>
          <w:b/>
          <w:bCs/>
          <w:sz w:val="20"/>
          <w:szCs w:val="20"/>
        </w:rPr>
      </w:pPr>
      <w:r>
        <w:rPr>
          <w:rFonts w:ascii="Arial" w:hAnsi="Arial" w:cs="Arial"/>
          <w:b/>
          <w:bCs/>
          <w:noProof/>
          <w:sz w:val="20"/>
          <w:szCs w:val="20"/>
        </w:rPr>
        <w:lastRenderedPageBreak/>
        <w:pict w14:anchorId="6C06EC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58.85pt;height:544.3pt;mso-width-percent:0;mso-height-percent:0;mso-width-percent:0;mso-height-percent:0">
            <v:imagedata r:id="rId8" o:title="FigS1"/>
          </v:shape>
        </w:pict>
      </w:r>
    </w:p>
    <w:p w14:paraId="4FCB9592" w14:textId="59A0B791" w:rsidR="00096860" w:rsidRPr="00D76A64" w:rsidRDefault="00096860" w:rsidP="00D76A64">
      <w:pPr>
        <w:spacing w:line="360" w:lineRule="auto"/>
        <w:rPr>
          <w:rFonts w:ascii="Arial" w:hAnsi="Arial" w:cs="Arial"/>
          <w:b/>
          <w:bCs/>
          <w:sz w:val="20"/>
          <w:szCs w:val="20"/>
        </w:rPr>
      </w:pPr>
    </w:p>
    <w:p w14:paraId="05AF1058" w14:textId="6747DE89" w:rsidR="00096860" w:rsidRPr="00D76A64" w:rsidRDefault="00A43520" w:rsidP="0045412B">
      <w:pPr>
        <w:rPr>
          <w:rFonts w:ascii="Arial" w:hAnsi="Arial" w:cs="Arial"/>
          <w:b/>
          <w:bCs/>
          <w:sz w:val="20"/>
          <w:szCs w:val="20"/>
        </w:rPr>
      </w:pPr>
      <w:r w:rsidRPr="00D76A64">
        <w:rPr>
          <w:rFonts w:ascii="Arial" w:hAnsi="Arial" w:cs="Arial"/>
          <w:b/>
          <w:sz w:val="20"/>
          <w:szCs w:val="20"/>
          <w:lang w:val="en-GB"/>
        </w:rPr>
        <w:t xml:space="preserve">Fig. S1 </w:t>
      </w:r>
      <w:r w:rsidRPr="00D76A64">
        <w:rPr>
          <w:rFonts w:ascii="Arial" w:hAnsi="Arial" w:cs="Arial"/>
          <w:sz w:val="20"/>
          <w:szCs w:val="20"/>
          <w:lang w:val="en-GB"/>
        </w:rPr>
        <w:t xml:space="preserve">Diversity of fungal communities in cloacal and tank water samples. (a) Unweighted </w:t>
      </w:r>
      <w:proofErr w:type="spellStart"/>
      <w:r w:rsidRPr="00D76A64">
        <w:rPr>
          <w:rFonts w:ascii="Arial" w:hAnsi="Arial" w:cs="Arial"/>
          <w:sz w:val="20"/>
          <w:szCs w:val="20"/>
          <w:lang w:val="en-GB"/>
        </w:rPr>
        <w:t>UniFrac</w:t>
      </w:r>
      <w:proofErr w:type="spellEnd"/>
      <w:r w:rsidRPr="00D76A64">
        <w:rPr>
          <w:rFonts w:ascii="Arial" w:hAnsi="Arial" w:cs="Arial"/>
          <w:sz w:val="20"/>
          <w:szCs w:val="20"/>
          <w:lang w:val="en-GB"/>
        </w:rPr>
        <w:t xml:space="preserve"> </w:t>
      </w:r>
      <w:proofErr w:type="spellStart"/>
      <w:r w:rsidRPr="00D76A64">
        <w:rPr>
          <w:rFonts w:ascii="Arial" w:hAnsi="Arial" w:cs="Arial"/>
          <w:sz w:val="20"/>
          <w:szCs w:val="20"/>
          <w:lang w:val="en-GB"/>
        </w:rPr>
        <w:t>PCoA</w:t>
      </w:r>
      <w:proofErr w:type="spellEnd"/>
      <w:r w:rsidRPr="00D76A64">
        <w:rPr>
          <w:rFonts w:ascii="Arial" w:hAnsi="Arial" w:cs="Arial"/>
          <w:sz w:val="20"/>
          <w:szCs w:val="20"/>
          <w:lang w:val="en-GB"/>
        </w:rPr>
        <w:t xml:space="preserve"> (a) and robust Aitchison PCA biplot (b) with loadings as highly ranked features. Corresponding cloacal and tank water samples are connected with dashed lines.</w:t>
      </w:r>
    </w:p>
    <w:p w14:paraId="1ECCE85D" w14:textId="77777777" w:rsidR="00A50F05" w:rsidRPr="00D76A64" w:rsidRDefault="00A50F05" w:rsidP="0045412B">
      <w:pPr>
        <w:spacing w:after="160"/>
        <w:rPr>
          <w:rFonts w:ascii="Arial" w:hAnsi="Arial" w:cs="Arial"/>
          <w:b/>
          <w:bCs/>
          <w:sz w:val="20"/>
          <w:szCs w:val="20"/>
        </w:rPr>
        <w:sectPr w:rsidR="00A50F05" w:rsidRPr="00D76A64" w:rsidSect="006F5807">
          <w:pgSz w:w="11906" w:h="16838"/>
          <w:pgMar w:top="1417" w:right="1417" w:bottom="1417" w:left="1417" w:header="737" w:footer="227" w:gutter="0"/>
          <w:cols w:space="708"/>
          <w:docGrid w:linePitch="360"/>
        </w:sectPr>
      </w:pPr>
    </w:p>
    <w:p w14:paraId="6E4577B9" w14:textId="078DD2C8" w:rsidR="00096860" w:rsidRPr="00D76A64" w:rsidRDefault="004F395A" w:rsidP="00D76A64">
      <w:pPr>
        <w:spacing w:line="360" w:lineRule="auto"/>
        <w:jc w:val="center"/>
        <w:rPr>
          <w:rFonts w:ascii="Arial" w:hAnsi="Arial" w:cs="Arial"/>
          <w:b/>
          <w:sz w:val="20"/>
          <w:szCs w:val="20"/>
        </w:rPr>
      </w:pPr>
      <w:r>
        <w:rPr>
          <w:rFonts w:ascii="Arial" w:hAnsi="Arial" w:cs="Arial"/>
          <w:b/>
          <w:noProof/>
          <w:sz w:val="20"/>
          <w:szCs w:val="20"/>
        </w:rPr>
        <w:lastRenderedPageBreak/>
        <w:pict w14:anchorId="622BB26A">
          <v:shape id="_x0000_i1026" type="#_x0000_t75" alt="" style="width:514.95pt;height:388.2pt;mso-width-percent:0;mso-height-percent:0;mso-width-percent:0;mso-height-percent:0">
            <v:imagedata r:id="rId9" o:title="FigS2"/>
          </v:shape>
        </w:pict>
      </w:r>
    </w:p>
    <w:p w14:paraId="0E9B5E74" w14:textId="5C14A007" w:rsidR="00A50F05" w:rsidRPr="00DF0784" w:rsidRDefault="00F20F28" w:rsidP="0045412B">
      <w:pPr>
        <w:rPr>
          <w:rFonts w:ascii="Arial" w:hAnsi="Arial" w:cs="Arial"/>
          <w:b/>
          <w:sz w:val="20"/>
          <w:szCs w:val="20"/>
        </w:rPr>
      </w:pPr>
      <w:r w:rsidRPr="00D76A64">
        <w:rPr>
          <w:rFonts w:ascii="Arial" w:hAnsi="Arial" w:cs="Arial"/>
          <w:b/>
          <w:sz w:val="20"/>
          <w:szCs w:val="20"/>
          <w:lang w:val="en-GB"/>
        </w:rPr>
        <w:t>Fig. S2</w:t>
      </w:r>
      <w:r w:rsidRPr="00D76A64">
        <w:rPr>
          <w:rFonts w:ascii="Arial" w:hAnsi="Arial" w:cs="Arial"/>
          <w:sz w:val="20"/>
          <w:szCs w:val="20"/>
          <w:lang w:val="en-GB"/>
        </w:rPr>
        <w:t xml:space="preserve"> Relative abundance [</w:t>
      </w:r>
      <w:proofErr w:type="spellStart"/>
      <w:r w:rsidRPr="00D76A64">
        <w:rPr>
          <w:rFonts w:ascii="Arial" w:hAnsi="Arial" w:cs="Arial"/>
          <w:sz w:val="20"/>
          <w:szCs w:val="20"/>
          <w:lang w:val="en-GB"/>
        </w:rPr>
        <w:t>centered</w:t>
      </w:r>
      <w:proofErr w:type="spellEnd"/>
      <w:r w:rsidRPr="00D76A64">
        <w:rPr>
          <w:rFonts w:ascii="Arial" w:hAnsi="Arial" w:cs="Arial"/>
          <w:sz w:val="20"/>
          <w:szCs w:val="20"/>
          <w:lang w:val="en-GB"/>
        </w:rPr>
        <w:t xml:space="preserve"> log ratio (</w:t>
      </w:r>
      <w:proofErr w:type="spellStart"/>
      <w:r w:rsidRPr="00D76A64">
        <w:rPr>
          <w:rFonts w:ascii="Arial" w:hAnsi="Arial" w:cs="Arial"/>
          <w:sz w:val="20"/>
          <w:szCs w:val="20"/>
          <w:lang w:val="en-GB"/>
        </w:rPr>
        <w:t>clr</w:t>
      </w:r>
      <w:proofErr w:type="spellEnd"/>
      <w:r w:rsidRPr="00D76A64">
        <w:rPr>
          <w:rFonts w:ascii="Arial" w:hAnsi="Arial" w:cs="Arial"/>
          <w:sz w:val="20"/>
          <w:szCs w:val="20"/>
          <w:lang w:val="en-GB"/>
        </w:rPr>
        <w:t>)] of differentially abundant taxa (ANCOM-BC2, with structural zeros excluded) collapsed at species level in carapace, cloacal, oral and tank water samples. On the left side, the panel indicates in which sample site out of all sample site pairs the specific taxon is significantly differentially abundant (p-value &lt; 0.05). Black dots indicate significance after correction for multiple testing (q-value &lt; 0.05). The rows and columns were clustered using complete linkage method.</w:t>
      </w:r>
    </w:p>
    <w:sectPr w:rsidR="00A50F05" w:rsidRPr="00DF0784" w:rsidSect="006F5807">
      <w:pgSz w:w="16838" w:h="11906" w:orient="landscape"/>
      <w:pgMar w:top="1417" w:right="1417" w:bottom="1417" w:left="1417" w:header="737" w:footer="22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 New Roman (Body CS)">
    <w:altName w:val="Times New Roman"/>
    <w:charset w:val="00"/>
    <w:family w:val="roman"/>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830"/>
    <w:rsid w:val="00011E57"/>
    <w:rsid w:val="00032575"/>
    <w:rsid w:val="00055B76"/>
    <w:rsid w:val="00067EA9"/>
    <w:rsid w:val="00096860"/>
    <w:rsid w:val="000A50F4"/>
    <w:rsid w:val="000A79B9"/>
    <w:rsid w:val="000C002F"/>
    <w:rsid w:val="000C1714"/>
    <w:rsid w:val="00122C0E"/>
    <w:rsid w:val="001345E3"/>
    <w:rsid w:val="00150D2B"/>
    <w:rsid w:val="00163CDA"/>
    <w:rsid w:val="0017149C"/>
    <w:rsid w:val="00182FAC"/>
    <w:rsid w:val="001A0556"/>
    <w:rsid w:val="001C7601"/>
    <w:rsid w:val="001D5D1D"/>
    <w:rsid w:val="00216C36"/>
    <w:rsid w:val="00303BB7"/>
    <w:rsid w:val="0030756A"/>
    <w:rsid w:val="00314A1D"/>
    <w:rsid w:val="003502FB"/>
    <w:rsid w:val="003735C1"/>
    <w:rsid w:val="00386616"/>
    <w:rsid w:val="00392E2E"/>
    <w:rsid w:val="003A1B59"/>
    <w:rsid w:val="003D2DE0"/>
    <w:rsid w:val="00413BC2"/>
    <w:rsid w:val="004329F9"/>
    <w:rsid w:val="0045412B"/>
    <w:rsid w:val="00456A1C"/>
    <w:rsid w:val="00482192"/>
    <w:rsid w:val="004906F3"/>
    <w:rsid w:val="004970C2"/>
    <w:rsid w:val="004B5F50"/>
    <w:rsid w:val="004D3883"/>
    <w:rsid w:val="004D768F"/>
    <w:rsid w:val="004E397F"/>
    <w:rsid w:val="004E64A5"/>
    <w:rsid w:val="004F395A"/>
    <w:rsid w:val="00577B86"/>
    <w:rsid w:val="00596848"/>
    <w:rsid w:val="005B6529"/>
    <w:rsid w:val="005F4DFE"/>
    <w:rsid w:val="0060224D"/>
    <w:rsid w:val="00662C75"/>
    <w:rsid w:val="006726C5"/>
    <w:rsid w:val="006A308C"/>
    <w:rsid w:val="006A3D60"/>
    <w:rsid w:val="006D5CE4"/>
    <w:rsid w:val="006E0E83"/>
    <w:rsid w:val="006E248A"/>
    <w:rsid w:val="006F4CE1"/>
    <w:rsid w:val="006F5807"/>
    <w:rsid w:val="00714A98"/>
    <w:rsid w:val="0071704A"/>
    <w:rsid w:val="00717D4C"/>
    <w:rsid w:val="00730A10"/>
    <w:rsid w:val="00730F4C"/>
    <w:rsid w:val="00746474"/>
    <w:rsid w:val="00764FA6"/>
    <w:rsid w:val="007D767C"/>
    <w:rsid w:val="007E2838"/>
    <w:rsid w:val="00850694"/>
    <w:rsid w:val="0085538F"/>
    <w:rsid w:val="008667F7"/>
    <w:rsid w:val="00973F3F"/>
    <w:rsid w:val="009822DF"/>
    <w:rsid w:val="009D32E4"/>
    <w:rsid w:val="009F33D3"/>
    <w:rsid w:val="00A06DDD"/>
    <w:rsid w:val="00A43520"/>
    <w:rsid w:val="00A50F05"/>
    <w:rsid w:val="00AD17F3"/>
    <w:rsid w:val="00AD3752"/>
    <w:rsid w:val="00B16881"/>
    <w:rsid w:val="00B17830"/>
    <w:rsid w:val="00B75B50"/>
    <w:rsid w:val="00BC6AB9"/>
    <w:rsid w:val="00BD1EA3"/>
    <w:rsid w:val="00C037CC"/>
    <w:rsid w:val="00C8196C"/>
    <w:rsid w:val="00D12320"/>
    <w:rsid w:val="00D44B98"/>
    <w:rsid w:val="00D67AC5"/>
    <w:rsid w:val="00D76A64"/>
    <w:rsid w:val="00DF0784"/>
    <w:rsid w:val="00E915DB"/>
    <w:rsid w:val="00EA3EF5"/>
    <w:rsid w:val="00ED2015"/>
    <w:rsid w:val="00F20F28"/>
    <w:rsid w:val="00F45C80"/>
    <w:rsid w:val="00F46395"/>
    <w:rsid w:val="00F713C5"/>
    <w:rsid w:val="00F83FAE"/>
    <w:rsid w:val="00FA637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F75ED21"/>
  <w15:chartTrackingRefBased/>
  <w15:docId w15:val="{9EC93ED1-9F6F-4E2F-99C9-AFA0BEC55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3BC2"/>
    <w:pPr>
      <w:spacing w:after="0" w:line="240" w:lineRule="auto"/>
    </w:pPr>
    <w:rPr>
      <w:rFonts w:ascii="Cambria" w:hAnsi="Cambria" w:cs="Times New Roman (Body CS)"/>
      <w:sz w:val="24"/>
      <w:szCs w:val="24"/>
      <w:lang w:val="en-US"/>
    </w:rPr>
  </w:style>
  <w:style w:type="paragraph" w:styleId="Heading2">
    <w:name w:val="heading 2"/>
    <w:basedOn w:val="Normal"/>
    <w:next w:val="Normal"/>
    <w:link w:val="Heading2Char"/>
    <w:autoRedefine/>
    <w:uiPriority w:val="9"/>
    <w:unhideWhenUsed/>
    <w:qFormat/>
    <w:rsid w:val="00163CDA"/>
    <w:pPr>
      <w:keepNext/>
      <w:keepLines/>
      <w:spacing w:before="120" w:line="480" w:lineRule="auto"/>
      <w:jc w:val="both"/>
      <w:outlineLvl w:val="1"/>
    </w:pPr>
    <w:rPr>
      <w:rFonts w:ascii="Arial" w:eastAsiaTheme="majorEastAsia" w:hAnsi="Arial" w:cs="Arial"/>
      <w:i/>
      <w:color w:val="000000" w:themeColor="text1"/>
      <w:kern w:val="2"/>
      <w:sz w:val="20"/>
      <w:szCs w:val="20"/>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63CDA"/>
    <w:rPr>
      <w:rFonts w:ascii="Arial" w:eastAsiaTheme="majorEastAsia" w:hAnsi="Arial" w:cs="Arial"/>
      <w:i/>
      <w:color w:val="000000" w:themeColor="text1"/>
      <w:kern w:val="2"/>
      <w:sz w:val="20"/>
      <w:szCs w:val="20"/>
      <w:lang w:val="en-GB"/>
      <w14:ligatures w14:val="standardContextual"/>
    </w:rPr>
  </w:style>
  <w:style w:type="character" w:styleId="Hyperlink">
    <w:name w:val="Hyperlink"/>
    <w:basedOn w:val="DefaultParagraphFont"/>
    <w:uiPriority w:val="99"/>
    <w:unhideWhenUsed/>
    <w:rsid w:val="00DF0784"/>
    <w:rPr>
      <w:color w:val="0563C1" w:themeColor="hyperlink"/>
      <w:u w:val="single"/>
    </w:rPr>
  </w:style>
  <w:style w:type="paragraph" w:styleId="Bibliography">
    <w:name w:val="Bibliography"/>
    <w:basedOn w:val="Normal"/>
    <w:next w:val="Normal"/>
    <w:uiPriority w:val="37"/>
    <w:unhideWhenUsed/>
    <w:rsid w:val="00D76A64"/>
    <w:pPr>
      <w:tabs>
        <w:tab w:val="left" w:pos="500"/>
      </w:tabs>
      <w:spacing w:after="240"/>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347457">
      <w:bodyDiv w:val="1"/>
      <w:marLeft w:val="0"/>
      <w:marRight w:val="0"/>
      <w:marTop w:val="0"/>
      <w:marBottom w:val="0"/>
      <w:divBdr>
        <w:top w:val="none" w:sz="0" w:space="0" w:color="auto"/>
        <w:left w:val="none" w:sz="0" w:space="0" w:color="auto"/>
        <w:bottom w:val="none" w:sz="0" w:space="0" w:color="auto"/>
        <w:right w:val="none" w:sz="0" w:space="0" w:color="auto"/>
      </w:divBdr>
    </w:div>
    <w:div w:id="564491572">
      <w:bodyDiv w:val="1"/>
      <w:marLeft w:val="0"/>
      <w:marRight w:val="0"/>
      <w:marTop w:val="0"/>
      <w:marBottom w:val="0"/>
      <w:divBdr>
        <w:top w:val="none" w:sz="0" w:space="0" w:color="auto"/>
        <w:left w:val="none" w:sz="0" w:space="0" w:color="auto"/>
        <w:bottom w:val="none" w:sz="0" w:space="0" w:color="auto"/>
        <w:right w:val="none" w:sz="0" w:space="0" w:color="auto"/>
      </w:divBdr>
    </w:div>
    <w:div w:id="768624451">
      <w:bodyDiv w:val="1"/>
      <w:marLeft w:val="0"/>
      <w:marRight w:val="0"/>
      <w:marTop w:val="0"/>
      <w:marBottom w:val="0"/>
      <w:divBdr>
        <w:top w:val="none" w:sz="0" w:space="0" w:color="auto"/>
        <w:left w:val="none" w:sz="0" w:space="0" w:color="auto"/>
        <w:bottom w:val="none" w:sz="0" w:space="0" w:color="auto"/>
        <w:right w:val="none" w:sz="0" w:space="0" w:color="auto"/>
      </w:divBdr>
    </w:div>
    <w:div w:id="891310250">
      <w:bodyDiv w:val="1"/>
      <w:marLeft w:val="0"/>
      <w:marRight w:val="0"/>
      <w:marTop w:val="0"/>
      <w:marBottom w:val="0"/>
      <w:divBdr>
        <w:top w:val="none" w:sz="0" w:space="0" w:color="auto"/>
        <w:left w:val="none" w:sz="0" w:space="0" w:color="auto"/>
        <w:bottom w:val="none" w:sz="0" w:space="0" w:color="auto"/>
        <w:right w:val="none" w:sz="0" w:space="0" w:color="auto"/>
      </w:divBdr>
    </w:div>
    <w:div w:id="1362781371">
      <w:bodyDiv w:val="1"/>
      <w:marLeft w:val="0"/>
      <w:marRight w:val="0"/>
      <w:marTop w:val="0"/>
      <w:marBottom w:val="0"/>
      <w:divBdr>
        <w:top w:val="none" w:sz="0" w:space="0" w:color="auto"/>
        <w:left w:val="none" w:sz="0" w:space="0" w:color="auto"/>
        <w:bottom w:val="none" w:sz="0" w:space="0" w:color="auto"/>
        <w:right w:val="none" w:sz="0" w:space="0" w:color="auto"/>
      </w:divBdr>
    </w:div>
    <w:div w:id="1525055171">
      <w:bodyDiv w:val="1"/>
      <w:marLeft w:val="0"/>
      <w:marRight w:val="0"/>
      <w:marTop w:val="0"/>
      <w:marBottom w:val="0"/>
      <w:divBdr>
        <w:top w:val="none" w:sz="0" w:space="0" w:color="auto"/>
        <w:left w:val="none" w:sz="0" w:space="0" w:color="auto"/>
        <w:bottom w:val="none" w:sz="0" w:space="0" w:color="auto"/>
        <w:right w:val="none" w:sz="0" w:space="0" w:color="auto"/>
      </w:divBdr>
    </w:div>
    <w:div w:id="1632859927">
      <w:bodyDiv w:val="1"/>
      <w:marLeft w:val="0"/>
      <w:marRight w:val="0"/>
      <w:marTop w:val="0"/>
      <w:marBottom w:val="0"/>
      <w:divBdr>
        <w:top w:val="none" w:sz="0" w:space="0" w:color="auto"/>
        <w:left w:val="none" w:sz="0" w:space="0" w:color="auto"/>
        <w:bottom w:val="none" w:sz="0" w:space="0" w:color="auto"/>
        <w:right w:val="none" w:sz="0" w:space="0" w:color="auto"/>
      </w:divBdr>
    </w:div>
    <w:div w:id="1642806719">
      <w:bodyDiv w:val="1"/>
      <w:marLeft w:val="0"/>
      <w:marRight w:val="0"/>
      <w:marTop w:val="0"/>
      <w:marBottom w:val="0"/>
      <w:divBdr>
        <w:top w:val="none" w:sz="0" w:space="0" w:color="auto"/>
        <w:left w:val="none" w:sz="0" w:space="0" w:color="auto"/>
        <w:bottom w:val="none" w:sz="0" w:space="0" w:color="auto"/>
        <w:right w:val="none" w:sz="0" w:space="0" w:color="auto"/>
      </w:divBdr>
    </w:div>
    <w:div w:id="1664770675">
      <w:bodyDiv w:val="1"/>
      <w:marLeft w:val="0"/>
      <w:marRight w:val="0"/>
      <w:marTop w:val="0"/>
      <w:marBottom w:val="0"/>
      <w:divBdr>
        <w:top w:val="none" w:sz="0" w:space="0" w:color="auto"/>
        <w:left w:val="none" w:sz="0" w:space="0" w:color="auto"/>
        <w:bottom w:val="none" w:sz="0" w:space="0" w:color="auto"/>
        <w:right w:val="none" w:sz="0" w:space="0" w:color="auto"/>
      </w:divBdr>
    </w:div>
    <w:div w:id="1910000176">
      <w:bodyDiv w:val="1"/>
      <w:marLeft w:val="0"/>
      <w:marRight w:val="0"/>
      <w:marTop w:val="0"/>
      <w:marBottom w:val="0"/>
      <w:divBdr>
        <w:top w:val="none" w:sz="0" w:space="0" w:color="auto"/>
        <w:left w:val="none" w:sz="0" w:space="0" w:color="auto"/>
        <w:bottom w:val="none" w:sz="0" w:space="0" w:color="auto"/>
        <w:right w:val="none" w:sz="0" w:space="0" w:color="auto"/>
      </w:divBdr>
    </w:div>
    <w:div w:id="213701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hyperlink" Target="https://github.com/kl-fil/2023-Filek_et_al._TBIOME_projec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00e7fc6-3cbd-4926-a5b2-a52887eafbc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7F51D9D616C164199B75C573C6668D7" ma:contentTypeVersion="18" ma:contentTypeDescription="Create a new document." ma:contentTypeScope="" ma:versionID="328501b41d8e5ed7ac865ef176d6efa4">
  <xsd:schema xmlns:xsd="http://www.w3.org/2001/XMLSchema" xmlns:xs="http://www.w3.org/2001/XMLSchema" xmlns:p="http://schemas.microsoft.com/office/2006/metadata/properties" xmlns:ns3="5aa75836-d6e5-48c3-a518-3559f315e6f5" xmlns:ns4="b00e7fc6-3cbd-4926-a5b2-a52887eafbc7" targetNamespace="http://schemas.microsoft.com/office/2006/metadata/properties" ma:root="true" ma:fieldsID="de984526d7e384afd86a8bf1b114dc41" ns3:_="" ns4:_="">
    <xsd:import namespace="5aa75836-d6e5-48c3-a518-3559f315e6f5"/>
    <xsd:import namespace="b00e7fc6-3cbd-4926-a5b2-a52887eafbc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MediaServiceSearchProperties" minOccurs="0"/>
                <xsd:element ref="ns4:MediaServiceObjectDetectorVersions" minOccurs="0"/>
                <xsd:element ref="ns4:MediaServiceSystemTag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a75836-d6e5-48c3-a518-3559f315e6f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0e7fc6-3cbd-4926-a5b2-a52887eafbc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_activity" ma:index="25"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9C9931-3566-41A8-A254-EFF922031CC6}">
  <ds:schemaRef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b00e7fc6-3cbd-4926-a5b2-a52887eafbc7"/>
    <ds:schemaRef ds:uri="http://purl.org/dc/dcmitype/"/>
    <ds:schemaRef ds:uri="http://purl.org/dc/terms/"/>
    <ds:schemaRef ds:uri="5aa75836-d6e5-48c3-a518-3559f315e6f5"/>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67CDD4F2-1514-4179-AA6B-BCCE36FA30E7}">
  <ds:schemaRefs>
    <ds:schemaRef ds:uri="http://schemas.microsoft.com/sharepoint/v3/contenttype/forms"/>
  </ds:schemaRefs>
</ds:datastoreItem>
</file>

<file path=customXml/itemProps3.xml><?xml version="1.0" encoding="utf-8"?>
<ds:datastoreItem xmlns:ds="http://schemas.openxmlformats.org/officeDocument/2006/customXml" ds:itemID="{C8E7B7E8-BA4F-4F3A-9B39-24F396C717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a75836-d6e5-48c3-a518-3559f315e6f5"/>
    <ds:schemaRef ds:uri="b00e7fc6-3cbd-4926-a5b2-a52887eafb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3000</Words>
  <Characters>17105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Sunčica Bosak</dc:creator>
  <cp:keywords/>
  <dc:description/>
  <cp:lastModifiedBy>Sunčica Bosak</cp:lastModifiedBy>
  <cp:revision>2</cp:revision>
  <dcterms:created xsi:type="dcterms:W3CDTF">2024-01-23T10:24:00Z</dcterms:created>
  <dcterms:modified xsi:type="dcterms:W3CDTF">2024-01-23T10:24:00Z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0x01010077F51D9D616C164199B75C573C6668D7</vt:lpwstr>
  </property>
  <property fmtid="{D5CDD505-2E9C-101B-9397-08002B2CF9AE}" pid="3" name="ZOTERO_PREF_1">
    <vt:lpwstr>&lt;data data-version="3" zotero-version="6.0.30"&gt;&lt;session id="3kYi9Xu0"/&gt;&lt;style id="http://www.zotero.org/styles/springer-basic-brackets-no-et-al" hasBibliography="1" bibliographyStyleHasBeenSet="1"/&gt;&lt;prefs&gt;&lt;pref name="fieldType" value="Field"/&gt;&lt;pref name="</vt:lpwstr>
  </property>
  <property fmtid="{D5CDD505-2E9C-101B-9397-08002B2CF9AE}" pid="4" name="ZOTERO_PREF_2">
    <vt:lpwstr>automaticJournalAbbreviations" value="true"/&gt;&lt;pref name="delayCitationUpdates" value="true"/&gt;&lt;/prefs&gt;&lt;/data&gt;</vt:lpwstr>
  </property>
</Properties>
</file>