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C051D" w14:textId="1F9F7CDE" w:rsidR="00AC11B7" w:rsidRPr="00A1340E" w:rsidRDefault="003234F8" w:rsidP="00AC11B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234F8">
        <w:rPr>
          <w:rFonts w:ascii="Times New Roman" w:hAnsi="Times New Roman" w:cs="Times New Roman"/>
          <w:b/>
          <w:bCs/>
          <w:sz w:val="24"/>
          <w:szCs w:val="24"/>
        </w:rPr>
        <w:t>Additional table</w:t>
      </w:r>
      <w:r w:rsidR="00AC11B7" w:rsidRPr="00A1340E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</w:p>
    <w:p w14:paraId="347CE7BA" w14:textId="1D62D442" w:rsidR="00AC11B7" w:rsidRPr="00A1340E" w:rsidRDefault="00AC11B7" w:rsidP="00AC11B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40E">
        <w:rPr>
          <w:rFonts w:ascii="Times New Roman" w:hAnsi="Times New Roman" w:cs="Times New Roman"/>
          <w:sz w:val="24"/>
          <w:szCs w:val="24"/>
        </w:rPr>
        <w:t xml:space="preserve">Agreement in </w:t>
      </w:r>
      <w:r w:rsidRPr="00A1340E">
        <w:rPr>
          <w:rFonts w:ascii="Times New Roman" w:eastAsia="等线" w:hAnsi="Times New Roman" w:cs="Times New Roman"/>
          <w:sz w:val="24"/>
          <w:szCs w:val="24"/>
        </w:rPr>
        <w:t xml:space="preserve">the quartile distribution of food </w:t>
      </w:r>
      <w:r w:rsidRPr="00A1340E">
        <w:rPr>
          <w:rFonts w:ascii="Times New Roman" w:hAnsi="Times New Roman" w:cs="Times New Roman"/>
          <w:sz w:val="24"/>
          <w:szCs w:val="24"/>
        </w:rPr>
        <w:t xml:space="preserve">intake between </w:t>
      </w:r>
      <w:r w:rsidRPr="00A1340E">
        <w:rPr>
          <w:rFonts w:ascii="Times New Roman" w:eastAsia="等线" w:hAnsi="Times New Roman" w:cs="Times New Roman"/>
          <w:sz w:val="24"/>
          <w:szCs w:val="24"/>
        </w:rPr>
        <w:t>the two food frequency questionnaire</w:t>
      </w:r>
      <w:r w:rsidR="003234F8">
        <w:rPr>
          <w:rFonts w:ascii="Times New Roman" w:eastAsia="等线" w:hAnsi="Times New Roman" w:cs="Times New Roman"/>
          <w:sz w:val="24"/>
          <w:szCs w:val="24"/>
        </w:rPr>
        <w:t xml:space="preserve"> measurement</w:t>
      </w:r>
      <w:r w:rsidRPr="00A1340E">
        <w:rPr>
          <w:rFonts w:ascii="Times New Roman" w:eastAsia="等线" w:hAnsi="Times New Roman" w:cs="Times New Roman"/>
          <w:sz w:val="24"/>
          <w:szCs w:val="24"/>
        </w:rPr>
        <w:t>s in pregnant women in Chongqing</w:t>
      </w:r>
    </w:p>
    <w:tbl>
      <w:tblPr>
        <w:tblW w:w="8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7"/>
        <w:gridCol w:w="1565"/>
        <w:gridCol w:w="2552"/>
        <w:gridCol w:w="2410"/>
      </w:tblGrid>
      <w:tr w:rsidR="00AC11B7" w:rsidRPr="00A1340E" w14:paraId="136C2468" w14:textId="77777777" w:rsidTr="008F372B">
        <w:trPr>
          <w:trHeight w:val="96"/>
        </w:trPr>
        <w:tc>
          <w:tcPr>
            <w:tcW w:w="1837" w:type="dxa"/>
            <w:tcBorders>
              <w:left w:val="nil"/>
              <w:bottom w:val="nil"/>
              <w:right w:val="nil"/>
            </w:tcBorders>
            <w:vAlign w:val="center"/>
          </w:tcPr>
          <w:p w14:paraId="36D29B45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ood categories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489B719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Same (%)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14:paraId="0E61B1A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Same or adjacent (%)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54E940EA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Opposite (%)</w:t>
            </w:r>
          </w:p>
        </w:tc>
      </w:tr>
      <w:tr w:rsidR="00AC11B7" w:rsidRPr="00A1340E" w14:paraId="2E1A81F2" w14:textId="77777777" w:rsidTr="008F372B">
        <w:trPr>
          <w:trHeight w:val="96"/>
        </w:trPr>
        <w:tc>
          <w:tcPr>
            <w:tcW w:w="1837" w:type="dxa"/>
            <w:tcBorders>
              <w:left w:val="nil"/>
              <w:bottom w:val="nil"/>
              <w:right w:val="nil"/>
            </w:tcBorders>
            <w:vAlign w:val="bottom"/>
          </w:tcPr>
          <w:p w14:paraId="36BD63A0" w14:textId="77777777" w:rsidR="00AC11B7" w:rsidRPr="00A1340E" w:rsidRDefault="00AC11B7" w:rsidP="008F372B">
            <w:pPr>
              <w:tabs>
                <w:tab w:val="center" w:pos="4536"/>
                <w:tab w:val="right" w:pos="9072"/>
              </w:tabs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Cereals</w:t>
            </w:r>
          </w:p>
        </w:tc>
        <w:tc>
          <w:tcPr>
            <w:tcW w:w="1565" w:type="dxa"/>
            <w:tcBorders>
              <w:left w:val="nil"/>
              <w:bottom w:val="nil"/>
              <w:right w:val="nil"/>
            </w:tcBorders>
            <w:vAlign w:val="center"/>
          </w:tcPr>
          <w:p w14:paraId="1AA3D3A9" w14:textId="77777777" w:rsidR="00AC11B7" w:rsidRPr="00A1340E" w:rsidRDefault="00AC11B7" w:rsidP="008F372B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vAlign w:val="center"/>
          </w:tcPr>
          <w:p w14:paraId="19FBA867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76.8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14:paraId="66783F1F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AC11B7" w:rsidRPr="00A1340E" w14:paraId="6544F24F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7FA27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Vegetables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490D2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49C4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C67C0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AC11B7" w:rsidRPr="00A1340E" w14:paraId="3A42F91D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0BE6E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Fruits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653DC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BE6DA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84.3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4216B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AC11B7" w:rsidRPr="00A1340E" w14:paraId="19F1E064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B8F19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eastAsiaTheme="minorHAnsi" w:hAnsi="Times New Roman" w:cs="Times New Roman"/>
                <w:color w:val="000000"/>
                <w:kern w:val="0"/>
                <w:sz w:val="24"/>
                <w:szCs w:val="24"/>
              </w:rPr>
              <w:t>Beans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D8972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ED2AC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74.7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4FEDB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AC11B7" w:rsidRPr="00A1340E" w14:paraId="32D2D874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F3A2515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Meats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D7EC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584B7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33F4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</w:tr>
      <w:tr w:rsidR="00AC11B7" w:rsidRPr="00A1340E" w14:paraId="3B2A8D20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DC6B88C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Poultry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2CDF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46748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76.3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AF3DF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AC11B7" w:rsidRPr="00A1340E" w14:paraId="1969F73D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A74D9AB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Aquatic products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F552E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39A4D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72.1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37EF2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</w:tr>
      <w:tr w:rsidR="00AC11B7" w:rsidRPr="00A1340E" w14:paraId="7DAF7E5A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113E932A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Eggs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067FC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EB17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81.0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4A234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</w:tr>
      <w:tr w:rsidR="00AC11B7" w:rsidRPr="00A1340E" w14:paraId="514C9DCC" w14:textId="77777777" w:rsidTr="008F372B">
        <w:trPr>
          <w:trHeight w:val="96"/>
        </w:trPr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8F3E40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Dairy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540B52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431C1D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80.2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9A3769" w14:textId="77777777" w:rsidR="00AC11B7" w:rsidRPr="00A1340E" w:rsidRDefault="00AC11B7" w:rsidP="008F372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340E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</w:tbl>
    <w:p w14:paraId="034E6F1C" w14:textId="77777777" w:rsidR="00AC11B7" w:rsidRPr="00A1340E" w:rsidRDefault="00AC11B7" w:rsidP="00AC11B7">
      <w:pPr>
        <w:pStyle w:val="EndNoteBibliographyTitle"/>
        <w:spacing w:line="480" w:lineRule="auto"/>
        <w:rPr>
          <w:rStyle w:val="ref-journal"/>
          <w:sz w:val="24"/>
          <w:szCs w:val="24"/>
        </w:rPr>
      </w:pPr>
    </w:p>
    <w:p w14:paraId="7E60DD11" w14:textId="77777777" w:rsidR="00ED6C43" w:rsidRDefault="00ED6C43"/>
    <w:sectPr w:rsidR="00ED6C43" w:rsidSect="005E1373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63"/>
    <w:rsid w:val="000D5D63"/>
    <w:rsid w:val="001511DB"/>
    <w:rsid w:val="003234F8"/>
    <w:rsid w:val="00555442"/>
    <w:rsid w:val="005E1373"/>
    <w:rsid w:val="00600EE8"/>
    <w:rsid w:val="00685D20"/>
    <w:rsid w:val="00AC11B7"/>
    <w:rsid w:val="00ED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61B6D"/>
  <w15:chartTrackingRefBased/>
  <w15:docId w15:val="{2776DE45-ED94-44B0-9FBD-80B896BA1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1B7"/>
    <w:pPr>
      <w:widowControl w:val="0"/>
      <w:spacing w:after="0" w:line="240" w:lineRule="auto"/>
      <w:jc w:val="both"/>
    </w:pPr>
    <w:rPr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qFormat/>
    <w:rsid w:val="00AC11B7"/>
    <w:pPr>
      <w:spacing w:line="360" w:lineRule="auto"/>
      <w:ind w:firstLineChars="100" w:firstLine="240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AC11B7"/>
    <w:rPr>
      <w:rFonts w:ascii="等线" w:eastAsia="等线" w:hAnsi="等线"/>
      <w:sz w:val="20"/>
      <w:lang w:eastAsia="zh-CN"/>
    </w:rPr>
  </w:style>
  <w:style w:type="character" w:customStyle="1" w:styleId="ref-journal">
    <w:name w:val="ref-journal"/>
    <w:basedOn w:val="a0"/>
    <w:qFormat/>
    <w:rsid w:val="00AC11B7"/>
  </w:style>
  <w:style w:type="paragraph" w:styleId="a3">
    <w:name w:val="Revision"/>
    <w:hidden/>
    <w:uiPriority w:val="99"/>
    <w:semiHidden/>
    <w:rsid w:val="00685D20"/>
    <w:pPr>
      <w:spacing w:after="0" w:line="240" w:lineRule="auto"/>
    </w:pPr>
    <w:rPr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user</cp:lastModifiedBy>
  <cp:revision>5</cp:revision>
  <dcterms:created xsi:type="dcterms:W3CDTF">2024-01-01T13:07:00Z</dcterms:created>
  <dcterms:modified xsi:type="dcterms:W3CDTF">2024-01-17T06:12:00Z</dcterms:modified>
</cp:coreProperties>
</file>