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4869C5" w14:textId="41C4DC80" w:rsidR="00986409" w:rsidRDefault="00986409" w:rsidP="002375EC">
      <w:pPr>
        <w:pStyle w:val="Refhead"/>
        <w:spacing w:line="360" w:lineRule="auto"/>
        <w:jc w:val="center"/>
        <w:rPr>
          <w:rFonts w:ascii="Open Sans" w:hAnsi="Open Sans" w:cs="Open Sans"/>
        </w:rPr>
      </w:pPr>
      <w:r w:rsidRPr="00E91092">
        <w:rPr>
          <w:rFonts w:ascii="Open Sans" w:hAnsi="Open Sans" w:cs="Open Sans"/>
        </w:rPr>
        <w:t xml:space="preserve">Supplementary </w:t>
      </w:r>
      <w:r w:rsidR="004B000E">
        <w:rPr>
          <w:rFonts w:ascii="Open Sans" w:hAnsi="Open Sans" w:cs="Open Sans"/>
        </w:rPr>
        <w:t>Material</w:t>
      </w:r>
    </w:p>
    <w:p w14:paraId="384BE834" w14:textId="33285246" w:rsidR="00133698" w:rsidRDefault="00133698" w:rsidP="00133698">
      <w:pPr>
        <w:pStyle w:val="SOMContent"/>
        <w:spacing w:line="360" w:lineRule="auto"/>
        <w:rPr>
          <w:rFonts w:ascii="Open Sans" w:hAnsi="Open Sans" w:cs="Open Sans"/>
          <w:b/>
        </w:rPr>
      </w:pPr>
      <w:r>
        <w:rPr>
          <w:rFonts w:ascii="Open Sans" w:hAnsi="Open Sans" w:cs="Open Sans"/>
          <w:b/>
        </w:rPr>
        <w:t>Study 1</w:t>
      </w:r>
    </w:p>
    <w:p w14:paraId="23A9B0FC" w14:textId="77777777" w:rsidR="00C52774" w:rsidRPr="00934F14" w:rsidRDefault="00C52774" w:rsidP="00C52774">
      <w:pPr>
        <w:spacing w:before="120"/>
        <w:rPr>
          <w:rFonts w:cs="Open Sans"/>
          <w:b/>
          <w:i/>
          <w:szCs w:val="24"/>
        </w:rPr>
      </w:pPr>
      <w:r w:rsidRPr="00934F14">
        <w:rPr>
          <w:rFonts w:cs="Open Sans"/>
          <w:b/>
          <w:i/>
          <w:szCs w:val="24"/>
        </w:rPr>
        <w:t>Balancing within the number comparison task</w:t>
      </w:r>
    </w:p>
    <w:p w14:paraId="3FF78272" w14:textId="58BC657C" w:rsidR="00C52774" w:rsidRPr="00934F14" w:rsidRDefault="00C52774" w:rsidP="00C52774">
      <w:pPr>
        <w:spacing w:before="120"/>
        <w:ind w:firstLine="720"/>
        <w:rPr>
          <w:rFonts w:cs="Open Sans"/>
          <w:szCs w:val="24"/>
        </w:rPr>
      </w:pPr>
      <w:r w:rsidRPr="00934F14">
        <w:rPr>
          <w:rFonts w:cs="Open Sans"/>
          <w:szCs w:val="24"/>
        </w:rPr>
        <w:t xml:space="preserve">The 96 trials of the number comparison task were presented in blocks of 16 trials of either the cheating or the computer </w:t>
      </w:r>
      <w:r w:rsidR="00A0621F">
        <w:rPr>
          <w:rFonts w:cs="Open Sans"/>
          <w:szCs w:val="24"/>
        </w:rPr>
        <w:t>task</w:t>
      </w:r>
      <w:r w:rsidRPr="00934F14">
        <w:rPr>
          <w:rFonts w:cs="Open Sans"/>
          <w:szCs w:val="24"/>
        </w:rPr>
        <w:t xml:space="preserve">, resulting in three blocks of each </w:t>
      </w:r>
      <w:r w:rsidR="00A0621F">
        <w:rPr>
          <w:rFonts w:cs="Open Sans"/>
          <w:szCs w:val="24"/>
        </w:rPr>
        <w:t>task variant</w:t>
      </w:r>
      <w:r w:rsidRPr="00934F14">
        <w:rPr>
          <w:rFonts w:cs="Open Sans"/>
          <w:szCs w:val="24"/>
        </w:rPr>
        <w:t xml:space="preserve">. We chose to present one </w:t>
      </w:r>
      <w:r w:rsidR="00A0621F">
        <w:rPr>
          <w:rFonts w:cs="Open Sans"/>
          <w:szCs w:val="24"/>
        </w:rPr>
        <w:t xml:space="preserve">task </w:t>
      </w:r>
      <w:r w:rsidRPr="00934F14">
        <w:rPr>
          <w:rFonts w:cs="Open Sans"/>
          <w:szCs w:val="24"/>
        </w:rPr>
        <w:t xml:space="preserve">at a time over an event-related design to reduce cognitive load for switching between </w:t>
      </w:r>
      <w:r w:rsidR="00A0621F">
        <w:rPr>
          <w:rFonts w:cs="Open Sans"/>
          <w:szCs w:val="24"/>
        </w:rPr>
        <w:t>tasks</w:t>
      </w:r>
      <w:r w:rsidRPr="00934F14">
        <w:rPr>
          <w:rFonts w:cs="Open Sans"/>
          <w:szCs w:val="24"/>
        </w:rPr>
        <w:t xml:space="preserve">. Task blocks were presented in alternating order with a 10 second pause between blocks. Block order (i.e., experiment starting with the computer vs. cheating </w:t>
      </w:r>
      <w:r w:rsidR="00A0621F">
        <w:rPr>
          <w:rFonts w:cs="Open Sans"/>
          <w:szCs w:val="24"/>
        </w:rPr>
        <w:t>task</w:t>
      </w:r>
      <w:r w:rsidRPr="00934F14">
        <w:rPr>
          <w:rFonts w:cs="Open Sans"/>
          <w:szCs w:val="24"/>
        </w:rPr>
        <w:t xml:space="preserve">) was balanced between participants to avoid any confounding effect with participants’ subsequent behavior. Importantly, the number of wins reported in the cheating task did not </w:t>
      </w:r>
      <w:r w:rsidR="00B7361D">
        <w:rPr>
          <w:rFonts w:cs="Open Sans"/>
          <w:szCs w:val="24"/>
        </w:rPr>
        <w:t>depend on</w:t>
      </w:r>
      <w:r w:rsidRPr="00934F14">
        <w:rPr>
          <w:rFonts w:cs="Open Sans"/>
          <w:szCs w:val="24"/>
        </w:rPr>
        <w:t xml:space="preserve"> block order (</w:t>
      </w:r>
      <w:r w:rsidRPr="00934F14">
        <w:rPr>
          <w:rFonts w:cs="Open Sans"/>
          <w:i/>
          <w:szCs w:val="24"/>
        </w:rPr>
        <w:t>Z</w:t>
      </w:r>
      <w:r w:rsidRPr="00934F14">
        <w:rPr>
          <w:rFonts w:cs="Open Sans"/>
          <w:szCs w:val="24"/>
        </w:rPr>
        <w:t xml:space="preserve"> = 0.16, </w:t>
      </w:r>
      <w:r w:rsidRPr="00934F14">
        <w:rPr>
          <w:rFonts w:cs="Open Sans"/>
          <w:i/>
          <w:szCs w:val="24"/>
        </w:rPr>
        <w:t>p</w:t>
      </w:r>
      <w:r w:rsidRPr="00934F14">
        <w:rPr>
          <w:rFonts w:cs="Open Sans"/>
          <w:szCs w:val="24"/>
        </w:rPr>
        <w:t> = .869, 95% CI [</w:t>
      </w:r>
      <w:r w:rsidRPr="00934F14">
        <w:rPr>
          <w:rFonts w:cs="Open Sans"/>
          <w:szCs w:val="24"/>
        </w:rPr>
        <w:noBreakHyphen/>
        <w:t xml:space="preserve">3.55, 3.94]). </w:t>
      </w:r>
    </w:p>
    <w:p w14:paraId="15543385" w14:textId="6774684D" w:rsidR="00C52774" w:rsidRDefault="00C52774" w:rsidP="00C52774">
      <w:pPr>
        <w:spacing w:before="120"/>
        <w:rPr>
          <w:rFonts w:cs="Open Sans"/>
          <w:szCs w:val="24"/>
        </w:rPr>
      </w:pPr>
      <w:r w:rsidRPr="00934F14">
        <w:rPr>
          <w:rFonts w:cs="Open Sans"/>
          <w:szCs w:val="24"/>
        </w:rPr>
        <w:t xml:space="preserve">In the computer task, the numbers and operator were generated as such that 50% of the trials were win trials. In parallel, the generation of the second number in the cheating task was manipulated to have an equal number of trials with a high vs. low chance of winning. For example, in trials with a larger than operator (&gt;) the number following the operator would be randomly generated from 2-49 to increase the chance of winning (high win chance) or from 51-99 to decrease the chance of winning (low win chance). Within each block, the win-condition, operators, and distribution of points were also balanced (see </w:t>
      </w:r>
      <w:r w:rsidR="006B2A6A">
        <w:rPr>
          <w:rFonts w:cs="Open Sans"/>
          <w:szCs w:val="24"/>
        </w:rPr>
        <w:fldChar w:fldCharType="begin"/>
      </w:r>
      <w:r w:rsidR="006B2A6A">
        <w:rPr>
          <w:rFonts w:cs="Open Sans"/>
          <w:szCs w:val="24"/>
        </w:rPr>
        <w:instrText xml:space="preserve"> REF _Ref184653746 \h </w:instrText>
      </w:r>
      <w:r w:rsidR="006B2A6A">
        <w:rPr>
          <w:rFonts w:cs="Open Sans"/>
          <w:szCs w:val="24"/>
        </w:rPr>
      </w:r>
      <w:r w:rsidR="006B2A6A">
        <w:rPr>
          <w:rFonts w:cs="Open Sans"/>
          <w:szCs w:val="24"/>
        </w:rPr>
        <w:fldChar w:fldCharType="separate"/>
      </w:r>
      <w:r w:rsidR="00A95276">
        <w:t>Figure S</w:t>
      </w:r>
      <w:r w:rsidR="00A95276">
        <w:rPr>
          <w:noProof/>
        </w:rPr>
        <w:t>1</w:t>
      </w:r>
      <w:r w:rsidR="006B2A6A">
        <w:rPr>
          <w:rFonts w:cs="Open Sans"/>
          <w:szCs w:val="24"/>
        </w:rPr>
        <w:fldChar w:fldCharType="end"/>
      </w:r>
      <w:r w:rsidRPr="006B2A6A">
        <w:rPr>
          <w:rFonts w:cs="Open Sans"/>
          <w:szCs w:val="24"/>
        </w:rPr>
        <w:t xml:space="preserve">) and presented in randomized order. </w:t>
      </w:r>
      <w:r w:rsidRPr="00934F14">
        <w:rPr>
          <w:rFonts w:cs="Open Sans"/>
          <w:szCs w:val="24"/>
        </w:rPr>
        <w:t xml:space="preserve">This procedure was chosen to minimize potential confounding effects between blocks, for example that a computer task block with low payoff results in participants cheating more often to compensate for the previous payoff. Additionally, the finger of the right hand (index vs. middle finger) that was used for </w:t>
      </w:r>
      <w:r w:rsidRPr="00934F14">
        <w:rPr>
          <w:rFonts w:cs="Open Sans"/>
          <w:szCs w:val="24"/>
        </w:rPr>
        <w:lastRenderedPageBreak/>
        <w:t>indicating whether participants have won (‘yes’ vs. ‘no’) was balanced within the sample to avoid systematic effects on reaction times.</w:t>
      </w:r>
    </w:p>
    <w:p w14:paraId="70206641" w14:textId="03ABAF2C" w:rsidR="001C78B5" w:rsidRPr="00133698" w:rsidRDefault="001C78B5" w:rsidP="001C78B5">
      <w:pPr>
        <w:pStyle w:val="SOMContent"/>
        <w:spacing w:line="360" w:lineRule="auto"/>
        <w:rPr>
          <w:rFonts w:ascii="Open Sans" w:hAnsi="Open Sans" w:cs="Open Sans"/>
          <w:b/>
          <w:i/>
        </w:rPr>
      </w:pPr>
      <w:r w:rsidRPr="00133698">
        <w:rPr>
          <w:rFonts w:ascii="Open Sans" w:hAnsi="Open Sans" w:cs="Open Sans"/>
          <w:b/>
          <w:i/>
        </w:rPr>
        <w:t>Experimenter effect</w:t>
      </w:r>
    </w:p>
    <w:p w14:paraId="4B876CB0" w14:textId="3560EF91" w:rsidR="004B000E" w:rsidRPr="001C78B5" w:rsidRDefault="004B000E" w:rsidP="001C78B5">
      <w:pPr>
        <w:spacing w:before="120"/>
        <w:ind w:firstLine="720"/>
        <w:rPr>
          <w:rFonts w:eastAsia="Times New Roman" w:cs="Open Sans"/>
          <w:szCs w:val="24"/>
        </w:rPr>
      </w:pPr>
      <w:r w:rsidRPr="001C78B5">
        <w:rPr>
          <w:rFonts w:eastAsia="Times New Roman" w:cs="Open Sans"/>
          <w:szCs w:val="24"/>
        </w:rPr>
        <w:t xml:space="preserve">In case participants explicitly asked the experimenter about </w:t>
      </w:r>
      <w:r w:rsidR="001C78B5">
        <w:rPr>
          <w:rFonts w:eastAsia="Times New Roman" w:cs="Open Sans"/>
          <w:szCs w:val="24"/>
        </w:rPr>
        <w:t>the</w:t>
      </w:r>
      <w:r w:rsidRPr="001C78B5">
        <w:rPr>
          <w:rFonts w:eastAsia="Times New Roman" w:cs="Open Sans"/>
          <w:szCs w:val="24"/>
        </w:rPr>
        <w:t xml:space="preserve"> possibility </w:t>
      </w:r>
      <w:r w:rsidR="001C78B5">
        <w:rPr>
          <w:rFonts w:eastAsia="Times New Roman" w:cs="Open Sans"/>
          <w:szCs w:val="24"/>
        </w:rPr>
        <w:t xml:space="preserve">to cheat </w:t>
      </w:r>
      <w:r w:rsidRPr="001C78B5">
        <w:rPr>
          <w:rFonts w:eastAsia="Times New Roman" w:cs="Open Sans"/>
          <w:szCs w:val="24"/>
        </w:rPr>
        <w:t>(or made any remark in that direction), the experimenter replied in a standardized manner. They reminded the participant of the instruction (they first have to think of a number and keep this number in mind before the operator and the second number are presented), but also told them that we are not able to track whether they complied with these instructions. We chose to keep the standardized answer as vague as possible to avoid any influence on participants’ decision about cheating, especially avoiding them to think that we can directly observe dishonest behavior. The experimenter wrote down whenever the participant had some kind of question to be able to check whether these participants’ number of wins and decision to cheat differed from participants who did not talk to the experimenter about the possibility of cheating. Importantly, participants with no question (</w:t>
      </w:r>
      <w:r w:rsidRPr="00133698">
        <w:rPr>
          <w:rFonts w:eastAsia="Times New Roman" w:cs="Open Sans"/>
          <w:i/>
          <w:szCs w:val="24"/>
        </w:rPr>
        <w:t>n</w:t>
      </w:r>
      <w:r w:rsidRPr="001C78B5">
        <w:rPr>
          <w:rFonts w:eastAsia="Times New Roman" w:cs="Open Sans"/>
          <w:szCs w:val="24"/>
        </w:rPr>
        <w:t> = 48), a general question (</w:t>
      </w:r>
      <w:r w:rsidRPr="00133698">
        <w:rPr>
          <w:rFonts w:eastAsia="Times New Roman" w:cs="Open Sans"/>
          <w:i/>
          <w:szCs w:val="24"/>
        </w:rPr>
        <w:t>n</w:t>
      </w:r>
      <w:r w:rsidRPr="001C78B5">
        <w:rPr>
          <w:rFonts w:eastAsia="Times New Roman" w:cs="Open Sans"/>
          <w:szCs w:val="24"/>
        </w:rPr>
        <w:t> = 7), and a specific question/remark about the possibility to cheat (</w:t>
      </w:r>
      <w:r w:rsidRPr="00133698">
        <w:rPr>
          <w:rFonts w:eastAsia="Times New Roman" w:cs="Open Sans"/>
          <w:i/>
          <w:szCs w:val="24"/>
        </w:rPr>
        <w:t>n</w:t>
      </w:r>
      <w:r w:rsidRPr="001C78B5">
        <w:rPr>
          <w:rFonts w:eastAsia="Times New Roman" w:cs="Open Sans"/>
          <w:szCs w:val="24"/>
        </w:rPr>
        <w:t xml:space="preserve"> = 10) did not differ in the number of wins in the cheating task (one-way ANOVA, </w:t>
      </w:r>
      <w:proofErr w:type="gramStart"/>
      <w:r w:rsidRPr="00133698">
        <w:rPr>
          <w:rFonts w:eastAsia="Times New Roman" w:cs="Open Sans"/>
          <w:i/>
          <w:szCs w:val="24"/>
        </w:rPr>
        <w:t>F</w:t>
      </w:r>
      <w:r w:rsidRPr="001C78B5">
        <w:rPr>
          <w:rFonts w:eastAsia="Times New Roman" w:cs="Open Sans"/>
          <w:szCs w:val="24"/>
        </w:rPr>
        <w:t>(</w:t>
      </w:r>
      <w:proofErr w:type="gramEnd"/>
      <w:r w:rsidRPr="001C78B5">
        <w:rPr>
          <w:rFonts w:eastAsia="Times New Roman" w:cs="Open Sans"/>
          <w:szCs w:val="24"/>
        </w:rPr>
        <w:t xml:space="preserve">2,62) = 0.07, </w:t>
      </w:r>
      <w:r w:rsidRPr="00133698">
        <w:rPr>
          <w:rFonts w:eastAsia="Times New Roman" w:cs="Open Sans"/>
          <w:i/>
          <w:szCs w:val="24"/>
        </w:rPr>
        <w:t>p</w:t>
      </w:r>
      <w:r w:rsidRPr="001C78B5">
        <w:rPr>
          <w:rFonts w:eastAsia="Times New Roman" w:cs="Open Sans"/>
          <w:szCs w:val="24"/>
        </w:rPr>
        <w:t> = .932). Thus, talking to the experimenter had no effect on participants’ cheating behavior.</w:t>
      </w:r>
    </w:p>
    <w:p w14:paraId="2864A9F7" w14:textId="26B0C849" w:rsidR="00986409" w:rsidRPr="00133698" w:rsidRDefault="00986409" w:rsidP="002375EC">
      <w:pPr>
        <w:pStyle w:val="SOMContent"/>
        <w:spacing w:line="360" w:lineRule="auto"/>
        <w:rPr>
          <w:rFonts w:ascii="Open Sans" w:hAnsi="Open Sans" w:cs="Open Sans"/>
          <w:b/>
          <w:i/>
        </w:rPr>
      </w:pPr>
      <w:r w:rsidRPr="00133698">
        <w:rPr>
          <w:rFonts w:ascii="Open Sans" w:hAnsi="Open Sans" w:cs="Open Sans"/>
          <w:b/>
          <w:i/>
        </w:rPr>
        <w:t>Reward sensitivity replication</w:t>
      </w:r>
    </w:p>
    <w:p w14:paraId="38D933E2" w14:textId="14B2E918" w:rsidR="00986409" w:rsidRPr="00E91092" w:rsidRDefault="00986409" w:rsidP="002375EC">
      <w:pPr>
        <w:spacing w:before="120"/>
        <w:ind w:firstLine="720"/>
        <w:rPr>
          <w:rFonts w:eastAsia="Times New Roman" w:cs="Open Sans"/>
          <w:szCs w:val="24"/>
        </w:rPr>
      </w:pPr>
      <w:r w:rsidRPr="00E91092">
        <w:rPr>
          <w:rFonts w:eastAsia="Times New Roman" w:cs="Open Sans"/>
          <w:szCs w:val="24"/>
        </w:rPr>
        <w:t>As a direct replication of the association between reward sensiti</w:t>
      </w:r>
      <w:r w:rsidR="002A1F15" w:rsidRPr="00E91092">
        <w:rPr>
          <w:rFonts w:eastAsia="Times New Roman" w:cs="Open Sans"/>
          <w:szCs w:val="24"/>
        </w:rPr>
        <w:t>vity and the amount of cheating</w:t>
      </w:r>
      <w:r w:rsidR="00220AF9">
        <w:rPr>
          <w:rFonts w:eastAsia="Times New Roman" w:cs="Open Sans"/>
          <w:szCs w:val="24"/>
        </w:rPr>
        <w:t xml:space="preserve"> found in other studies </w:t>
      </w:r>
      <w:r w:rsidRPr="00E91092">
        <w:rPr>
          <w:rFonts w:eastAsia="Times New Roman" w:cs="Open Sans"/>
          <w:szCs w:val="24"/>
        </w:rPr>
        <w:fldChar w:fldCharType="begin"/>
      </w:r>
      <w:r w:rsidR="00AF3C25">
        <w:rPr>
          <w:rFonts w:eastAsia="Times New Roman" w:cs="Open Sans"/>
          <w:szCs w:val="24"/>
        </w:rPr>
        <w:instrText xml:space="preserve"> ADDIN ZOTERO_ITEM CSL_CITATION {"citationID":"1xoYSh7B","properties":{"formattedCitation":"(Abe &amp; Greene, 2014; Speer et al., 2020)","plainCitation":"(Abe &amp; Greene, 2014; Speer et al., 2020)","noteIndex":0},"citationItems":[{"id":187,"uris":["http://zotero.org/users/local/0m7P7LTp/items/MD6JJ79Y"],"itemData":{"id":187,"type":"article-journal","container-title":"Journal of Neuroscience","DOI":"10.1523/JNEUROSCI.0217-14.2014","ISSN":"0270-6474, 1529-2401","issue":"32","journalAbbreviation":"Journal of Neuroscience","language":"en","page":"10564-10572","source":"DOI.org (Crossref)","title":"Response to Anticipated Reward in the Nucleus Accumbens Predicts Behavior in an Independent Test of Honesty","volume":"34","author":[{"family":"Abe","given":"N."},{"family":"Greene","given":"J. D."}],"issued":{"date-parts":[["2014",8,6]]}}},{"id":190,"uris":["http://zotero.org/users/local/0m7P7LTp/items/ZNND35XF"],"itemData":{"id":190,"type":"article-journal","abstract":"Significance\n            Considering the immense economic costs associated with dishonest behavior, such as tax evasion or music piracy, reducing dishonesty is of great relevance to policy-makers. However, targeting dishonesty with interventions requires a thorough understanding of the underlying (neuro)cognitive processes. We combine neuroimaging with a task that pioneers in measuring the neural mechanisms underlying (dis)honesty. While replicating previous findings that greed drives dishonesty, we reveal that self-referential thinking processes promoted honest behavior. Moreover, we found that cognitive control does not serve the same purpose across individuals but facilitates honest decisions for cheaters, whereas it enables cheating for honest participants. We thus observe that different processes prevent dishonesty for different individuals, which can prove instrumental in the development of more effective interventions.\n          , \n            Every day, we are faced with the conflict between the temptation to cheat for financial gains and maintaining a positive image of ourselves as being a “good person.” While it has been proposed that cognitive control is needed to mediate this conflict between reward and our moral self-image, the exact role of cognitive control in (dis)honesty remains elusive. Here we identify this role, by investigating the neural mechanism underlying cheating. We developed a task which allows for inconspicuously measuring spontaneous cheating on a trial-by-trial basis in the MRI scanner. We found that activity in the nucleus accumbens promotes cheating, particularly for individuals who cheat a lot, while a network consisting of posterior cingulate cortex, temporoparietal junction, and medial prefrontal cortex promotes honesty, particularly in individuals who are generally honest. Finally, activity in areas associated with cognitive control (anterior cingulate cortex and inferior frontal gyrus) helped dishonest participants to be honest, whereas it enabled cheating for honest participants. Thus, our results suggest that cognitive control is not needed to be honest or dishonest per se but that it depends on an individual’s moral default.","container-title":"Proceedings of the National Academy of Sciences","DOI":"10.1073/pnas.2003480117","ISSN":"0027-8424, 1091-6490","issue":"32","journalAbbreviation":"Proc. Natl. Acad. Sci. U.S.A.","language":"en","page":"19080-19091","source":"DOI.org (Crossref)","title":"Cognitive control increases honesty in cheaters but cheating in those who are honest","volume":"117","author":[{"family":"Speer","given":"Sebastian P. H."},{"family":"Smidts","given":"Ale"},{"family":"Boksem","given":"Maarten A. S."}],"issued":{"date-parts":[["2020",8,11]]}}}],"schema":"https://github.com/citation-style-language/schema/raw/master/csl-citation.json"} </w:instrText>
      </w:r>
      <w:r w:rsidRPr="00E91092">
        <w:rPr>
          <w:rFonts w:eastAsia="Times New Roman" w:cs="Open Sans"/>
          <w:szCs w:val="24"/>
        </w:rPr>
        <w:fldChar w:fldCharType="separate"/>
      </w:r>
      <w:r w:rsidR="00AF3C25" w:rsidRPr="00AF3C25">
        <w:rPr>
          <w:rFonts w:cs="Open Sans"/>
        </w:rPr>
        <w:t>(Abe &amp; Greene, 2014; Speer et al., 2020)</w:t>
      </w:r>
      <w:r w:rsidRPr="00E91092">
        <w:rPr>
          <w:rFonts w:eastAsia="Times New Roman" w:cs="Open Sans"/>
          <w:szCs w:val="24"/>
        </w:rPr>
        <w:fldChar w:fldCharType="end"/>
      </w:r>
      <w:r w:rsidRPr="00E91092">
        <w:rPr>
          <w:rFonts w:eastAsia="Times New Roman" w:cs="Open Sans"/>
          <w:szCs w:val="24"/>
        </w:rPr>
        <w:t>, we extracted mean betas from nucleus accumbens</w:t>
      </w:r>
      <w:r w:rsidR="007B25B1">
        <w:rPr>
          <w:rFonts w:eastAsia="Times New Roman" w:cs="Open Sans"/>
          <w:szCs w:val="24"/>
        </w:rPr>
        <w:t xml:space="preserve"> </w:t>
      </w:r>
      <w:r w:rsidRPr="00E91092">
        <w:rPr>
          <w:rFonts w:eastAsia="Times New Roman" w:cs="Open Sans"/>
          <w:szCs w:val="24"/>
        </w:rPr>
        <w:fldChar w:fldCharType="begin"/>
      </w:r>
      <w:r w:rsidR="007B25B1">
        <w:rPr>
          <w:rFonts w:eastAsia="Times New Roman" w:cs="Open Sans"/>
          <w:szCs w:val="24"/>
        </w:rPr>
        <w:instrText xml:space="preserve"> ADDIN ZOTERO_ITEM CSL_CITATION {"citationID":"9BTEPCxb","properties":{"formattedCitation":"(anatomical subcortical atlas; Pauli et al., 2018)","plainCitation":"(anatomical subcortical atlas; Pauli et al., 2018)","noteIndex":0},"citationItems":[{"id":216,"uris":["http://zotero.org/users/local/0m7P7LTp/items/3XZUDDG7"],"itemData":{"id":216,"type":"article-journal","container-title":"Scientific Data","DOI":"10.1038/sdata.2018.63","ISSN":"2052-4463","issue":"1","journalAbbreviation":"Sci Data","language":"en","page":"180063","source":"DOI.org (Crossref)","title":"A high-resolution probabilistic in vivo atlas of human subcortical brain nuclei","volume":"5","author":[{"family":"Pauli","given":"Wolfgang M."},{"family":"Nili","given":"Amanda N."},{"family":"Tyszka","given":"J. Michael"}],"issued":{"date-parts":[["2018",12]]}},"label":"page","prefix":"anatomical subcortical atlas; "}],"schema":"https://github.com/citation-style-language/schema/raw/master/csl-citation.json"} </w:instrText>
      </w:r>
      <w:r w:rsidRPr="00E91092">
        <w:rPr>
          <w:rFonts w:eastAsia="Times New Roman" w:cs="Open Sans"/>
          <w:szCs w:val="24"/>
        </w:rPr>
        <w:fldChar w:fldCharType="separate"/>
      </w:r>
      <w:r w:rsidR="007B25B1" w:rsidRPr="007B25B1">
        <w:rPr>
          <w:rFonts w:cs="Open Sans"/>
        </w:rPr>
        <w:t>(anatomical subcortical atlas; Pauli et al., 2018)</w:t>
      </w:r>
      <w:r w:rsidRPr="00E91092">
        <w:rPr>
          <w:rFonts w:eastAsia="Times New Roman" w:cs="Open Sans"/>
          <w:szCs w:val="24"/>
        </w:rPr>
        <w:fldChar w:fldCharType="end"/>
      </w:r>
      <w:r w:rsidRPr="00E91092">
        <w:rPr>
          <w:rFonts w:eastAsia="Times New Roman" w:cs="Open Sans"/>
          <w:szCs w:val="24"/>
        </w:rPr>
        <w:t xml:space="preserve"> and from a meta-analytically derived striatal reward cluster</w:t>
      </w:r>
      <w:r w:rsidR="007B25B1">
        <w:rPr>
          <w:rFonts w:eastAsia="Times New Roman" w:cs="Open Sans"/>
          <w:szCs w:val="24"/>
        </w:rPr>
        <w:t xml:space="preserve"> </w:t>
      </w:r>
      <w:r w:rsidRPr="00E91092">
        <w:rPr>
          <w:rFonts w:eastAsia="Times New Roman" w:cs="Open Sans"/>
          <w:szCs w:val="24"/>
        </w:rPr>
        <w:fldChar w:fldCharType="begin"/>
      </w:r>
      <w:r w:rsidR="00AF3C25">
        <w:rPr>
          <w:rFonts w:eastAsia="Times New Roman" w:cs="Open Sans"/>
          <w:szCs w:val="24"/>
        </w:rPr>
        <w:instrText xml:space="preserve"> ADDIN ZOTERO_ITEM CSL_CITATION {"citationID":"Svi0MMXE","properties":{"formattedCitation":"(Bartra et al., 2013)","plainCitation":"(Bartra et al., 2013)","noteIndex":0},"citationItems":[{"id":72,"uris":["http://zotero.org/users/local/0m7P7LTp/items/TLZUHDRS"],"itemData":{"id":72,"type":"article-journal","abstract":"Numerous experiments have recently sought to identify neural signals associated with the subjective value (SV) of choice alternatives. Theoretically, SV assessment is an intermediate computational step during decision making, in which alternatives are placed on a common scale to facilitate value-maximizing choice. Here we present a quantitative, coordinate-based meta-analysis of 206 published fMRI studies investigating neural correlates of SV. Our results identify two general patterns of SV-correlated brain responses. In one set of regions, both positive and negative effects of SV on BOLD are reported at above-chance rates across the literature. Areas exhibiting this pattern include anterior insula, dorsomedial prefrontal cortex, dorsal and posterior striatum, and thalamus. The mixture of positive and negative effects potentially reﬂects an underlying U-shaped function, indicative of signal related to arousal or salience. In a second set of areas, including ventromedial prefrontal cortex and anterior ventral striatum, positive effects predominate. Positive effects in the latter regions are seen both when a decision is confronted and when an outcome is delivered, as well as for both monetary and primary rewards. These regions appear to constitute a “valuation system,” carrying a domain-general SV signal and potentially contributing to value-based decision making.","container-title":"NeuroImage","DOI":"10.1016/j.neuroimage.2013.02.063","ISSN":"10538119","journalAbbreviation":"NeuroImage","language":"en","page":"412-427","source":"DOI.org (Crossref)","title":"The valuation system: A coordinate-based meta-analysis of BOLD fMRI experiments examining neural correlates of subjective value","title-short":"The valuation system","volume":"76","author":[{"family":"Bartra","given":"Oscar"},{"family":"McGuire","given":"Joseph T."},{"family":"Kable","given":"Joseph W."}],"issued":{"date-parts":[["2013",8]]}},"label":"page"}],"schema":"https://github.com/citation-style-language/schema/raw/master/csl-citation.json"} </w:instrText>
      </w:r>
      <w:r w:rsidRPr="00E91092">
        <w:rPr>
          <w:rFonts w:eastAsia="Times New Roman" w:cs="Open Sans"/>
          <w:szCs w:val="24"/>
        </w:rPr>
        <w:fldChar w:fldCharType="separate"/>
      </w:r>
      <w:r w:rsidR="00AF3C25" w:rsidRPr="00AF3C25">
        <w:rPr>
          <w:rFonts w:cs="Open Sans"/>
        </w:rPr>
        <w:t>(Bartra et al., 2013)</w:t>
      </w:r>
      <w:r w:rsidRPr="00E91092">
        <w:rPr>
          <w:rFonts w:eastAsia="Times New Roman" w:cs="Open Sans"/>
          <w:szCs w:val="24"/>
        </w:rPr>
        <w:fldChar w:fldCharType="end"/>
      </w:r>
      <w:r w:rsidRPr="00E91092">
        <w:rPr>
          <w:rFonts w:eastAsia="Times New Roman" w:cs="Open Sans"/>
          <w:szCs w:val="24"/>
        </w:rPr>
        <w:t xml:space="preserve">. </w:t>
      </w:r>
      <w:r w:rsidRPr="007B25B1">
        <w:rPr>
          <w:rFonts w:eastAsia="Times New Roman" w:cs="Open Sans"/>
          <w:szCs w:val="24"/>
        </w:rPr>
        <w:t>Results of these analyses are shown in</w:t>
      </w:r>
      <w:r w:rsidR="007B25B1" w:rsidRPr="007B25B1">
        <w:rPr>
          <w:rFonts w:eastAsia="Times New Roman" w:cs="Open Sans"/>
          <w:szCs w:val="24"/>
        </w:rPr>
        <w:t xml:space="preserve"> </w:t>
      </w:r>
      <w:r w:rsidR="006B2A6A">
        <w:rPr>
          <w:rFonts w:eastAsia="Times New Roman" w:cs="Open Sans"/>
          <w:szCs w:val="24"/>
        </w:rPr>
        <w:fldChar w:fldCharType="begin"/>
      </w:r>
      <w:r w:rsidR="006B2A6A">
        <w:rPr>
          <w:rFonts w:eastAsia="Times New Roman" w:cs="Open Sans"/>
          <w:szCs w:val="24"/>
        </w:rPr>
        <w:instrText xml:space="preserve"> REF _Ref184650183 \h </w:instrText>
      </w:r>
      <w:r w:rsidR="006B2A6A">
        <w:rPr>
          <w:rFonts w:eastAsia="Times New Roman" w:cs="Open Sans"/>
          <w:szCs w:val="24"/>
        </w:rPr>
      </w:r>
      <w:r w:rsidR="006B2A6A">
        <w:rPr>
          <w:rFonts w:eastAsia="Times New Roman" w:cs="Open Sans"/>
          <w:szCs w:val="24"/>
        </w:rPr>
        <w:fldChar w:fldCharType="separate"/>
      </w:r>
      <w:r w:rsidR="00A95276">
        <w:t>Figure S</w:t>
      </w:r>
      <w:r w:rsidR="00A95276">
        <w:rPr>
          <w:noProof/>
        </w:rPr>
        <w:t>2</w:t>
      </w:r>
      <w:r w:rsidR="006B2A6A">
        <w:rPr>
          <w:rFonts w:eastAsia="Times New Roman" w:cs="Open Sans"/>
          <w:szCs w:val="24"/>
        </w:rPr>
        <w:fldChar w:fldCharType="end"/>
      </w:r>
      <w:r w:rsidR="004E0E8D" w:rsidRPr="007B25B1">
        <w:rPr>
          <w:rFonts w:eastAsia="Times New Roman" w:cs="Open Sans"/>
          <w:szCs w:val="24"/>
        </w:rPr>
        <w:t>.</w:t>
      </w:r>
      <w:r w:rsidR="00BB357C" w:rsidRPr="007B25B1">
        <w:rPr>
          <w:rFonts w:eastAsia="Times New Roman" w:cs="Open Sans"/>
          <w:szCs w:val="24"/>
        </w:rPr>
        <w:t xml:space="preserve"> </w:t>
      </w:r>
      <w:r w:rsidR="008518CD">
        <w:rPr>
          <w:rFonts w:eastAsia="Times New Roman" w:cs="Open Sans"/>
          <w:szCs w:val="24"/>
        </w:rPr>
        <w:t>The full</w:t>
      </w:r>
      <w:r w:rsidRPr="00E91092">
        <w:rPr>
          <w:rFonts w:eastAsia="Times New Roman" w:cs="Open Sans"/>
          <w:szCs w:val="24"/>
        </w:rPr>
        <w:t xml:space="preserve"> </w:t>
      </w:r>
      <w:r w:rsidR="008518CD">
        <w:rPr>
          <w:rFonts w:eastAsia="Times New Roman" w:cs="Open Sans"/>
          <w:szCs w:val="24"/>
        </w:rPr>
        <w:t xml:space="preserve">regression </w:t>
      </w:r>
      <w:r w:rsidRPr="00E91092">
        <w:rPr>
          <w:rFonts w:eastAsia="Times New Roman" w:cs="Open Sans"/>
          <w:szCs w:val="24"/>
        </w:rPr>
        <w:t>results are in</w:t>
      </w:r>
      <w:r w:rsidR="00956529" w:rsidRPr="00E91092">
        <w:rPr>
          <w:rFonts w:eastAsia="Times New Roman" w:cs="Open Sans"/>
          <w:szCs w:val="24"/>
        </w:rPr>
        <w:t xml:space="preserve"> </w:t>
      </w:r>
      <w:r w:rsidR="00BB357C" w:rsidRPr="00E91092">
        <w:rPr>
          <w:rFonts w:eastAsia="Times New Roman" w:cs="Open Sans"/>
          <w:szCs w:val="24"/>
        </w:rPr>
        <w:fldChar w:fldCharType="begin"/>
      </w:r>
      <w:r w:rsidR="00BB357C" w:rsidRPr="00E91092">
        <w:rPr>
          <w:rFonts w:eastAsia="Times New Roman" w:cs="Open Sans"/>
          <w:szCs w:val="24"/>
        </w:rPr>
        <w:instrText xml:space="preserve"> REF _Ref139029555 \h  \* MERGEFORMAT </w:instrText>
      </w:r>
      <w:r w:rsidR="00BB357C" w:rsidRPr="00E91092">
        <w:rPr>
          <w:rFonts w:eastAsia="Times New Roman" w:cs="Open Sans"/>
          <w:szCs w:val="24"/>
        </w:rPr>
      </w:r>
      <w:r w:rsidR="00BB357C" w:rsidRPr="00E91092">
        <w:rPr>
          <w:rFonts w:eastAsia="Times New Roman" w:cs="Open Sans"/>
          <w:szCs w:val="24"/>
        </w:rPr>
        <w:fldChar w:fldCharType="separate"/>
      </w:r>
      <w:r w:rsidR="00A95276" w:rsidRPr="00A95276">
        <w:rPr>
          <w:rFonts w:cs="Open Sans"/>
          <w:szCs w:val="24"/>
        </w:rPr>
        <w:t>Table S9</w:t>
      </w:r>
      <w:r w:rsidR="00BB357C" w:rsidRPr="00E91092">
        <w:rPr>
          <w:rFonts w:eastAsia="Times New Roman" w:cs="Open Sans"/>
          <w:szCs w:val="24"/>
        </w:rPr>
        <w:fldChar w:fldCharType="end"/>
      </w:r>
      <w:r w:rsidR="00BB357C" w:rsidRPr="00E91092">
        <w:rPr>
          <w:rFonts w:ascii="Arial" w:eastAsia="Times New Roman" w:hAnsi="Arial" w:cs="Arial"/>
          <w:szCs w:val="24"/>
        </w:rPr>
        <w:t>‒</w:t>
      </w:r>
      <w:r w:rsidR="00BB357C" w:rsidRPr="00E91092">
        <w:rPr>
          <w:rFonts w:eastAsia="Times New Roman" w:cs="Open Sans"/>
          <w:szCs w:val="24"/>
        </w:rPr>
        <w:fldChar w:fldCharType="begin"/>
      </w:r>
      <w:r w:rsidR="00BB357C" w:rsidRPr="00E91092">
        <w:rPr>
          <w:rFonts w:eastAsia="Times New Roman" w:cs="Open Sans"/>
          <w:szCs w:val="24"/>
        </w:rPr>
        <w:instrText xml:space="preserve"> REF _Ref139029559 \h  \* MERGEFORMAT </w:instrText>
      </w:r>
      <w:r w:rsidR="00BB357C" w:rsidRPr="00E91092">
        <w:rPr>
          <w:rFonts w:eastAsia="Times New Roman" w:cs="Open Sans"/>
          <w:szCs w:val="24"/>
        </w:rPr>
      </w:r>
      <w:r w:rsidR="00BB357C" w:rsidRPr="00E91092">
        <w:rPr>
          <w:rFonts w:eastAsia="Times New Roman" w:cs="Open Sans"/>
          <w:szCs w:val="24"/>
        </w:rPr>
        <w:fldChar w:fldCharType="separate"/>
      </w:r>
      <w:r w:rsidR="00A95276" w:rsidRPr="00A95276">
        <w:rPr>
          <w:rFonts w:cs="Open Sans"/>
          <w:szCs w:val="24"/>
        </w:rPr>
        <w:t>Table S12</w:t>
      </w:r>
      <w:r w:rsidR="00BB357C" w:rsidRPr="00E91092">
        <w:rPr>
          <w:rFonts w:eastAsia="Times New Roman" w:cs="Open Sans"/>
          <w:szCs w:val="24"/>
        </w:rPr>
        <w:fldChar w:fldCharType="end"/>
      </w:r>
      <w:r w:rsidRPr="00E91092">
        <w:rPr>
          <w:rFonts w:eastAsia="Times New Roman" w:cs="Open Sans"/>
          <w:szCs w:val="24"/>
        </w:rPr>
        <w:t>.</w:t>
      </w:r>
    </w:p>
    <w:p w14:paraId="7FA8460E" w14:textId="169C672D" w:rsidR="00986409" w:rsidRPr="00E91092" w:rsidRDefault="00986409" w:rsidP="002375EC">
      <w:pPr>
        <w:pStyle w:val="SOMContent"/>
        <w:spacing w:line="360" w:lineRule="auto"/>
        <w:ind w:firstLine="720"/>
        <w:rPr>
          <w:rFonts w:ascii="Open Sans" w:hAnsi="Open Sans" w:cs="Open Sans"/>
        </w:rPr>
      </w:pPr>
      <w:r w:rsidRPr="00E91092">
        <w:rPr>
          <w:rFonts w:ascii="Open Sans" w:hAnsi="Open Sans" w:cs="Open Sans"/>
        </w:rPr>
        <w:lastRenderedPageBreak/>
        <w:t>Nucleus accumbens activation predicts the number of wins in the cheating task</w:t>
      </w:r>
      <w:r w:rsidR="00A32BE2">
        <w:rPr>
          <w:rFonts w:ascii="Open Sans" w:hAnsi="Open Sans" w:cs="Open Sans"/>
        </w:rPr>
        <w:t xml:space="preserve"> (</w:t>
      </w:r>
      <w:r w:rsidRPr="00E91092">
        <w:rPr>
          <w:rFonts w:ascii="Open Sans" w:hAnsi="Open Sans" w:cs="Open Sans"/>
          <w:i/>
        </w:rPr>
        <w:t>b</w:t>
      </w:r>
      <w:r w:rsidRPr="00E91092">
        <w:rPr>
          <w:rFonts w:ascii="Open Sans" w:hAnsi="Open Sans" w:cs="Open Sans"/>
        </w:rPr>
        <w:t xml:space="preserve"> = 21.49.11, </w:t>
      </w:r>
      <w:r w:rsidRPr="00E91092">
        <w:rPr>
          <w:rFonts w:ascii="Open Sans" w:hAnsi="Open Sans" w:cs="Open Sans"/>
          <w:i/>
        </w:rPr>
        <w:t>SE </w:t>
      </w:r>
      <w:r w:rsidRPr="00E91092">
        <w:rPr>
          <w:rFonts w:ascii="Open Sans" w:hAnsi="Open Sans" w:cs="Open Sans"/>
        </w:rPr>
        <w:t xml:space="preserve">= 7.31, </w:t>
      </w:r>
      <w:proofErr w:type="gramStart"/>
      <w:r w:rsidRPr="00E91092">
        <w:rPr>
          <w:rFonts w:ascii="Open Sans" w:hAnsi="Open Sans" w:cs="Open Sans"/>
          <w:i/>
        </w:rPr>
        <w:t>t</w:t>
      </w:r>
      <w:r w:rsidRPr="00E91092">
        <w:rPr>
          <w:rFonts w:ascii="Open Sans" w:hAnsi="Open Sans" w:cs="Open Sans"/>
        </w:rPr>
        <w:t>(</w:t>
      </w:r>
      <w:proofErr w:type="gramEnd"/>
      <w:r w:rsidRPr="00E91092">
        <w:rPr>
          <w:rFonts w:ascii="Open Sans" w:hAnsi="Open Sans" w:cs="Open Sans"/>
        </w:rPr>
        <w:t xml:space="preserve">62) = 2.94, </w:t>
      </w:r>
      <w:r w:rsidRPr="00E91092">
        <w:rPr>
          <w:rFonts w:ascii="Open Sans" w:hAnsi="Open Sans" w:cs="Open Sans"/>
          <w:i/>
        </w:rPr>
        <w:t>p</w:t>
      </w:r>
      <w:r w:rsidRPr="00E91092">
        <w:rPr>
          <w:rFonts w:ascii="Open Sans" w:hAnsi="Open Sans" w:cs="Open Sans"/>
        </w:rPr>
        <w:t xml:space="preserve"> = .005, </w:t>
      </w:r>
      <w:r w:rsidRPr="00E91092">
        <w:rPr>
          <w:rFonts w:ascii="Open Sans" w:hAnsi="Open Sans" w:cs="Open Sans"/>
          <w:i/>
        </w:rPr>
        <w:t>R²</w:t>
      </w:r>
      <w:r w:rsidRPr="00E91092">
        <w:rPr>
          <w:rFonts w:ascii="Open Sans" w:hAnsi="Open Sans" w:cs="Open Sans"/>
          <w:vertAlign w:val="subscript"/>
        </w:rPr>
        <w:t>adjusted</w:t>
      </w:r>
      <w:r w:rsidRPr="00E91092">
        <w:rPr>
          <w:rFonts w:ascii="Open Sans" w:hAnsi="Open Sans" w:cs="Open Sans"/>
          <w:i/>
        </w:rPr>
        <w:t> </w:t>
      </w:r>
      <w:r w:rsidRPr="00E91092">
        <w:rPr>
          <w:rFonts w:ascii="Open Sans" w:hAnsi="Open Sans" w:cs="Open Sans"/>
        </w:rPr>
        <w:t>= .11</w:t>
      </w:r>
      <w:r w:rsidR="00A32BE2">
        <w:rPr>
          <w:rFonts w:ascii="Open Sans" w:hAnsi="Open Sans" w:cs="Open Sans"/>
        </w:rPr>
        <w:t>)</w:t>
      </w:r>
      <w:r w:rsidRPr="00E91092">
        <w:rPr>
          <w:rFonts w:ascii="Open Sans" w:hAnsi="Open Sans" w:cs="Open Sans"/>
        </w:rPr>
        <w:t>. However, temptation can only predict reward sensitivity in n</w:t>
      </w:r>
      <w:r w:rsidR="009D7096">
        <w:rPr>
          <w:rFonts w:ascii="Open Sans" w:hAnsi="Open Sans" w:cs="Open Sans"/>
        </w:rPr>
        <w:t>ucleus accumbens at trend level (</w:t>
      </w:r>
      <w:r w:rsidRPr="00E91092">
        <w:rPr>
          <w:rFonts w:ascii="Open Sans" w:hAnsi="Open Sans" w:cs="Open Sans"/>
          <w:i/>
        </w:rPr>
        <w:t>b</w:t>
      </w:r>
      <w:r w:rsidRPr="00E91092">
        <w:rPr>
          <w:rFonts w:ascii="Open Sans" w:hAnsi="Open Sans" w:cs="Open Sans"/>
        </w:rPr>
        <w:t xml:space="preserve"> = 0.02, </w:t>
      </w:r>
      <w:r w:rsidRPr="00E91092">
        <w:rPr>
          <w:rFonts w:ascii="Open Sans" w:hAnsi="Open Sans" w:cs="Open Sans"/>
          <w:i/>
        </w:rPr>
        <w:t>SE </w:t>
      </w:r>
      <w:r w:rsidRPr="00E91092">
        <w:rPr>
          <w:rFonts w:ascii="Open Sans" w:hAnsi="Open Sans" w:cs="Open Sans"/>
        </w:rPr>
        <w:t xml:space="preserve">= 0.01, </w:t>
      </w:r>
      <w:proofErr w:type="gramStart"/>
      <w:r w:rsidRPr="00E91092">
        <w:rPr>
          <w:rFonts w:ascii="Open Sans" w:hAnsi="Open Sans" w:cs="Open Sans"/>
          <w:i/>
        </w:rPr>
        <w:t>t</w:t>
      </w:r>
      <w:r w:rsidRPr="00E91092">
        <w:rPr>
          <w:rFonts w:ascii="Open Sans" w:hAnsi="Open Sans" w:cs="Open Sans"/>
        </w:rPr>
        <w:t>(</w:t>
      </w:r>
      <w:proofErr w:type="gramEnd"/>
      <w:r w:rsidRPr="00E91092">
        <w:rPr>
          <w:rFonts w:ascii="Open Sans" w:hAnsi="Open Sans" w:cs="Open Sans"/>
        </w:rPr>
        <w:t xml:space="preserve">61) = 2.00, </w:t>
      </w:r>
      <w:r w:rsidRPr="00E91092">
        <w:rPr>
          <w:rFonts w:ascii="Open Sans" w:hAnsi="Open Sans" w:cs="Open Sans"/>
          <w:i/>
        </w:rPr>
        <w:t>p</w:t>
      </w:r>
      <w:r w:rsidRPr="00E91092">
        <w:rPr>
          <w:rFonts w:ascii="Open Sans" w:hAnsi="Open Sans" w:cs="Open Sans"/>
        </w:rPr>
        <w:t> = 0.050</w:t>
      </w:r>
      <w:r w:rsidR="009D7096">
        <w:rPr>
          <w:rFonts w:ascii="Open Sans" w:hAnsi="Open Sans" w:cs="Open Sans"/>
        </w:rPr>
        <w:t>)</w:t>
      </w:r>
      <w:r w:rsidRPr="00E91092">
        <w:rPr>
          <w:rFonts w:ascii="Open Sans" w:hAnsi="Open Sans" w:cs="Open Sans"/>
        </w:rPr>
        <w:t>. The larger striatal cluster shows a better prediction of the number of wins</w:t>
      </w:r>
      <w:r w:rsidR="00FD6B4D">
        <w:rPr>
          <w:rFonts w:ascii="Open Sans" w:hAnsi="Open Sans" w:cs="Open Sans"/>
        </w:rPr>
        <w:t xml:space="preserve"> (</w:t>
      </w:r>
      <w:r w:rsidRPr="00E91092">
        <w:rPr>
          <w:rFonts w:ascii="Open Sans" w:hAnsi="Open Sans" w:cs="Open Sans"/>
          <w:i/>
        </w:rPr>
        <w:t>b</w:t>
      </w:r>
      <w:r w:rsidRPr="00E91092">
        <w:rPr>
          <w:rFonts w:ascii="Open Sans" w:hAnsi="Open Sans" w:cs="Open Sans"/>
        </w:rPr>
        <w:t xml:space="preserve"> = 24.05, </w:t>
      </w:r>
      <w:r w:rsidRPr="00E91092">
        <w:rPr>
          <w:rFonts w:ascii="Open Sans" w:hAnsi="Open Sans" w:cs="Open Sans"/>
          <w:i/>
        </w:rPr>
        <w:t>SE </w:t>
      </w:r>
      <w:r w:rsidRPr="00E91092">
        <w:rPr>
          <w:rFonts w:ascii="Open Sans" w:hAnsi="Open Sans" w:cs="Open Sans"/>
        </w:rPr>
        <w:t xml:space="preserve">= 5.77, </w:t>
      </w:r>
      <w:proofErr w:type="gramStart"/>
      <w:r w:rsidRPr="00E91092">
        <w:rPr>
          <w:rFonts w:ascii="Open Sans" w:hAnsi="Open Sans" w:cs="Open Sans"/>
          <w:i/>
        </w:rPr>
        <w:t>t</w:t>
      </w:r>
      <w:r w:rsidRPr="00E91092">
        <w:rPr>
          <w:rFonts w:ascii="Open Sans" w:hAnsi="Open Sans" w:cs="Open Sans"/>
        </w:rPr>
        <w:t>(</w:t>
      </w:r>
      <w:proofErr w:type="gramEnd"/>
      <w:r w:rsidRPr="00E91092">
        <w:rPr>
          <w:rFonts w:ascii="Open Sans" w:hAnsi="Open Sans" w:cs="Open Sans"/>
        </w:rPr>
        <w:t xml:space="preserve">61) = 4.17, </w:t>
      </w:r>
      <w:r w:rsidRPr="00E91092">
        <w:rPr>
          <w:rFonts w:ascii="Open Sans" w:hAnsi="Open Sans" w:cs="Open Sans"/>
          <w:i/>
        </w:rPr>
        <w:t>p</w:t>
      </w:r>
      <w:r w:rsidRPr="00E91092">
        <w:rPr>
          <w:rFonts w:ascii="Open Sans" w:hAnsi="Open Sans" w:cs="Open Sans"/>
        </w:rPr>
        <w:t xml:space="preserve"> &lt; .001, </w:t>
      </w:r>
      <w:r w:rsidRPr="00E91092">
        <w:rPr>
          <w:rFonts w:ascii="Open Sans" w:hAnsi="Open Sans" w:cs="Open Sans"/>
          <w:i/>
        </w:rPr>
        <w:t>R²</w:t>
      </w:r>
      <w:r w:rsidRPr="00E91092">
        <w:rPr>
          <w:rFonts w:ascii="Open Sans" w:hAnsi="Open Sans" w:cs="Open Sans"/>
          <w:vertAlign w:val="subscript"/>
        </w:rPr>
        <w:t>adjusted</w:t>
      </w:r>
      <w:r w:rsidRPr="00E91092">
        <w:rPr>
          <w:rFonts w:ascii="Open Sans" w:hAnsi="Open Sans" w:cs="Open Sans"/>
          <w:i/>
        </w:rPr>
        <w:t> </w:t>
      </w:r>
      <w:r w:rsidRPr="00E91092">
        <w:rPr>
          <w:rFonts w:ascii="Open Sans" w:hAnsi="Open Sans" w:cs="Open Sans"/>
        </w:rPr>
        <w:t>= .21</w:t>
      </w:r>
      <w:r w:rsidR="00FD6B4D">
        <w:rPr>
          <w:rFonts w:ascii="Open Sans" w:hAnsi="Open Sans" w:cs="Open Sans"/>
        </w:rPr>
        <w:t>)</w:t>
      </w:r>
      <w:r w:rsidRPr="00E91092">
        <w:rPr>
          <w:rFonts w:ascii="Open Sans" w:hAnsi="Open Sans" w:cs="Open Sans"/>
        </w:rPr>
        <w:t>. Also temptation can significantly predi</w:t>
      </w:r>
      <w:r w:rsidR="00D2461E">
        <w:rPr>
          <w:rFonts w:ascii="Open Sans" w:hAnsi="Open Sans" w:cs="Open Sans"/>
        </w:rPr>
        <w:t>ct striatal reward sensitivity (</w:t>
      </w:r>
      <w:r w:rsidRPr="00E91092">
        <w:rPr>
          <w:rFonts w:ascii="Open Sans" w:hAnsi="Open Sans" w:cs="Open Sans"/>
          <w:i/>
        </w:rPr>
        <w:t>b </w:t>
      </w:r>
      <w:r w:rsidRPr="00E91092">
        <w:rPr>
          <w:rFonts w:ascii="Open Sans" w:hAnsi="Open Sans" w:cs="Open Sans"/>
        </w:rPr>
        <w:t xml:space="preserve">= 0.02, </w:t>
      </w:r>
      <w:r w:rsidRPr="00E91092">
        <w:rPr>
          <w:rFonts w:ascii="Open Sans" w:hAnsi="Open Sans" w:cs="Open Sans"/>
          <w:i/>
        </w:rPr>
        <w:t>SE </w:t>
      </w:r>
      <w:r w:rsidRPr="00E91092">
        <w:rPr>
          <w:rFonts w:ascii="Open Sans" w:hAnsi="Open Sans" w:cs="Open Sans"/>
        </w:rPr>
        <w:t>= 0.01,</w:t>
      </w:r>
      <w:r w:rsidRPr="00E91092">
        <w:rPr>
          <w:rFonts w:ascii="Open Sans" w:hAnsi="Open Sans" w:cs="Open Sans"/>
          <w:i/>
        </w:rPr>
        <w:t xml:space="preserve"> </w:t>
      </w:r>
      <w:proofErr w:type="gramStart"/>
      <w:r w:rsidRPr="00E91092">
        <w:rPr>
          <w:rFonts w:ascii="Open Sans" w:hAnsi="Open Sans" w:cs="Open Sans"/>
          <w:i/>
        </w:rPr>
        <w:t>t</w:t>
      </w:r>
      <w:r w:rsidRPr="00E91092">
        <w:rPr>
          <w:rFonts w:ascii="Open Sans" w:hAnsi="Open Sans" w:cs="Open Sans"/>
        </w:rPr>
        <w:t>(</w:t>
      </w:r>
      <w:proofErr w:type="gramEnd"/>
      <w:r w:rsidRPr="00E91092">
        <w:rPr>
          <w:rFonts w:ascii="Open Sans" w:hAnsi="Open Sans" w:cs="Open Sans"/>
        </w:rPr>
        <w:t xml:space="preserve">60) = 2.33, </w:t>
      </w:r>
      <w:r w:rsidRPr="00E91092">
        <w:rPr>
          <w:rFonts w:ascii="Open Sans" w:hAnsi="Open Sans" w:cs="Open Sans"/>
          <w:i/>
        </w:rPr>
        <w:t>p </w:t>
      </w:r>
      <w:r w:rsidRPr="00E91092">
        <w:rPr>
          <w:rFonts w:ascii="Open Sans" w:hAnsi="Open Sans" w:cs="Open Sans"/>
        </w:rPr>
        <w:t xml:space="preserve">= .023, </w:t>
      </w:r>
      <w:r w:rsidRPr="00E91092">
        <w:rPr>
          <w:rFonts w:ascii="Open Sans" w:hAnsi="Open Sans" w:cs="Open Sans"/>
          <w:i/>
        </w:rPr>
        <w:t>R²</w:t>
      </w:r>
      <w:r w:rsidRPr="00E91092">
        <w:rPr>
          <w:rFonts w:ascii="Open Sans" w:hAnsi="Open Sans" w:cs="Open Sans"/>
          <w:vertAlign w:val="subscript"/>
        </w:rPr>
        <w:t>adjusted</w:t>
      </w:r>
      <w:r w:rsidRPr="00E91092">
        <w:rPr>
          <w:rFonts w:ascii="Open Sans" w:hAnsi="Open Sans" w:cs="Open Sans"/>
          <w:i/>
        </w:rPr>
        <w:t> </w:t>
      </w:r>
      <w:r w:rsidRPr="00E91092">
        <w:rPr>
          <w:rFonts w:ascii="Open Sans" w:hAnsi="Open Sans" w:cs="Open Sans"/>
        </w:rPr>
        <w:t>= .07</w:t>
      </w:r>
      <w:r w:rsidR="00D2461E">
        <w:rPr>
          <w:rFonts w:ascii="Open Sans" w:hAnsi="Open Sans" w:cs="Open Sans"/>
        </w:rPr>
        <w:t>)</w:t>
      </w:r>
      <w:r w:rsidRPr="00E91092">
        <w:rPr>
          <w:rFonts w:ascii="Open Sans" w:hAnsi="Open Sans" w:cs="Open Sans"/>
        </w:rPr>
        <w:t xml:space="preserve">. </w:t>
      </w:r>
    </w:p>
    <w:p w14:paraId="759488EF" w14:textId="2679373B" w:rsidR="00986409" w:rsidRDefault="00986409" w:rsidP="002375EC">
      <w:pPr>
        <w:pStyle w:val="SOMContent"/>
        <w:spacing w:line="360" w:lineRule="auto"/>
        <w:ind w:firstLine="720"/>
        <w:rPr>
          <w:rFonts w:ascii="Open Sans" w:hAnsi="Open Sans" w:cs="Open Sans"/>
        </w:rPr>
      </w:pPr>
      <w:r w:rsidRPr="00E91092">
        <w:rPr>
          <w:rFonts w:ascii="Open Sans" w:hAnsi="Open Sans" w:cs="Open Sans"/>
        </w:rPr>
        <w:t>Taken together, we were able to directly replicate previous findings and further show that using broader masks, including a larger reward-related striatal brain region</w:t>
      </w:r>
      <w:r w:rsidR="00ED0CAA">
        <w:rPr>
          <w:rFonts w:ascii="Open Sans" w:hAnsi="Open Sans" w:cs="Open Sans"/>
        </w:rPr>
        <w:t xml:space="preserve"> </w:t>
      </w:r>
      <w:r w:rsidRPr="00E91092">
        <w:rPr>
          <w:rFonts w:ascii="Open Sans" w:hAnsi="Open Sans" w:cs="Open Sans"/>
        </w:rPr>
        <w:fldChar w:fldCharType="begin"/>
      </w:r>
      <w:r w:rsidR="00AF3C25">
        <w:rPr>
          <w:rFonts w:ascii="Open Sans" w:hAnsi="Open Sans" w:cs="Open Sans"/>
        </w:rPr>
        <w:instrText xml:space="preserve"> ADDIN ZOTERO_ITEM CSL_CITATION {"citationID":"qQO3F4Uh","properties":{"formattedCitation":"(Bartra et al., 2013)","plainCitation":"(Bartra et al., 2013)","noteIndex":0},"citationItems":[{"id":72,"uris":["http://zotero.org/users/local/0m7P7LTp/items/TLZUHDRS"],"itemData":{"id":72,"type":"article-journal","abstract":"Numerous experiments have recently sought to identify neural signals associated with the subjective value (SV) of choice alternatives. Theoretically, SV assessment is an intermediate computational step during decision making, in which alternatives are placed on a common scale to facilitate value-maximizing choice. Here we present a quantitative, coordinate-based meta-analysis of 206 published fMRI studies investigating neural correlates of SV. Our results identify two general patterns of SV-correlated brain responses. In one set of regions, both positive and negative effects of SV on BOLD are reported at above-chance rates across the literature. Areas exhibiting this pattern include anterior insula, dorsomedial prefrontal cortex, dorsal and posterior striatum, and thalamus. The mixture of positive and negative effects potentially reﬂects an underlying U-shaped function, indicative of signal related to arousal or salience. In a second set of areas, including ventromedial prefrontal cortex and anterior ventral striatum, positive effects predominate. Positive effects in the latter regions are seen both when a decision is confronted and when an outcome is delivered, as well as for both monetary and primary rewards. These regions appear to constitute a “valuation system,” carrying a domain-general SV signal and potentially contributing to value-based decision making.","container-title":"NeuroImage","DOI":"10.1016/j.neuroimage.2013.02.063","ISSN":"10538119","journalAbbreviation":"NeuroImage","language":"en","page":"412-427","source":"DOI.org (Crossref)","title":"The valuation system: A coordinate-based meta-analysis of BOLD fMRI experiments examining neural correlates of subjective value","title-short":"The valuation system","volume":"76","author":[{"family":"Bartra","given":"Oscar"},{"family":"McGuire","given":"Joseph T."},{"family":"Kable","given":"Joseph W."}],"issued":{"date-parts":[["2013",8]]}}}],"schema":"https://github.com/citation-style-language/schema/raw/master/csl-citation.json"} </w:instrText>
      </w:r>
      <w:r w:rsidRPr="00E91092">
        <w:rPr>
          <w:rFonts w:ascii="Open Sans" w:hAnsi="Open Sans" w:cs="Open Sans"/>
        </w:rPr>
        <w:fldChar w:fldCharType="separate"/>
      </w:r>
      <w:r w:rsidR="00AF3C25" w:rsidRPr="00AF3C25">
        <w:rPr>
          <w:rFonts w:ascii="Open Sans" w:hAnsi="Open Sans" w:cs="Open Sans"/>
        </w:rPr>
        <w:t>(Bartra et al., 2013)</w:t>
      </w:r>
      <w:r w:rsidRPr="00E91092">
        <w:rPr>
          <w:rFonts w:ascii="Open Sans" w:hAnsi="Open Sans" w:cs="Open Sans"/>
        </w:rPr>
        <w:fldChar w:fldCharType="end"/>
      </w:r>
      <w:r w:rsidRPr="00E91092">
        <w:rPr>
          <w:rFonts w:ascii="Open Sans" w:hAnsi="Open Sans" w:cs="Open Sans"/>
        </w:rPr>
        <w:t xml:space="preserve"> as well as a brain mask including </w:t>
      </w:r>
      <w:r w:rsidR="00F01D9D">
        <w:rPr>
          <w:rFonts w:ascii="Open Sans" w:hAnsi="Open Sans" w:cs="Open Sans"/>
        </w:rPr>
        <w:t>a broader reward anticipation network</w:t>
      </w:r>
      <w:r w:rsidRPr="00E91092">
        <w:rPr>
          <w:rFonts w:ascii="Open Sans" w:hAnsi="Open Sans" w:cs="Open Sans"/>
        </w:rPr>
        <w:t xml:space="preserve"> </w:t>
      </w:r>
      <w:r w:rsidRPr="00E91092">
        <w:rPr>
          <w:rFonts w:ascii="Open Sans" w:hAnsi="Open Sans" w:cs="Open Sans"/>
        </w:rPr>
        <w:fldChar w:fldCharType="begin"/>
      </w:r>
      <w:r w:rsidR="00AF3C25">
        <w:rPr>
          <w:rFonts w:ascii="Open Sans" w:hAnsi="Open Sans" w:cs="Open Sans"/>
        </w:rPr>
        <w:instrText xml:space="preserve"> ADDIN ZOTERO_ITEM CSL_CITATION {"citationID":"ASqlIrNy","properties":{"formattedCitation":"(Yarkoni et al., 2011)","plainCitation":"(Yarkoni et al., 2011)","noteIndex":0},"citationItems":[{"id":319,"uris":["http://zotero.org/users/local/0m7P7LTp/items/ZM3LDF3E"],"itemData":{"id":319,"type":"article-journal","container-title":"Nature Methods","DOI":"10.1038/nmeth.1635","ISSN":"1548-7091, 1548-7105","issue":"8","journalAbbreviation":"Nat Methods","language":"en","page":"665-670","source":"DOI.org (Crossref)","title":"Large-scale automated synthesis of human functional neuroimaging data","volume":"8","author":[{"family":"Yarkoni","given":"Tal"},{"family":"Poldrack","given":"Russell A"},{"family":"Nichols","given":"Thomas E"},{"family":"Van Essen","given":"David C"},{"family":"Wager","given":"Tor D"}],"issued":{"date-parts":[["2011",8]]}}}],"schema":"https://github.com/citation-style-language/schema/raw/master/csl-citation.json"} </w:instrText>
      </w:r>
      <w:r w:rsidRPr="00E91092">
        <w:rPr>
          <w:rFonts w:ascii="Open Sans" w:hAnsi="Open Sans" w:cs="Open Sans"/>
        </w:rPr>
        <w:fldChar w:fldCharType="separate"/>
      </w:r>
      <w:r w:rsidR="00AF3C25" w:rsidRPr="00AF3C25">
        <w:rPr>
          <w:rFonts w:ascii="Open Sans" w:hAnsi="Open Sans" w:cs="Open Sans"/>
        </w:rPr>
        <w:t>(Yarkoni et al., 2011)</w:t>
      </w:r>
      <w:r w:rsidRPr="00E91092">
        <w:rPr>
          <w:rFonts w:ascii="Open Sans" w:hAnsi="Open Sans" w:cs="Open Sans"/>
        </w:rPr>
        <w:fldChar w:fldCharType="end"/>
      </w:r>
      <w:r w:rsidRPr="00E91092">
        <w:rPr>
          <w:rFonts w:ascii="Open Sans" w:hAnsi="Open Sans" w:cs="Open Sans"/>
        </w:rPr>
        <w:t>, can even better predict the frequency of potential cheating than the anticipatory nucleus accumbens activation alone.</w:t>
      </w:r>
    </w:p>
    <w:p w14:paraId="68F8B11C" w14:textId="77777777" w:rsidR="00497D32" w:rsidRPr="003C25D7" w:rsidRDefault="00497D32" w:rsidP="00497D32">
      <w:pPr>
        <w:pStyle w:val="SOMContent"/>
        <w:spacing w:line="360" w:lineRule="auto"/>
        <w:rPr>
          <w:rFonts w:ascii="Open Sans" w:hAnsi="Open Sans" w:cs="Open Sans"/>
          <w:b/>
          <w:i/>
        </w:rPr>
      </w:pPr>
      <w:r w:rsidRPr="003C25D7">
        <w:rPr>
          <w:rFonts w:ascii="Open Sans" w:hAnsi="Open Sans" w:cs="Open Sans"/>
          <w:b/>
          <w:i/>
        </w:rPr>
        <w:t>Intrinsic value extracted from alternative reward ROI</w:t>
      </w:r>
    </w:p>
    <w:p w14:paraId="1348A8C1" w14:textId="0445B95E" w:rsidR="00497D32" w:rsidRDefault="00637CAE" w:rsidP="00497D32">
      <w:pPr>
        <w:pStyle w:val="SOMContent"/>
        <w:spacing w:line="360" w:lineRule="auto"/>
        <w:rPr>
          <w:rFonts w:ascii="Open Sans" w:hAnsi="Open Sans" w:cs="Open Sans"/>
        </w:rPr>
      </w:pPr>
      <w:r w:rsidRPr="003C25D7">
        <w:rPr>
          <w:rFonts w:ascii="Open Sans" w:hAnsi="Open Sans" w:cs="Open Sans"/>
        </w:rPr>
        <w:tab/>
        <w:t xml:space="preserve">Moreover, we </w:t>
      </w:r>
      <w:r w:rsidR="00824909" w:rsidRPr="003C25D7">
        <w:rPr>
          <w:rFonts w:ascii="Open Sans" w:hAnsi="Open Sans" w:cs="Open Sans"/>
        </w:rPr>
        <w:t>performed an additional repeated measures ANOVA on</w:t>
      </w:r>
      <w:r w:rsidRPr="003C25D7">
        <w:rPr>
          <w:rFonts w:ascii="Open Sans" w:hAnsi="Open Sans" w:cs="Open Sans"/>
        </w:rPr>
        <w:t xml:space="preserve"> the brain activation </w:t>
      </w:r>
      <w:r w:rsidR="00824909" w:rsidRPr="003C25D7">
        <w:rPr>
          <w:rFonts w:ascii="Open Sans" w:hAnsi="Open Sans" w:cs="Open Sans"/>
        </w:rPr>
        <w:t xml:space="preserve">extracted </w:t>
      </w:r>
      <w:r w:rsidRPr="003C25D7">
        <w:rPr>
          <w:rFonts w:ascii="Open Sans" w:hAnsi="Open Sans" w:cs="Open Sans"/>
        </w:rPr>
        <w:t>from an alternative reward ROI</w:t>
      </w:r>
      <w:r w:rsidR="00824909" w:rsidRPr="003C25D7">
        <w:rPr>
          <w:rFonts w:ascii="Open Sans" w:hAnsi="Open Sans" w:cs="Open Sans"/>
        </w:rPr>
        <w:t xml:space="preserve">. We aimed to replicate the </w:t>
      </w:r>
      <w:r w:rsidR="000F6663" w:rsidRPr="003C25D7">
        <w:rPr>
          <w:rFonts w:ascii="Open Sans" w:hAnsi="Open Sans" w:cs="Open Sans"/>
        </w:rPr>
        <w:t>intrinsic value</w:t>
      </w:r>
      <w:r w:rsidR="00824909" w:rsidRPr="003C25D7">
        <w:rPr>
          <w:rFonts w:ascii="Open Sans" w:hAnsi="Open Sans" w:cs="Open Sans"/>
        </w:rPr>
        <w:t xml:space="preserve"> </w:t>
      </w:r>
      <w:r w:rsidR="000F6663" w:rsidRPr="003C25D7">
        <w:rPr>
          <w:rFonts w:ascii="Open Sans" w:hAnsi="Open Sans" w:cs="Open Sans"/>
        </w:rPr>
        <w:t xml:space="preserve">in </w:t>
      </w:r>
      <w:r w:rsidR="00824909" w:rsidRPr="003C25D7">
        <w:rPr>
          <w:rFonts w:ascii="Open Sans" w:hAnsi="Open Sans" w:cs="Open Sans"/>
        </w:rPr>
        <w:t xml:space="preserve">another more restricted ROI </w:t>
      </w:r>
      <w:r w:rsidRPr="003C25D7">
        <w:rPr>
          <w:rFonts w:ascii="Open Sans" w:hAnsi="Open Sans" w:cs="Open Sans"/>
        </w:rPr>
        <w:t xml:space="preserve">limited to the striatal and </w:t>
      </w:r>
      <w:proofErr w:type="spellStart"/>
      <w:r w:rsidRPr="003C25D7">
        <w:rPr>
          <w:rFonts w:ascii="Open Sans" w:hAnsi="Open Sans" w:cs="Open Sans"/>
        </w:rPr>
        <w:t>vmPFC</w:t>
      </w:r>
      <w:proofErr w:type="spellEnd"/>
      <w:r w:rsidRPr="003C25D7">
        <w:rPr>
          <w:rFonts w:ascii="Open Sans" w:hAnsi="Open Sans" w:cs="Open Sans"/>
        </w:rPr>
        <w:t xml:space="preserve"> clusters </w:t>
      </w:r>
      <w:r w:rsidRPr="003C25D7">
        <w:rPr>
          <w:rFonts w:ascii="Open Sans" w:hAnsi="Open Sans" w:cs="Open Sans"/>
        </w:rPr>
        <w:fldChar w:fldCharType="begin"/>
      </w:r>
      <w:r w:rsidRPr="003C25D7">
        <w:rPr>
          <w:rFonts w:ascii="Open Sans" w:hAnsi="Open Sans" w:cs="Open Sans"/>
        </w:rPr>
        <w:instrText xml:space="preserve"> ADDIN ZOTERO_ITEM CSL_CITATION {"citationID":"kFkbXOKa","properties":{"formattedCitation":"(Bartra et al., 2013)","plainCitation":"(Bartra et al., 2013)","noteIndex":0},"citationItems":[{"id":72,"uris":["http://zotero.org/users/local/0m7P7LTp/items/TLZUHDRS"],"itemData":{"id":72,"type":"article-journal","abstract":"Numerous experiments have recently sought to identify neural signals associated with the subjective value (SV) of choice alternatives. Theoretically, SV assessment is an intermediate computational step during decision making, in which alternatives are placed on a common scale to facilitate value-maximizing choice. Here we present a quantitative, coordinate-based meta-analysis of 206 published fMRI studies investigating neural correlates of SV. Our results identify two general patterns of SV-correlated brain responses. In one set of regions, both positive and negative effects of SV on BOLD are reported at above-chance rates across the literature. Areas exhibiting this pattern include anterior insula, dorsomedial prefrontal cortex, dorsal and posterior striatum, and thalamus. The mixture of positive and negative effects potentially reﬂects an underlying U-shaped function, indicative of signal related to arousal or salience. In a second set of areas, including ventromedial prefrontal cortex and anterior ventral striatum, positive effects predominate. Positive effects in the latter regions are seen both when a decision is confronted and when an outcome is delivered, as well as for both monetary and primary rewards. These regions appear to constitute a “valuation system,” carrying a domain-general SV signal and potentially contributing to value-based decision making.","container-title":"NeuroImage","DOI":"10.1016/j.neuroimage.2013.02.063","ISSN":"10538119","journalAbbreviation":"NeuroImage","language":"en","page":"412-427","source":"DOI.org (Crossref)","title":"The valuation system: A coordinate-based meta-analysis of BOLD fMRI experiments examining neural correlates of subjective value","title-short":"The valuation system","volume":"76","author":[{"family":"Bartra","given":"Oscar"},{"family":"McGuire","given":"Joseph T."},{"family":"Kable","given":"Joseph W."}],"issued":{"date-parts":[["2013",8]]}}}],"schema":"https://github.com/citation-style-language/schema/raw/master/csl-citation.json"} </w:instrText>
      </w:r>
      <w:r w:rsidRPr="003C25D7">
        <w:rPr>
          <w:rFonts w:ascii="Open Sans" w:hAnsi="Open Sans" w:cs="Open Sans"/>
        </w:rPr>
        <w:fldChar w:fldCharType="separate"/>
      </w:r>
      <w:r w:rsidRPr="003C25D7">
        <w:rPr>
          <w:rFonts w:ascii="Open Sans" w:hAnsi="Open Sans" w:cs="Open Sans"/>
        </w:rPr>
        <w:t>(Bartra et al., 2013)</w:t>
      </w:r>
      <w:r w:rsidRPr="003C25D7">
        <w:rPr>
          <w:rFonts w:ascii="Open Sans" w:hAnsi="Open Sans" w:cs="Open Sans"/>
        </w:rPr>
        <w:fldChar w:fldCharType="end"/>
      </w:r>
      <w:r w:rsidR="00824909" w:rsidRPr="003C25D7">
        <w:rPr>
          <w:rFonts w:ascii="Open Sans" w:hAnsi="Open Sans" w:cs="Open Sans"/>
        </w:rPr>
        <w:t xml:space="preserve">. </w:t>
      </w:r>
      <w:r w:rsidR="00A27D84" w:rsidRPr="003C25D7">
        <w:rPr>
          <w:rFonts w:ascii="Open Sans" w:hAnsi="Open Sans" w:cs="Open Sans"/>
        </w:rPr>
        <w:t xml:space="preserve">The results are in </w:t>
      </w:r>
      <w:r w:rsidR="002C37B7" w:rsidRPr="003C25D7">
        <w:rPr>
          <w:rFonts w:ascii="Open Sans" w:hAnsi="Open Sans" w:cs="Open Sans"/>
        </w:rPr>
        <w:fldChar w:fldCharType="begin"/>
      </w:r>
      <w:r w:rsidR="002C37B7" w:rsidRPr="003C25D7">
        <w:rPr>
          <w:rFonts w:ascii="Open Sans" w:hAnsi="Open Sans" w:cs="Open Sans"/>
        </w:rPr>
        <w:instrText xml:space="preserve"> REF _Ref192073919 \h  \* MERGEFORMAT </w:instrText>
      </w:r>
      <w:r w:rsidR="002C37B7" w:rsidRPr="003C25D7">
        <w:rPr>
          <w:rFonts w:ascii="Open Sans" w:hAnsi="Open Sans" w:cs="Open Sans"/>
        </w:rPr>
      </w:r>
      <w:r w:rsidR="002C37B7" w:rsidRPr="003C25D7">
        <w:rPr>
          <w:rFonts w:ascii="Open Sans" w:hAnsi="Open Sans" w:cs="Open Sans"/>
        </w:rPr>
        <w:fldChar w:fldCharType="separate"/>
      </w:r>
      <w:r w:rsidR="002C37B7" w:rsidRPr="003C25D7">
        <w:rPr>
          <w:rFonts w:ascii="Open Sans" w:hAnsi="Open Sans" w:cs="Open Sans"/>
        </w:rPr>
        <w:t>Table S5</w:t>
      </w:r>
      <w:r w:rsidR="002C37B7" w:rsidRPr="003C25D7">
        <w:rPr>
          <w:rFonts w:ascii="Open Sans" w:hAnsi="Open Sans" w:cs="Open Sans"/>
        </w:rPr>
        <w:fldChar w:fldCharType="end"/>
      </w:r>
      <w:r w:rsidR="002C37B7" w:rsidRPr="003C25D7">
        <w:rPr>
          <w:rFonts w:ascii="Open Sans" w:hAnsi="Open Sans" w:cs="Open Sans"/>
        </w:rPr>
        <w:t xml:space="preserve"> </w:t>
      </w:r>
      <w:r w:rsidR="00A27D84" w:rsidRPr="003C25D7">
        <w:rPr>
          <w:rFonts w:ascii="Open Sans" w:hAnsi="Open Sans" w:cs="Open Sans"/>
        </w:rPr>
        <w:t>and</w:t>
      </w:r>
      <w:r w:rsidR="001467C2" w:rsidRPr="003C25D7">
        <w:rPr>
          <w:rFonts w:ascii="Open Sans" w:hAnsi="Open Sans" w:cs="Open Sans"/>
        </w:rPr>
        <w:t xml:space="preserve"> </w:t>
      </w:r>
      <w:r w:rsidR="001467C2" w:rsidRPr="003C25D7">
        <w:rPr>
          <w:rFonts w:ascii="Open Sans" w:hAnsi="Open Sans" w:cs="Open Sans"/>
        </w:rPr>
        <w:fldChar w:fldCharType="begin"/>
      </w:r>
      <w:r w:rsidR="001467C2" w:rsidRPr="003C25D7">
        <w:rPr>
          <w:rFonts w:ascii="Open Sans" w:hAnsi="Open Sans" w:cs="Open Sans"/>
        </w:rPr>
        <w:instrText xml:space="preserve"> REF _Ref192073134 \h  \* MERGEFORMAT </w:instrText>
      </w:r>
      <w:r w:rsidR="001467C2" w:rsidRPr="003C25D7">
        <w:rPr>
          <w:rFonts w:ascii="Open Sans" w:hAnsi="Open Sans" w:cs="Open Sans"/>
        </w:rPr>
      </w:r>
      <w:r w:rsidR="001467C2" w:rsidRPr="003C25D7">
        <w:rPr>
          <w:rFonts w:ascii="Open Sans" w:hAnsi="Open Sans" w:cs="Open Sans"/>
        </w:rPr>
        <w:fldChar w:fldCharType="separate"/>
      </w:r>
      <w:r w:rsidR="001467C2" w:rsidRPr="003C25D7">
        <w:rPr>
          <w:rFonts w:ascii="Open Sans" w:hAnsi="Open Sans" w:cs="Open Sans"/>
        </w:rPr>
        <w:t>Figure S4</w:t>
      </w:r>
      <w:r w:rsidR="001467C2" w:rsidRPr="003C25D7">
        <w:rPr>
          <w:rFonts w:ascii="Open Sans" w:hAnsi="Open Sans" w:cs="Open Sans"/>
        </w:rPr>
        <w:fldChar w:fldCharType="end"/>
      </w:r>
      <w:r w:rsidR="00A27D84" w:rsidRPr="003C25D7">
        <w:rPr>
          <w:rFonts w:ascii="Open Sans" w:hAnsi="Open Sans" w:cs="Open Sans"/>
        </w:rPr>
        <w:t>. The effect of interest (non</w:t>
      </w:r>
      <w:r w:rsidR="00A27D84" w:rsidRPr="003C25D7">
        <w:rPr>
          <w:rFonts w:ascii="Open Sans" w:hAnsi="Open Sans" w:cs="Open Sans"/>
        </w:rPr>
        <w:noBreakHyphen/>
      </w:r>
      <w:proofErr w:type="spellStart"/>
      <w:r w:rsidR="00A27D84" w:rsidRPr="003C25D7">
        <w:rPr>
          <w:rFonts w:ascii="Open Sans" w:hAnsi="Open Sans" w:cs="Open Sans"/>
        </w:rPr>
        <w:t>win</w:t>
      </w:r>
      <w:r w:rsidR="00A27D84" w:rsidRPr="003C25D7">
        <w:rPr>
          <w:rFonts w:ascii="Open Sans" w:hAnsi="Open Sans" w:cs="Open Sans"/>
          <w:vertAlign w:val="subscript"/>
        </w:rPr>
        <w:t>cheating</w:t>
      </w:r>
      <w:proofErr w:type="spellEnd"/>
      <w:r w:rsidR="00A27D84" w:rsidRPr="003C25D7">
        <w:rPr>
          <w:rFonts w:ascii="Open Sans" w:hAnsi="Open Sans" w:cs="Open Sans"/>
        </w:rPr>
        <w:t> &gt; non</w:t>
      </w:r>
      <w:r w:rsidR="00A27D84" w:rsidRPr="003C25D7">
        <w:rPr>
          <w:rFonts w:ascii="Open Sans" w:hAnsi="Open Sans" w:cs="Open Sans"/>
        </w:rPr>
        <w:noBreakHyphen/>
      </w:r>
      <w:proofErr w:type="spellStart"/>
      <w:r w:rsidR="00A27D84" w:rsidRPr="003C25D7">
        <w:rPr>
          <w:rFonts w:ascii="Open Sans" w:hAnsi="Open Sans" w:cs="Open Sans"/>
        </w:rPr>
        <w:t>win</w:t>
      </w:r>
      <w:r w:rsidR="00A27D84" w:rsidRPr="003C25D7">
        <w:rPr>
          <w:rFonts w:ascii="Open Sans" w:hAnsi="Open Sans" w:cs="Open Sans"/>
          <w:vertAlign w:val="subscript"/>
        </w:rPr>
        <w:t>computer</w:t>
      </w:r>
      <w:proofErr w:type="spellEnd"/>
      <w:r w:rsidR="00A27D84" w:rsidRPr="003C25D7">
        <w:rPr>
          <w:rFonts w:ascii="Open Sans" w:hAnsi="Open Sans" w:cs="Open Sans"/>
        </w:rPr>
        <w:t xml:space="preserve">) is highly significant (Δ = 0.37, </w:t>
      </w:r>
      <w:proofErr w:type="gramStart"/>
      <w:r w:rsidR="00A27D84" w:rsidRPr="003C25D7">
        <w:rPr>
          <w:rFonts w:ascii="Open Sans" w:hAnsi="Open Sans" w:cs="Open Sans"/>
          <w:i/>
        </w:rPr>
        <w:t>t</w:t>
      </w:r>
      <w:r w:rsidR="00A27D84" w:rsidRPr="003C25D7">
        <w:rPr>
          <w:rFonts w:ascii="Open Sans" w:hAnsi="Open Sans" w:cs="Open Sans"/>
        </w:rPr>
        <w:t>(</w:t>
      </w:r>
      <w:proofErr w:type="gramEnd"/>
      <w:r w:rsidR="00A27D84" w:rsidRPr="003C25D7">
        <w:rPr>
          <w:rFonts w:ascii="Open Sans" w:hAnsi="Open Sans" w:cs="Open Sans"/>
        </w:rPr>
        <w:t>64) = </w:t>
      </w:r>
      <w:r w:rsidR="0054490B" w:rsidRPr="003C25D7">
        <w:rPr>
          <w:rFonts w:ascii="Open Sans" w:hAnsi="Open Sans" w:cs="Open Sans"/>
        </w:rPr>
        <w:t>3.90</w:t>
      </w:r>
      <w:r w:rsidR="00A27D84" w:rsidRPr="003C25D7">
        <w:rPr>
          <w:rFonts w:ascii="Open Sans" w:hAnsi="Open Sans" w:cs="Open Sans"/>
        </w:rPr>
        <w:t xml:space="preserve">, </w:t>
      </w:r>
      <w:r w:rsidR="00A27D84" w:rsidRPr="003C25D7">
        <w:rPr>
          <w:rFonts w:ascii="Open Sans" w:hAnsi="Open Sans" w:cs="Open Sans"/>
          <w:i/>
        </w:rPr>
        <w:t>p</w:t>
      </w:r>
      <w:r w:rsidR="00B95EEB" w:rsidRPr="003C25D7">
        <w:rPr>
          <w:rFonts w:ascii="Open Sans" w:hAnsi="Open Sans" w:cs="Open Sans"/>
        </w:rPr>
        <w:t xml:space="preserve"> &lt; .001). There is a </w:t>
      </w:r>
      <w:r w:rsidR="00A27D84" w:rsidRPr="003C25D7">
        <w:rPr>
          <w:rFonts w:ascii="Open Sans" w:hAnsi="Open Sans" w:cs="Open Sans"/>
        </w:rPr>
        <w:t>difference between wins and non</w:t>
      </w:r>
      <w:r w:rsidR="00A27D84" w:rsidRPr="003C25D7">
        <w:rPr>
          <w:rFonts w:ascii="Open Sans" w:hAnsi="Open Sans" w:cs="Open Sans"/>
        </w:rPr>
        <w:noBreakHyphen/>
        <w:t xml:space="preserve">wins in the computer task </w:t>
      </w:r>
      <w:r w:rsidR="00B95EEB" w:rsidRPr="003C25D7">
        <w:rPr>
          <w:rFonts w:ascii="Open Sans" w:hAnsi="Open Sans" w:cs="Open Sans"/>
        </w:rPr>
        <w:t xml:space="preserve">at trend level </w:t>
      </w:r>
      <w:r w:rsidR="00A27D84" w:rsidRPr="003C25D7">
        <w:rPr>
          <w:rFonts w:ascii="Open Sans" w:hAnsi="Open Sans" w:cs="Open Sans"/>
        </w:rPr>
        <w:t xml:space="preserve">(Δ = 0.19; </w:t>
      </w:r>
      <w:proofErr w:type="gramStart"/>
      <w:r w:rsidR="00A27D84" w:rsidRPr="003C25D7">
        <w:rPr>
          <w:rFonts w:ascii="Open Sans" w:hAnsi="Open Sans" w:cs="Open Sans"/>
          <w:i/>
        </w:rPr>
        <w:t>t</w:t>
      </w:r>
      <w:r w:rsidR="00A27D84" w:rsidRPr="003C25D7">
        <w:rPr>
          <w:rFonts w:ascii="Open Sans" w:hAnsi="Open Sans" w:cs="Open Sans"/>
        </w:rPr>
        <w:t>(</w:t>
      </w:r>
      <w:proofErr w:type="gramEnd"/>
      <w:r w:rsidR="00A27D84" w:rsidRPr="003C25D7">
        <w:rPr>
          <w:rFonts w:ascii="Open Sans" w:hAnsi="Open Sans" w:cs="Open Sans"/>
        </w:rPr>
        <w:t xml:space="preserve">64) = 1.98, </w:t>
      </w:r>
      <w:r w:rsidR="00A27D84" w:rsidRPr="003C25D7">
        <w:rPr>
          <w:rFonts w:ascii="Open Sans" w:hAnsi="Open Sans" w:cs="Open Sans"/>
          <w:i/>
        </w:rPr>
        <w:t>p </w:t>
      </w:r>
      <w:r w:rsidR="00A27D84" w:rsidRPr="003C25D7">
        <w:rPr>
          <w:rFonts w:ascii="Open Sans" w:hAnsi="Open Sans" w:cs="Open Sans"/>
        </w:rPr>
        <w:t>= .05</w:t>
      </w:r>
      <w:r w:rsidR="006E240C" w:rsidRPr="003C25D7">
        <w:rPr>
          <w:rFonts w:ascii="Open Sans" w:hAnsi="Open Sans" w:cs="Open Sans"/>
        </w:rPr>
        <w:t>1</w:t>
      </w:r>
      <w:r w:rsidR="00A27D84" w:rsidRPr="003C25D7">
        <w:rPr>
          <w:rFonts w:ascii="Open Sans" w:hAnsi="Open Sans" w:cs="Open Sans"/>
        </w:rPr>
        <w:t xml:space="preserve">) and </w:t>
      </w:r>
      <w:r w:rsidR="00B95EEB" w:rsidRPr="003C25D7">
        <w:rPr>
          <w:rFonts w:ascii="Open Sans" w:hAnsi="Open Sans" w:cs="Open Sans"/>
        </w:rPr>
        <w:t xml:space="preserve">no significant difference between </w:t>
      </w:r>
      <w:r w:rsidR="00A27D84" w:rsidRPr="003C25D7">
        <w:rPr>
          <w:rFonts w:ascii="Open Sans" w:hAnsi="Open Sans" w:cs="Open Sans"/>
        </w:rPr>
        <w:t xml:space="preserve">non-wins in the cheating and wins in the computer task (Δ = 0.18; </w:t>
      </w:r>
      <w:r w:rsidR="00A27D84" w:rsidRPr="003C25D7">
        <w:rPr>
          <w:rFonts w:ascii="Open Sans" w:hAnsi="Open Sans" w:cs="Open Sans"/>
          <w:i/>
        </w:rPr>
        <w:t>t</w:t>
      </w:r>
      <w:r w:rsidR="00A27D84" w:rsidRPr="003C25D7">
        <w:rPr>
          <w:rFonts w:ascii="Open Sans" w:hAnsi="Open Sans" w:cs="Open Sans"/>
        </w:rPr>
        <w:t>(64) = </w:t>
      </w:r>
      <w:r w:rsidR="0054490B" w:rsidRPr="003C25D7">
        <w:rPr>
          <w:rFonts w:ascii="Open Sans" w:hAnsi="Open Sans" w:cs="Open Sans"/>
        </w:rPr>
        <w:t>1.49</w:t>
      </w:r>
      <w:r w:rsidR="00A27D84" w:rsidRPr="003C25D7">
        <w:rPr>
          <w:rFonts w:ascii="Open Sans" w:hAnsi="Open Sans" w:cs="Open Sans"/>
        </w:rPr>
        <w:t xml:space="preserve">, </w:t>
      </w:r>
      <w:r w:rsidR="00A27D84" w:rsidRPr="003C25D7">
        <w:rPr>
          <w:rFonts w:ascii="Open Sans" w:hAnsi="Open Sans" w:cs="Open Sans"/>
          <w:i/>
        </w:rPr>
        <w:t>p </w:t>
      </w:r>
      <w:r w:rsidR="00A27D84" w:rsidRPr="003C25D7">
        <w:rPr>
          <w:rFonts w:ascii="Open Sans" w:hAnsi="Open Sans" w:cs="Open Sans"/>
        </w:rPr>
        <w:t>= .</w:t>
      </w:r>
      <w:r w:rsidR="0054490B" w:rsidRPr="003C25D7">
        <w:rPr>
          <w:rFonts w:ascii="Open Sans" w:hAnsi="Open Sans" w:cs="Open Sans"/>
        </w:rPr>
        <w:t>14</w:t>
      </w:r>
      <w:r w:rsidR="006E240C" w:rsidRPr="003C25D7">
        <w:rPr>
          <w:rFonts w:ascii="Open Sans" w:hAnsi="Open Sans" w:cs="Open Sans"/>
        </w:rPr>
        <w:t>1</w:t>
      </w:r>
      <w:r w:rsidR="00A27D84" w:rsidRPr="003C25D7">
        <w:rPr>
          <w:rFonts w:ascii="Open Sans" w:hAnsi="Open Sans" w:cs="Open Sans"/>
        </w:rPr>
        <w:t>).</w:t>
      </w:r>
      <w:r w:rsidR="00A27D84">
        <w:rPr>
          <w:rFonts w:ascii="Open Sans" w:hAnsi="Open Sans" w:cs="Open Sans"/>
        </w:rPr>
        <w:t xml:space="preserve"> </w:t>
      </w:r>
    </w:p>
    <w:p w14:paraId="689131A4" w14:textId="77777777" w:rsidR="000F6663" w:rsidRDefault="000F6663" w:rsidP="00497D32">
      <w:pPr>
        <w:pStyle w:val="SOMContent"/>
        <w:spacing w:line="360" w:lineRule="auto"/>
        <w:rPr>
          <w:rFonts w:ascii="Open Sans" w:hAnsi="Open Sans" w:cs="Open Sans"/>
        </w:rPr>
      </w:pPr>
    </w:p>
    <w:p w14:paraId="09FECB3B" w14:textId="77777777" w:rsidR="003C25D7" w:rsidRDefault="003C25D7">
      <w:pPr>
        <w:spacing w:line="259" w:lineRule="auto"/>
        <w:rPr>
          <w:rFonts w:eastAsia="Times New Roman" w:cs="Open Sans"/>
          <w:b/>
          <w:szCs w:val="24"/>
        </w:rPr>
      </w:pPr>
      <w:r>
        <w:rPr>
          <w:rFonts w:cs="Open Sans"/>
          <w:b/>
        </w:rPr>
        <w:br w:type="page"/>
      </w:r>
    </w:p>
    <w:p w14:paraId="2B9A6184" w14:textId="44B5B573" w:rsidR="00986409" w:rsidRPr="000206DC" w:rsidRDefault="00133698" w:rsidP="002375EC">
      <w:pPr>
        <w:pStyle w:val="SOMContent"/>
        <w:spacing w:line="360" w:lineRule="auto"/>
        <w:rPr>
          <w:rFonts w:ascii="Open Sans" w:hAnsi="Open Sans" w:cs="Open Sans"/>
          <w:b/>
        </w:rPr>
      </w:pPr>
      <w:r>
        <w:rPr>
          <w:rFonts w:ascii="Open Sans" w:hAnsi="Open Sans" w:cs="Open Sans"/>
          <w:b/>
        </w:rPr>
        <w:lastRenderedPageBreak/>
        <w:t xml:space="preserve">Study 2 </w:t>
      </w:r>
    </w:p>
    <w:p w14:paraId="53D0B059" w14:textId="31FB535E" w:rsidR="00E01B7F" w:rsidRPr="00E91092" w:rsidRDefault="00986409" w:rsidP="002375EC">
      <w:pPr>
        <w:pStyle w:val="SOMContent"/>
        <w:spacing w:line="360" w:lineRule="auto"/>
        <w:ind w:firstLine="720"/>
        <w:rPr>
          <w:rFonts w:ascii="Open Sans" w:hAnsi="Open Sans" w:cs="Open Sans"/>
        </w:rPr>
      </w:pPr>
      <w:r w:rsidRPr="00E91092">
        <w:rPr>
          <w:rFonts w:ascii="Open Sans" w:hAnsi="Open Sans" w:cs="Open Sans"/>
        </w:rPr>
        <w:t xml:space="preserve">All participants who made an error in the computer task were assigned to the computer non-win condition. Therefore, to avoid that any effect is driven by this group, all analyses that include the computer non-win condition </w:t>
      </w:r>
      <w:r w:rsidR="00C8305E">
        <w:rPr>
          <w:rFonts w:ascii="Open Sans" w:hAnsi="Open Sans" w:cs="Open Sans"/>
        </w:rPr>
        <w:t xml:space="preserve">were again computed </w:t>
      </w:r>
      <w:r w:rsidRPr="00E91092">
        <w:rPr>
          <w:rFonts w:ascii="Open Sans" w:hAnsi="Open Sans" w:cs="Open Sans"/>
        </w:rPr>
        <w:t>without these participants (</w:t>
      </w:r>
      <w:r w:rsidRPr="00E91092">
        <w:rPr>
          <w:rFonts w:ascii="Open Sans" w:hAnsi="Open Sans" w:cs="Open Sans"/>
          <w:i/>
        </w:rPr>
        <w:t>n</w:t>
      </w:r>
      <w:r w:rsidRPr="00E91092">
        <w:rPr>
          <w:rFonts w:ascii="Open Sans" w:hAnsi="Open Sans" w:cs="Open Sans"/>
        </w:rPr>
        <w:t xml:space="preserve"> = 113, resulting in a group size of </w:t>
      </w:r>
      <w:r w:rsidRPr="00E91092">
        <w:rPr>
          <w:rFonts w:ascii="Open Sans" w:hAnsi="Open Sans" w:cs="Open Sans"/>
          <w:i/>
        </w:rPr>
        <w:t>n</w:t>
      </w:r>
      <w:r w:rsidRPr="00E91092">
        <w:rPr>
          <w:rFonts w:ascii="Open Sans" w:hAnsi="Open Sans" w:cs="Open Sans"/>
        </w:rPr>
        <w:t xml:space="preserve"> = 422). </w:t>
      </w:r>
    </w:p>
    <w:p w14:paraId="07E96A84" w14:textId="789B923C" w:rsidR="00E01B7F" w:rsidRPr="00E91092" w:rsidRDefault="00986409" w:rsidP="002375EC">
      <w:pPr>
        <w:pStyle w:val="SOMContent"/>
        <w:spacing w:line="360" w:lineRule="auto"/>
        <w:ind w:firstLine="720"/>
        <w:rPr>
          <w:rFonts w:ascii="Open Sans" w:hAnsi="Open Sans" w:cs="Open Sans"/>
        </w:rPr>
      </w:pPr>
      <w:r w:rsidRPr="00E91092">
        <w:rPr>
          <w:rFonts w:ascii="Open Sans" w:hAnsi="Open Sans" w:cs="Open Sans"/>
        </w:rPr>
        <w:t xml:space="preserve">None of the results reported in the main manuscript changed. The reduction in mood after </w:t>
      </w:r>
      <w:r w:rsidR="00A51407" w:rsidRPr="00E91092">
        <w:rPr>
          <w:rFonts w:ascii="Open Sans" w:hAnsi="Open Sans" w:cs="Open Sans"/>
        </w:rPr>
        <w:t xml:space="preserve">forgoing the bonus </w:t>
      </w:r>
      <w:r w:rsidRPr="00E91092">
        <w:rPr>
          <w:rFonts w:ascii="Open Sans" w:hAnsi="Open Sans" w:cs="Open Sans"/>
        </w:rPr>
        <w:t xml:space="preserve">was still stronger for participants in the computer condition then in the cheating condition (preregistered analysis; </w:t>
      </w:r>
      <w:proofErr w:type="spellStart"/>
      <w:r w:rsidRPr="008C3B16">
        <w:rPr>
          <w:rFonts w:ascii="Open Sans" w:hAnsi="Open Sans" w:cs="Open Sans"/>
        </w:rPr>
        <w:t>Δ</w:t>
      </w:r>
      <w:r w:rsidRPr="00E91092">
        <w:rPr>
          <w:rFonts w:ascii="Open Sans" w:hAnsi="Open Sans" w:cs="Open Sans"/>
          <w:vertAlign w:val="subscript"/>
        </w:rPr>
        <w:t>mood</w:t>
      </w:r>
      <w:proofErr w:type="spellEnd"/>
      <w:r w:rsidRPr="00E91092">
        <w:rPr>
          <w:rFonts w:ascii="Open Sans" w:hAnsi="Open Sans" w:cs="Open Sans"/>
        </w:rPr>
        <w:t xml:space="preserve"> = 0.80, </w:t>
      </w:r>
      <w:proofErr w:type="gramStart"/>
      <w:r w:rsidRPr="00E91092">
        <w:rPr>
          <w:rFonts w:ascii="Open Sans" w:hAnsi="Open Sans" w:cs="Open Sans"/>
          <w:i/>
        </w:rPr>
        <w:t>t</w:t>
      </w:r>
      <w:r w:rsidRPr="00E91092">
        <w:rPr>
          <w:rFonts w:ascii="Open Sans" w:hAnsi="Open Sans" w:cs="Open Sans"/>
        </w:rPr>
        <w:t>(</w:t>
      </w:r>
      <w:proofErr w:type="gramEnd"/>
      <w:r w:rsidRPr="00E91092">
        <w:rPr>
          <w:rFonts w:ascii="Open Sans" w:hAnsi="Open Sans" w:cs="Open Sans"/>
        </w:rPr>
        <w:t xml:space="preserve">855) = 6.78, </w:t>
      </w:r>
      <w:r w:rsidR="00C32EE6" w:rsidRPr="00E91092">
        <w:rPr>
          <w:rFonts w:ascii="Open Sans" w:hAnsi="Open Sans" w:cs="Open Sans"/>
          <w:i/>
        </w:rPr>
        <w:t>p</w:t>
      </w:r>
      <w:r w:rsidR="00C32EE6" w:rsidRPr="00E91092">
        <w:rPr>
          <w:rFonts w:ascii="Open Sans" w:hAnsi="Open Sans" w:cs="Open Sans"/>
        </w:rPr>
        <w:t> &lt; .001</w:t>
      </w:r>
      <w:r w:rsidR="00C32EE6">
        <w:rPr>
          <w:rFonts w:ascii="Open Sans" w:hAnsi="Open Sans" w:cs="Open Sans"/>
        </w:rPr>
        <w:t xml:space="preserve">, </w:t>
      </w:r>
      <w:r w:rsidR="00C32EE6" w:rsidRPr="00E91092">
        <w:rPr>
          <w:rFonts w:ascii="Open Sans" w:hAnsi="Open Sans" w:cs="Open Sans"/>
          <w:i/>
        </w:rPr>
        <w:t>d</w:t>
      </w:r>
      <w:r w:rsidR="00C32EE6" w:rsidRPr="00E91092">
        <w:rPr>
          <w:rFonts w:ascii="Open Sans" w:hAnsi="Open Sans" w:cs="Open Sans"/>
        </w:rPr>
        <w:t> = 0.46,</w:t>
      </w:r>
      <w:r w:rsidR="00C32EE6">
        <w:rPr>
          <w:rFonts w:ascii="Open Sans" w:hAnsi="Open Sans" w:cs="Open Sans"/>
        </w:rPr>
        <w:t xml:space="preserve"> </w:t>
      </w:r>
      <w:r w:rsidRPr="00E91092">
        <w:rPr>
          <w:rFonts w:ascii="Open Sans" w:hAnsi="Open Sans" w:cs="Open Sans"/>
        </w:rPr>
        <w:t>95% CI [0.57, 1.04]</w:t>
      </w:r>
      <w:r w:rsidR="00C32EE6">
        <w:rPr>
          <w:rFonts w:ascii="Open Sans" w:hAnsi="Open Sans" w:cs="Open Sans"/>
        </w:rPr>
        <w:t>)</w:t>
      </w:r>
      <w:r w:rsidR="00C8305E">
        <w:rPr>
          <w:rFonts w:ascii="Open Sans" w:hAnsi="Open Sans" w:cs="Open Sans"/>
        </w:rPr>
        <w:t>.</w:t>
      </w:r>
      <w:r w:rsidRPr="00E91092">
        <w:rPr>
          <w:rFonts w:ascii="Open Sans" w:hAnsi="Open Sans" w:cs="Open Sans"/>
        </w:rPr>
        <w:t xml:space="preserve"> Baseline mood did not differ between groups (</w:t>
      </w:r>
      <w:r w:rsidRPr="00E91092">
        <w:rPr>
          <w:rFonts w:ascii="Open Sans" w:hAnsi="Open Sans" w:cs="Open Sans"/>
          <w:i/>
        </w:rPr>
        <w:t>F</w:t>
      </w:r>
      <w:r w:rsidRPr="00E91092">
        <w:rPr>
          <w:rFonts w:ascii="Open Sans" w:hAnsi="Open Sans" w:cs="Open Sans"/>
        </w:rPr>
        <w:t xml:space="preserve">(3, 1888) = 0.56, </w:t>
      </w:r>
      <w:r w:rsidRPr="00E91092">
        <w:rPr>
          <w:rFonts w:ascii="Open Sans" w:hAnsi="Open Sans" w:cs="Open Sans"/>
          <w:i/>
        </w:rPr>
        <w:t>p</w:t>
      </w:r>
      <w:r w:rsidRPr="00E91092">
        <w:rPr>
          <w:rFonts w:ascii="Open Sans" w:hAnsi="Open Sans" w:cs="Open Sans"/>
        </w:rPr>
        <w:t> = .641) and the 2×2×2 repeated measures ANOVA still shows the significant three-way interaction for time, task and response (</w:t>
      </w:r>
      <w:r w:rsidRPr="00E91092">
        <w:rPr>
          <w:rFonts w:ascii="Open Sans" w:hAnsi="Open Sans" w:cs="Open Sans"/>
          <w:i/>
        </w:rPr>
        <w:t>F</w:t>
      </w:r>
      <w:r w:rsidRPr="00E91092">
        <w:rPr>
          <w:rFonts w:ascii="Open Sans" w:hAnsi="Open Sans" w:cs="Open Sans"/>
        </w:rPr>
        <w:t xml:space="preserve">(1, 1888) = 29.10, </w:t>
      </w:r>
      <w:r w:rsidRPr="00E91092">
        <w:rPr>
          <w:rFonts w:ascii="Open Sans" w:hAnsi="Open Sans" w:cs="Open Sans"/>
          <w:i/>
        </w:rPr>
        <w:t>p</w:t>
      </w:r>
      <w:r w:rsidRPr="00E91092">
        <w:rPr>
          <w:rFonts w:ascii="Open Sans" w:hAnsi="Open Sans" w:cs="Open Sans"/>
        </w:rPr>
        <w:t> &lt; .001; see</w:t>
      </w:r>
      <w:r w:rsidR="00891010" w:rsidRPr="00E91092">
        <w:rPr>
          <w:rFonts w:ascii="Open Sans" w:hAnsi="Open Sans" w:cs="Open Sans"/>
        </w:rPr>
        <w:t xml:space="preserve"> </w:t>
      </w:r>
      <w:r w:rsidR="004B7A0B" w:rsidRPr="00E91092">
        <w:rPr>
          <w:rFonts w:ascii="Open Sans" w:hAnsi="Open Sans" w:cs="Open Sans"/>
        </w:rPr>
        <w:fldChar w:fldCharType="begin"/>
      </w:r>
      <w:r w:rsidR="004B7A0B" w:rsidRPr="00E91092">
        <w:rPr>
          <w:rFonts w:ascii="Open Sans" w:hAnsi="Open Sans" w:cs="Open Sans"/>
        </w:rPr>
        <w:instrText xml:space="preserve"> REF _Ref151648825 \h  \* MERGEFORMAT </w:instrText>
      </w:r>
      <w:r w:rsidR="004B7A0B" w:rsidRPr="00E91092">
        <w:rPr>
          <w:rFonts w:ascii="Open Sans" w:hAnsi="Open Sans" w:cs="Open Sans"/>
        </w:rPr>
      </w:r>
      <w:r w:rsidR="004B7A0B" w:rsidRPr="00E91092">
        <w:rPr>
          <w:rFonts w:ascii="Open Sans" w:hAnsi="Open Sans" w:cs="Open Sans"/>
        </w:rPr>
        <w:fldChar w:fldCharType="separate"/>
      </w:r>
      <w:r w:rsidR="00A95276" w:rsidRPr="00A95276">
        <w:rPr>
          <w:rFonts w:ascii="Open Sans" w:hAnsi="Open Sans" w:cs="Open Sans"/>
        </w:rPr>
        <w:t>Table S8</w:t>
      </w:r>
      <w:r w:rsidR="004B7A0B" w:rsidRPr="00E91092">
        <w:rPr>
          <w:rFonts w:ascii="Open Sans" w:hAnsi="Open Sans" w:cs="Open Sans"/>
        </w:rPr>
        <w:fldChar w:fldCharType="end"/>
      </w:r>
      <w:r w:rsidRPr="00E91092">
        <w:rPr>
          <w:rFonts w:ascii="Open Sans" w:hAnsi="Open Sans" w:cs="Open Sans"/>
        </w:rPr>
        <w:t xml:space="preserve">). </w:t>
      </w:r>
    </w:p>
    <w:p w14:paraId="7981FC24" w14:textId="0B77A45E"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br w:type="page"/>
      </w:r>
    </w:p>
    <w:p w14:paraId="0AB2FBD9" w14:textId="0DED58C5" w:rsidR="00986409" w:rsidRDefault="005F4B94" w:rsidP="002375EC">
      <w:pPr>
        <w:pStyle w:val="Refhead"/>
        <w:spacing w:line="360" w:lineRule="auto"/>
        <w:jc w:val="center"/>
        <w:rPr>
          <w:rFonts w:ascii="Open Sans" w:hAnsi="Open Sans" w:cs="Open Sans"/>
        </w:rPr>
      </w:pPr>
      <w:r w:rsidRPr="000206DC">
        <w:rPr>
          <w:rFonts w:ascii="Open Sans" w:hAnsi="Open Sans" w:cs="Open Sans"/>
        </w:rPr>
        <w:lastRenderedPageBreak/>
        <w:t>Supplementary Figures</w:t>
      </w:r>
    </w:p>
    <w:p w14:paraId="6BE10925" w14:textId="39D7A34A" w:rsidR="008C3B16" w:rsidRDefault="008C3B16" w:rsidP="008C3B16">
      <w:pPr>
        <w:pStyle w:val="Beschriftung"/>
        <w:keepNext/>
      </w:pPr>
      <w:bookmarkStart w:id="0" w:name="_Ref184653746"/>
      <w:r>
        <w:t>Figure S</w:t>
      </w:r>
      <w:fldSimple w:instr=" SEQ Figure_S \* ARABIC ">
        <w:r w:rsidR="00A95276">
          <w:rPr>
            <w:noProof/>
          </w:rPr>
          <w:t>1</w:t>
        </w:r>
      </w:fldSimple>
      <w:bookmarkEnd w:id="0"/>
    </w:p>
    <w:p w14:paraId="077846BD" w14:textId="2360487E" w:rsidR="00C52774" w:rsidRPr="00E91092" w:rsidRDefault="00C52774" w:rsidP="00C52774">
      <w:pPr>
        <w:pStyle w:val="Beschriftung"/>
        <w:keepNext/>
        <w:spacing w:line="360" w:lineRule="auto"/>
        <w:rPr>
          <w:rFonts w:cs="Open Sans"/>
        </w:rPr>
      </w:pPr>
      <w:r w:rsidRPr="00E91092">
        <w:rPr>
          <w:rFonts w:cs="Open Sans"/>
          <w:b w:val="0"/>
          <w:noProof/>
        </w:rPr>
        <w:drawing>
          <wp:inline distT="0" distB="0" distL="0" distR="0" wp14:anchorId="754A59BE" wp14:editId="3BD773F9">
            <wp:extent cx="4667097" cy="2525764"/>
            <wp:effectExtent l="0" t="0" r="0" b="825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2.png"/>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4683101" cy="2534425"/>
                    </a:xfrm>
                    <a:prstGeom prst="rect">
                      <a:avLst/>
                    </a:prstGeom>
                    <a:ln>
                      <a:noFill/>
                    </a:ln>
                    <a:extLst>
                      <a:ext uri="{53640926-AAD7-44D8-BBD7-CCE9431645EC}">
                        <a14:shadowObscured xmlns:a14="http://schemas.microsoft.com/office/drawing/2010/main"/>
                      </a:ext>
                    </a:extLst>
                  </pic:spPr>
                </pic:pic>
              </a:graphicData>
            </a:graphic>
          </wp:inline>
        </w:drawing>
      </w:r>
    </w:p>
    <w:p w14:paraId="239F665B" w14:textId="70BFFFE5" w:rsidR="00986409" w:rsidRPr="00E91092" w:rsidRDefault="00C52774" w:rsidP="002375EC">
      <w:pPr>
        <w:rPr>
          <w:rFonts w:cs="Open Sans"/>
        </w:rPr>
      </w:pPr>
      <w:r w:rsidRPr="00310F05">
        <w:rPr>
          <w:szCs w:val="24"/>
        </w:rPr>
        <w:t xml:space="preserve">Schematic depiction of the balancing of trials within each block. In the computer task, 50% of the trials are win trials, where the first and second number are generated so that their relationship is always correct with respect to the operator (the opposite is true for non-win trials). Thus, if participants do not make an error and press ‘win’ within 3 seconds in the computer task, they win sixteen points in each computer block (six one-point trials and two five-point trials). The chance of winning in the cheating task is manipulated by generating either lower or higher random numbers (from 2-49 or 51-98, respectively), depending on the win-condition and operator of the current trial. For example, for a trial with a high chance of winning with a smaller-than operator, a higher random number (from 51-98) </w:t>
      </w:r>
      <w:r w:rsidR="001B5364" w:rsidRPr="00310F05">
        <w:rPr>
          <w:szCs w:val="24"/>
        </w:rPr>
        <w:t>would be</w:t>
      </w:r>
      <w:r w:rsidRPr="00310F05">
        <w:rPr>
          <w:szCs w:val="24"/>
        </w:rPr>
        <w:t xml:space="preserve"> generated to make it more likely that participants think of a suitable number (e.g., X &lt; 62, with X being the number that participants think of themselves in the beginning of the trial). In contrast, in a trial with a low chance of winning the </w:t>
      </w:r>
      <w:r w:rsidR="001B5364" w:rsidRPr="00310F05">
        <w:rPr>
          <w:szCs w:val="24"/>
        </w:rPr>
        <w:t xml:space="preserve">smaller </w:t>
      </w:r>
      <w:r w:rsidRPr="00310F05">
        <w:rPr>
          <w:szCs w:val="24"/>
        </w:rPr>
        <w:t xml:space="preserve">random number (from 2-49) </w:t>
      </w:r>
      <w:r w:rsidR="001B5364" w:rsidRPr="00310F05">
        <w:rPr>
          <w:szCs w:val="24"/>
        </w:rPr>
        <w:t xml:space="preserve">would be generated </w:t>
      </w:r>
      <w:r w:rsidRPr="00310F05">
        <w:rPr>
          <w:szCs w:val="24"/>
        </w:rPr>
        <w:t xml:space="preserve">to make it less likely that participants think of a number that </w:t>
      </w:r>
      <w:r w:rsidR="006C71E2" w:rsidRPr="00310F05">
        <w:rPr>
          <w:szCs w:val="24"/>
        </w:rPr>
        <w:t>results in winning</w:t>
      </w:r>
      <w:r w:rsidRPr="00310F05">
        <w:rPr>
          <w:szCs w:val="24"/>
        </w:rPr>
        <w:t xml:space="preserve"> when remaining honest.</w:t>
      </w:r>
      <w:r w:rsidR="00986409" w:rsidRPr="00E91092">
        <w:rPr>
          <w:rFonts w:cs="Open Sans"/>
        </w:rPr>
        <w:br w:type="page"/>
      </w:r>
    </w:p>
    <w:p w14:paraId="02A35275" w14:textId="64C7DD93" w:rsidR="00684A46" w:rsidRDefault="00684A46" w:rsidP="00684A46">
      <w:pPr>
        <w:pStyle w:val="Beschriftung"/>
        <w:keepNext/>
      </w:pPr>
      <w:bookmarkStart w:id="1" w:name="_Ref184650183"/>
      <w:r>
        <w:lastRenderedPageBreak/>
        <w:t>Figure S</w:t>
      </w:r>
      <w:fldSimple w:instr=" SEQ Figure_S \* ARABIC ">
        <w:r w:rsidR="00A95276">
          <w:rPr>
            <w:noProof/>
          </w:rPr>
          <w:t>2</w:t>
        </w:r>
      </w:fldSimple>
      <w:bookmarkEnd w:id="1"/>
    </w:p>
    <w:p w14:paraId="5352F6C1" w14:textId="0BD902F1" w:rsidR="00986409" w:rsidRPr="00E91092" w:rsidRDefault="00986409" w:rsidP="002375EC">
      <w:pPr>
        <w:pStyle w:val="SOMContent"/>
        <w:keepNext/>
        <w:spacing w:line="360" w:lineRule="auto"/>
        <w:rPr>
          <w:rFonts w:ascii="Open Sans" w:hAnsi="Open Sans" w:cs="Open Sans"/>
        </w:rPr>
      </w:pPr>
      <w:r w:rsidRPr="00E91092">
        <w:rPr>
          <w:rFonts w:ascii="Open Sans" w:hAnsi="Open Sans" w:cs="Open Sans"/>
          <w:noProof/>
        </w:rPr>
        <w:drawing>
          <wp:inline distT="0" distB="0" distL="0" distR="0" wp14:anchorId="71639C11" wp14:editId="6FEA1283">
            <wp:extent cx="3864915" cy="3487173"/>
            <wp:effectExtent l="0" t="0" r="2540" b="0"/>
            <wp:docPr id="252" name="Grafik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864915" cy="3487173"/>
                    </a:xfrm>
                    <a:prstGeom prst="rect">
                      <a:avLst/>
                    </a:prstGeom>
                    <a:noFill/>
                    <a:ln>
                      <a:noFill/>
                    </a:ln>
                  </pic:spPr>
                </pic:pic>
              </a:graphicData>
            </a:graphic>
          </wp:inline>
        </w:drawing>
      </w:r>
    </w:p>
    <w:p w14:paraId="6182A324" w14:textId="0E014BAA" w:rsidR="00986409" w:rsidRPr="00310F05" w:rsidRDefault="00830E1C" w:rsidP="008C3B16">
      <w:pPr>
        <w:rPr>
          <w:b/>
          <w:szCs w:val="24"/>
        </w:rPr>
      </w:pPr>
      <w:bookmarkStart w:id="2" w:name="_Ref156903541"/>
      <w:r w:rsidRPr="00310F05">
        <w:rPr>
          <w:szCs w:val="24"/>
        </w:rPr>
        <w:t xml:space="preserve">Additional correlation analyses for reward sensitivity signal derived from alternative </w:t>
      </w:r>
      <w:bookmarkEnd w:id="2"/>
      <w:r w:rsidR="003836BF" w:rsidRPr="00310F05">
        <w:rPr>
          <w:szCs w:val="24"/>
        </w:rPr>
        <w:t>regions of interest</w:t>
      </w:r>
      <w:r w:rsidRPr="00310F05">
        <w:rPr>
          <w:szCs w:val="24"/>
        </w:rPr>
        <w:t>.</w:t>
      </w:r>
      <w:r w:rsidR="002C4E1E" w:rsidRPr="00310F05">
        <w:rPr>
          <w:szCs w:val="24"/>
        </w:rPr>
        <w:t xml:space="preserve"> </w:t>
      </w:r>
      <w:r w:rsidR="00986409" w:rsidRPr="00310F05">
        <w:rPr>
          <w:szCs w:val="24"/>
        </w:rPr>
        <w:t xml:space="preserve">Mean activity extracted from </w:t>
      </w:r>
      <w:r w:rsidR="00FD36A4" w:rsidRPr="00310F05">
        <w:rPr>
          <w:szCs w:val="24"/>
        </w:rPr>
        <w:t xml:space="preserve">a </w:t>
      </w:r>
      <w:r w:rsidR="00986409" w:rsidRPr="00310F05">
        <w:rPr>
          <w:szCs w:val="24"/>
        </w:rPr>
        <w:t>subcortical nucleus accumbens brain mask</w:t>
      </w:r>
      <w:r w:rsidR="00A81DA9" w:rsidRPr="00310F05">
        <w:rPr>
          <w:szCs w:val="24"/>
        </w:rPr>
        <w:t xml:space="preserve"> </w:t>
      </w:r>
      <w:r w:rsidR="00986409" w:rsidRPr="00310F05">
        <w:rPr>
          <w:szCs w:val="24"/>
        </w:rPr>
        <w:fldChar w:fldCharType="begin"/>
      </w:r>
      <w:r w:rsidR="00AF3C25" w:rsidRPr="00310F05">
        <w:rPr>
          <w:szCs w:val="24"/>
        </w:rPr>
        <w:instrText xml:space="preserve"> ADDIN ZOTERO_ITEM CSL_CITATION {"citationID":"veC10px8","properties":{"formattedCitation":"(Pauli et al., 2018)","plainCitation":"(Pauli et al., 2018)","noteIndex":0},"citationItems":[{"id":216,"uris":["http://zotero.org/users/local/0m7P7LTp/items/3XZUDDG7"],"itemData":{"id":216,"type":"article-journal","container-title":"Scientific Data","DOI":"10.1038/sdata.2018.63","ISSN":"2052-4463","issue":"1","journalAbbreviation":"Sci Data","language":"en","page":"180063","source":"DOI.org (Crossref)","title":"A high-resolution probabilistic in vivo atlas of human subcortical brain nuclei","volume":"5","author":[{"family":"Pauli","given":"Wolfgang M."},{"family":"Nili","given":"Amanda N."},{"family":"Tyszka","given":"J. Michael"}],"issued":{"date-parts":[["2018",12]]}}}],"schema":"https://github.com/citation-style-language/schema/raw/master/csl-citation.json"} </w:instrText>
      </w:r>
      <w:r w:rsidR="00986409" w:rsidRPr="00310F05">
        <w:rPr>
          <w:szCs w:val="24"/>
        </w:rPr>
        <w:fldChar w:fldCharType="separate"/>
      </w:r>
      <w:r w:rsidR="00AF3C25" w:rsidRPr="00310F05">
        <w:rPr>
          <w:szCs w:val="24"/>
        </w:rPr>
        <w:t>(Pauli et al., 2018)</w:t>
      </w:r>
      <w:r w:rsidR="00986409" w:rsidRPr="00310F05">
        <w:rPr>
          <w:szCs w:val="24"/>
        </w:rPr>
        <w:fldChar w:fldCharType="end"/>
      </w:r>
      <w:r w:rsidR="00986409" w:rsidRPr="00310F05">
        <w:rPr>
          <w:szCs w:val="24"/>
        </w:rPr>
        <w:t xml:space="preserve"> correlates with participants’ number</w:t>
      </w:r>
      <w:r w:rsidRPr="00310F05">
        <w:rPr>
          <w:szCs w:val="24"/>
        </w:rPr>
        <w:t xml:space="preserve"> of wins in the cheating task (</w:t>
      </w:r>
      <w:r w:rsidR="002D5BCA" w:rsidRPr="00310F05">
        <w:rPr>
          <w:b/>
          <w:szCs w:val="24"/>
        </w:rPr>
        <w:t>A</w:t>
      </w:r>
      <w:r w:rsidR="00986409" w:rsidRPr="00310F05">
        <w:rPr>
          <w:szCs w:val="24"/>
        </w:rPr>
        <w:t xml:space="preserve">), but only </w:t>
      </w:r>
      <w:r w:rsidR="00FD36A4" w:rsidRPr="00310F05">
        <w:rPr>
          <w:szCs w:val="24"/>
        </w:rPr>
        <w:t>at trend-level</w:t>
      </w:r>
      <w:r w:rsidRPr="00310F05">
        <w:rPr>
          <w:szCs w:val="24"/>
        </w:rPr>
        <w:t xml:space="preserve"> with their temptation rating (</w:t>
      </w:r>
      <w:r w:rsidR="002D5BCA" w:rsidRPr="00310F05">
        <w:rPr>
          <w:b/>
          <w:szCs w:val="24"/>
        </w:rPr>
        <w:t>B</w:t>
      </w:r>
      <w:r w:rsidR="009B4D18" w:rsidRPr="00310F05">
        <w:rPr>
          <w:szCs w:val="24"/>
        </w:rPr>
        <w:t xml:space="preserve">). </w:t>
      </w:r>
      <w:r w:rsidR="00986409" w:rsidRPr="00310F05">
        <w:rPr>
          <w:szCs w:val="24"/>
        </w:rPr>
        <w:t>Mean activity extracted from</w:t>
      </w:r>
      <w:r w:rsidR="00FD36A4" w:rsidRPr="00310F05">
        <w:rPr>
          <w:szCs w:val="24"/>
        </w:rPr>
        <w:t xml:space="preserve"> a</w:t>
      </w:r>
      <w:r w:rsidR="00986409" w:rsidRPr="00310F05">
        <w:rPr>
          <w:szCs w:val="24"/>
        </w:rPr>
        <w:t xml:space="preserve"> larger meta-analytically derived striatal reward mask</w:t>
      </w:r>
      <w:r w:rsidRPr="00310F05">
        <w:rPr>
          <w:szCs w:val="24"/>
        </w:rPr>
        <w:t xml:space="preserve"> </w:t>
      </w:r>
      <w:r w:rsidR="00986409" w:rsidRPr="00310F05">
        <w:rPr>
          <w:szCs w:val="24"/>
        </w:rPr>
        <w:fldChar w:fldCharType="begin"/>
      </w:r>
      <w:r w:rsidR="00AF3C25" w:rsidRPr="00310F05">
        <w:rPr>
          <w:szCs w:val="24"/>
        </w:rPr>
        <w:instrText xml:space="preserve"> ADDIN ZOTERO_ITEM CSL_CITATION {"citationID":"nb84x9lY","properties":{"formattedCitation":"(Bartra et al., 2013)","plainCitation":"(Bartra et al., 2013)","noteIndex":0},"citationItems":[{"id":72,"uris":["http://zotero.org/users/local/0m7P7LTp/items/TLZUHDRS"],"itemData":{"id":72,"type":"article-journal","abstract":"Numerous experiments have recently sought to identify neural signals associated with the subjective value (SV) of choice alternatives. Theoretically, SV assessment is an intermediate computational step during decision making, in which alternatives are placed on a common scale to facilitate value-maximizing choice. Here we present a quantitative, coordinate-based meta-analysis of 206 published fMRI studies investigating neural correlates of SV. Our results identify two general patterns of SV-correlated brain responses. In one set of regions, both positive and negative effects of SV on BOLD are reported at above-chance rates across the literature. Areas exhibiting this pattern include anterior insula, dorsomedial prefrontal cortex, dorsal and posterior striatum, and thalamus. The mixture of positive and negative effects potentially reﬂects an underlying U-shaped function, indicative of signal related to arousal or salience. In a second set of areas, including ventromedial prefrontal cortex and anterior ventral striatum, positive effects predominate. Positive effects in the latter regions are seen both when a decision is confronted and when an outcome is delivered, as well as for both monetary and primary rewards. These regions appear to constitute a “valuation system,” carrying a domain-general SV signal and potentially contributing to value-based decision making.","container-title":"NeuroImage","DOI":"10.1016/j.neuroimage.2013.02.063","ISSN":"10538119","journalAbbreviation":"NeuroImage","language":"en","page":"412-427","source":"DOI.org (Crossref)","title":"The valuation system: A coordinate-based meta-analysis of BOLD fMRI experiments examining neural correlates of subjective value","title-short":"The valuation system","volume":"76","author":[{"family":"Bartra","given":"Oscar"},{"family":"McGuire","given":"Joseph T."},{"family":"Kable","given":"Joseph W."}],"issued":{"date-parts":[["2013",8]]}}}],"schema":"https://github.com/citation-style-language/schema/raw/master/csl-citation.json"} </w:instrText>
      </w:r>
      <w:r w:rsidR="00986409" w:rsidRPr="00310F05">
        <w:rPr>
          <w:szCs w:val="24"/>
        </w:rPr>
        <w:fldChar w:fldCharType="separate"/>
      </w:r>
      <w:r w:rsidR="00AF3C25" w:rsidRPr="00310F05">
        <w:rPr>
          <w:szCs w:val="24"/>
        </w:rPr>
        <w:t>(Bartra et al., 2013)</w:t>
      </w:r>
      <w:r w:rsidR="00986409" w:rsidRPr="00310F05">
        <w:rPr>
          <w:szCs w:val="24"/>
        </w:rPr>
        <w:fldChar w:fldCharType="end"/>
      </w:r>
      <w:r w:rsidR="00986409" w:rsidRPr="00310F05">
        <w:rPr>
          <w:szCs w:val="24"/>
        </w:rPr>
        <w:t xml:space="preserve"> correlates with participants’ number</w:t>
      </w:r>
      <w:r w:rsidRPr="00310F05">
        <w:rPr>
          <w:szCs w:val="24"/>
        </w:rPr>
        <w:t xml:space="preserve"> of wins in the cheating task (</w:t>
      </w:r>
      <w:r w:rsidR="002D5BCA" w:rsidRPr="00310F05">
        <w:rPr>
          <w:b/>
          <w:szCs w:val="24"/>
        </w:rPr>
        <w:t>C</w:t>
      </w:r>
      <w:r w:rsidR="00986409" w:rsidRPr="00310F05">
        <w:rPr>
          <w:szCs w:val="24"/>
        </w:rPr>
        <w:t>) and also with t</w:t>
      </w:r>
      <w:r w:rsidRPr="00310F05">
        <w:rPr>
          <w:szCs w:val="24"/>
        </w:rPr>
        <w:t>heir and temptation rating (</w:t>
      </w:r>
      <w:r w:rsidR="002D5BCA" w:rsidRPr="00310F05">
        <w:rPr>
          <w:b/>
          <w:szCs w:val="24"/>
        </w:rPr>
        <w:t>D</w:t>
      </w:r>
      <w:r w:rsidR="000C32AE" w:rsidRPr="00310F05">
        <w:rPr>
          <w:szCs w:val="24"/>
        </w:rPr>
        <w:t>).</w:t>
      </w:r>
    </w:p>
    <w:p w14:paraId="6BB97BC2" w14:textId="0BDE20BA" w:rsidR="00C325BF" w:rsidRDefault="00986409">
      <w:pPr>
        <w:spacing w:line="259" w:lineRule="auto"/>
        <w:rPr>
          <w:rFonts w:cs="Open Sans"/>
        </w:rPr>
      </w:pPr>
      <w:r w:rsidRPr="00E91092">
        <w:rPr>
          <w:rFonts w:cs="Open Sans"/>
        </w:rPr>
        <w:br w:type="page"/>
      </w:r>
    </w:p>
    <w:p w14:paraId="6654CDE5" w14:textId="03CC72F5" w:rsidR="00C325BF" w:rsidRDefault="00C325BF" w:rsidP="00C325BF">
      <w:pPr>
        <w:pStyle w:val="Beschriftung"/>
        <w:keepNext/>
      </w:pPr>
      <w:bookmarkStart w:id="3" w:name="_Ref192073746"/>
      <w:r>
        <w:lastRenderedPageBreak/>
        <w:t>Figure S</w:t>
      </w:r>
      <w:fldSimple w:instr=" SEQ Figure_S \* ARABIC ">
        <w:r w:rsidR="00A95276">
          <w:rPr>
            <w:noProof/>
          </w:rPr>
          <w:t>3</w:t>
        </w:r>
      </w:fldSimple>
      <w:bookmarkEnd w:id="3"/>
    </w:p>
    <w:p w14:paraId="14CD18F5" w14:textId="77777777" w:rsidR="00994BD7" w:rsidRDefault="00994BD7">
      <w:pPr>
        <w:spacing w:line="259" w:lineRule="auto"/>
        <w:rPr>
          <w:sz w:val="20"/>
          <w:szCs w:val="38"/>
        </w:rPr>
      </w:pPr>
      <w:r>
        <w:rPr>
          <w:noProof/>
          <w:sz w:val="20"/>
          <w:szCs w:val="38"/>
        </w:rPr>
        <w:drawing>
          <wp:inline distT="0" distB="0" distL="0" distR="0" wp14:anchorId="22E9CD75" wp14:editId="53F3D27F">
            <wp:extent cx="4895850" cy="2754046"/>
            <wp:effectExtent l="0" t="0" r="0" b="825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3.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933584" cy="2775272"/>
                    </a:xfrm>
                    <a:prstGeom prst="rect">
                      <a:avLst/>
                    </a:prstGeom>
                  </pic:spPr>
                </pic:pic>
              </a:graphicData>
            </a:graphic>
          </wp:inline>
        </w:drawing>
      </w:r>
    </w:p>
    <w:p w14:paraId="20C54123" w14:textId="663134BE" w:rsidR="006765C3" w:rsidRPr="00310F05" w:rsidRDefault="006765C3" w:rsidP="009A0D6A">
      <w:pPr>
        <w:rPr>
          <w:szCs w:val="24"/>
        </w:rPr>
      </w:pPr>
      <w:r w:rsidRPr="00310F05">
        <w:rPr>
          <w:szCs w:val="24"/>
        </w:rPr>
        <w:t>Overlap between main contrast of interest (Non</w:t>
      </w:r>
      <w:r w:rsidRPr="00310F05">
        <w:rPr>
          <w:szCs w:val="24"/>
        </w:rPr>
        <w:noBreakHyphen/>
      </w:r>
      <w:proofErr w:type="spellStart"/>
      <w:r w:rsidRPr="00310F05">
        <w:rPr>
          <w:szCs w:val="24"/>
        </w:rPr>
        <w:t>win</w:t>
      </w:r>
      <w:r w:rsidRPr="00310F05">
        <w:rPr>
          <w:szCs w:val="24"/>
          <w:vertAlign w:val="subscript"/>
        </w:rPr>
        <w:t>cheating</w:t>
      </w:r>
      <w:proofErr w:type="spellEnd"/>
      <w:r w:rsidRPr="00310F05">
        <w:rPr>
          <w:szCs w:val="24"/>
        </w:rPr>
        <w:t> &gt; Non</w:t>
      </w:r>
      <w:r w:rsidRPr="00310F05">
        <w:rPr>
          <w:szCs w:val="24"/>
        </w:rPr>
        <w:noBreakHyphen/>
      </w:r>
      <w:proofErr w:type="spellStart"/>
      <w:r w:rsidRPr="00310F05">
        <w:rPr>
          <w:szCs w:val="24"/>
        </w:rPr>
        <w:t>win</w:t>
      </w:r>
      <w:r w:rsidRPr="00310F05">
        <w:rPr>
          <w:szCs w:val="24"/>
          <w:vertAlign w:val="subscript"/>
        </w:rPr>
        <w:t>computer</w:t>
      </w:r>
      <w:proofErr w:type="spellEnd"/>
      <w:r w:rsidRPr="00310F05">
        <w:rPr>
          <w:szCs w:val="24"/>
        </w:rPr>
        <w:t xml:space="preserve">, </w:t>
      </w:r>
      <w:proofErr w:type="spellStart"/>
      <w:r w:rsidRPr="00310F05">
        <w:rPr>
          <w:i/>
          <w:szCs w:val="24"/>
        </w:rPr>
        <w:t>p</w:t>
      </w:r>
      <w:r w:rsidRPr="00310F05">
        <w:rPr>
          <w:szCs w:val="24"/>
          <w:vertAlign w:val="subscript"/>
        </w:rPr>
        <w:t>FWE</w:t>
      </w:r>
      <w:proofErr w:type="spellEnd"/>
      <w:r w:rsidRPr="00310F05">
        <w:rPr>
          <w:szCs w:val="24"/>
        </w:rPr>
        <w:t xml:space="preserve"> &lt; .05) and meta-analytic masks from </w:t>
      </w:r>
      <w:proofErr w:type="spellStart"/>
      <w:r w:rsidRPr="00310F05">
        <w:rPr>
          <w:szCs w:val="24"/>
        </w:rPr>
        <w:t>Neurosynth</w:t>
      </w:r>
      <w:proofErr w:type="spellEnd"/>
      <w:r w:rsidRPr="00310F05">
        <w:rPr>
          <w:szCs w:val="24"/>
        </w:rPr>
        <w:t xml:space="preserve"> </w:t>
      </w:r>
      <w:r w:rsidRPr="00310F05">
        <w:rPr>
          <w:szCs w:val="24"/>
        </w:rPr>
        <w:fldChar w:fldCharType="begin"/>
      </w:r>
      <w:r w:rsidRPr="00310F05">
        <w:rPr>
          <w:szCs w:val="24"/>
        </w:rPr>
        <w:instrText xml:space="preserve"> ADDIN ZOTERO_ITEM CSL_CITATION {"citationID":"horCcAcq","properties":{"formattedCitation":"(Yarkoni et al., 2011)","plainCitation":"(Yarkoni et al., 2011)","noteIndex":0},"citationItems":[{"id":319,"uris":["http://zotero.org/users/local/0m7P7LTp/items/ZM3LDF3E"],"itemData":{"id":319,"type":"article-journal","container-title":"Nature Methods","DOI":"10.1038/nmeth.1635","ISSN":"1548-7091, 1548-7105","issue":"8","journalAbbreviation":"Nat Methods","language":"en","page":"665-670","source":"DOI.org (Crossref)","title":"Large-scale automated synthesis of human functional neuroimaging data","volume":"8","author":[{"family":"Yarkoni","given":"Tal"},{"family":"Poldrack","given":"Russell A"},{"family":"Nichols","given":"Thomas E"},{"family":"Van Essen","given":"David C"},{"family":"Wager","given":"Tor D"}],"issued":{"date-parts":[["2011",8]]}}}],"schema":"https://github.com/citation-style-language/schema/raw/master/csl-citation.json"} </w:instrText>
      </w:r>
      <w:r w:rsidRPr="00310F05">
        <w:rPr>
          <w:szCs w:val="24"/>
        </w:rPr>
        <w:fldChar w:fldCharType="separate"/>
      </w:r>
      <w:r w:rsidRPr="00310F05">
        <w:rPr>
          <w:rFonts w:cs="Open Sans"/>
          <w:szCs w:val="24"/>
        </w:rPr>
        <w:t>(Yarkoni et al., 2011)</w:t>
      </w:r>
      <w:r w:rsidRPr="00310F05">
        <w:rPr>
          <w:szCs w:val="24"/>
        </w:rPr>
        <w:fldChar w:fldCharType="end"/>
      </w:r>
      <w:r w:rsidRPr="00310F05">
        <w:rPr>
          <w:szCs w:val="24"/>
        </w:rPr>
        <w:t>. The full-brain contrast shows a substantial overlap with the a priori defined reward outcome ROI (</w:t>
      </w:r>
      <w:r w:rsidR="009630FC" w:rsidRPr="00310F05">
        <w:rPr>
          <w:szCs w:val="24"/>
        </w:rPr>
        <w:t xml:space="preserve">blue-green; </w:t>
      </w:r>
      <w:r w:rsidRPr="00310F05">
        <w:rPr>
          <w:i/>
          <w:szCs w:val="24"/>
        </w:rPr>
        <w:t>n</w:t>
      </w:r>
      <w:r w:rsidRPr="00310F05">
        <w:rPr>
          <w:szCs w:val="24"/>
        </w:rPr>
        <w:t> = </w:t>
      </w:r>
      <w:r w:rsidR="00B77F34" w:rsidRPr="00310F05">
        <w:rPr>
          <w:szCs w:val="24"/>
        </w:rPr>
        <w:t>251</w:t>
      </w:r>
      <w:r w:rsidRPr="00310F05">
        <w:rPr>
          <w:szCs w:val="24"/>
        </w:rPr>
        <w:t xml:space="preserve"> voxels</w:t>
      </w:r>
      <w:r w:rsidR="00B77F34" w:rsidRPr="00310F05">
        <w:rPr>
          <w:szCs w:val="24"/>
        </w:rPr>
        <w:t>, corresponding to 29.6% of the voxels reaching the significance threshold in the contrast</w:t>
      </w:r>
      <w:r w:rsidRPr="00310F05">
        <w:rPr>
          <w:szCs w:val="24"/>
        </w:rPr>
        <w:t>). (</w:t>
      </w:r>
      <w:r w:rsidRPr="00310F05">
        <w:rPr>
          <w:b/>
          <w:szCs w:val="24"/>
        </w:rPr>
        <w:t>A</w:t>
      </w:r>
      <w:r w:rsidRPr="00310F05">
        <w:rPr>
          <w:szCs w:val="24"/>
        </w:rPr>
        <w:t xml:space="preserve">) </w:t>
      </w:r>
      <w:r w:rsidR="00772670" w:rsidRPr="00310F05">
        <w:rPr>
          <w:szCs w:val="24"/>
        </w:rPr>
        <w:t>No</w:t>
      </w:r>
      <w:r w:rsidRPr="00310F05">
        <w:rPr>
          <w:szCs w:val="24"/>
        </w:rPr>
        <w:t xml:space="preserve"> overlap between full-brain contrast and reward outcome ROI with ‘conflict’ regions (</w:t>
      </w:r>
      <w:r w:rsidR="009630FC" w:rsidRPr="00310F05">
        <w:rPr>
          <w:szCs w:val="24"/>
        </w:rPr>
        <w:t xml:space="preserve">yellow; </w:t>
      </w:r>
      <w:r w:rsidRPr="00310F05">
        <w:rPr>
          <w:i/>
          <w:szCs w:val="24"/>
        </w:rPr>
        <w:t>n</w:t>
      </w:r>
      <w:r w:rsidRPr="00310F05">
        <w:rPr>
          <w:szCs w:val="24"/>
        </w:rPr>
        <w:t> = </w:t>
      </w:r>
      <w:r w:rsidR="00772670" w:rsidRPr="00310F05">
        <w:rPr>
          <w:szCs w:val="24"/>
        </w:rPr>
        <w:t>0</w:t>
      </w:r>
      <w:r w:rsidRPr="00310F05">
        <w:rPr>
          <w:szCs w:val="24"/>
        </w:rPr>
        <w:t xml:space="preserve"> voxels). (</w:t>
      </w:r>
      <w:r w:rsidRPr="00310F05">
        <w:rPr>
          <w:b/>
          <w:szCs w:val="24"/>
        </w:rPr>
        <w:t>B</w:t>
      </w:r>
      <w:r w:rsidRPr="00310F05">
        <w:rPr>
          <w:szCs w:val="24"/>
        </w:rPr>
        <w:t xml:space="preserve">) </w:t>
      </w:r>
      <w:r w:rsidR="00772670" w:rsidRPr="00310F05">
        <w:rPr>
          <w:szCs w:val="24"/>
        </w:rPr>
        <w:t>Negligible</w:t>
      </w:r>
      <w:r w:rsidRPr="00310F05">
        <w:rPr>
          <w:szCs w:val="24"/>
        </w:rPr>
        <w:t xml:space="preserve"> overlap between full-brain contrast and reward outcome ROI with ‘cognitive control’ regions (</w:t>
      </w:r>
      <w:r w:rsidR="009630FC" w:rsidRPr="00310F05">
        <w:rPr>
          <w:szCs w:val="24"/>
        </w:rPr>
        <w:t xml:space="preserve">yellow; </w:t>
      </w:r>
      <w:r w:rsidRPr="00310F05">
        <w:rPr>
          <w:i/>
          <w:szCs w:val="24"/>
        </w:rPr>
        <w:t>n</w:t>
      </w:r>
      <w:r w:rsidRPr="00310F05">
        <w:rPr>
          <w:szCs w:val="24"/>
        </w:rPr>
        <w:t> = </w:t>
      </w:r>
      <w:r w:rsidR="00772670" w:rsidRPr="00310F05">
        <w:rPr>
          <w:szCs w:val="24"/>
        </w:rPr>
        <w:t>4</w:t>
      </w:r>
      <w:r w:rsidRPr="00310F05">
        <w:rPr>
          <w:szCs w:val="24"/>
        </w:rPr>
        <w:t xml:space="preserve"> voxels). </w:t>
      </w:r>
    </w:p>
    <w:p w14:paraId="5E4D4B12" w14:textId="71673E13" w:rsidR="00C325BF" w:rsidRDefault="00C325BF">
      <w:pPr>
        <w:spacing w:line="259" w:lineRule="auto"/>
        <w:rPr>
          <w:rFonts w:cs="Open Sans"/>
        </w:rPr>
      </w:pPr>
      <w:r>
        <w:rPr>
          <w:rFonts w:cs="Open Sans"/>
        </w:rPr>
        <w:br w:type="page"/>
      </w:r>
    </w:p>
    <w:p w14:paraId="62C8002A" w14:textId="4D9FEF36" w:rsidR="00C325BF" w:rsidRDefault="00C325BF" w:rsidP="00C325BF">
      <w:pPr>
        <w:pStyle w:val="Beschriftung"/>
        <w:keepNext/>
      </w:pPr>
      <w:bookmarkStart w:id="4" w:name="_Ref192073134"/>
      <w:r>
        <w:lastRenderedPageBreak/>
        <w:t>Figure S</w:t>
      </w:r>
      <w:fldSimple w:instr=" SEQ Figure_S \* ARABIC ">
        <w:r w:rsidR="00A95276">
          <w:rPr>
            <w:noProof/>
          </w:rPr>
          <w:t>4</w:t>
        </w:r>
      </w:fldSimple>
      <w:bookmarkEnd w:id="4"/>
    </w:p>
    <w:p w14:paraId="30102896" w14:textId="7D7F0208" w:rsidR="00C325BF" w:rsidRDefault="00DC2208" w:rsidP="002375EC">
      <w:pPr>
        <w:rPr>
          <w:rFonts w:cs="Open Sans"/>
        </w:rPr>
      </w:pPr>
      <w:r>
        <w:rPr>
          <w:rFonts w:cs="Open Sans"/>
          <w:noProof/>
        </w:rPr>
        <w:drawing>
          <wp:inline distT="0" distB="0" distL="0" distR="0" wp14:anchorId="0C7DE086" wp14:editId="747BB874">
            <wp:extent cx="3746665" cy="3122222"/>
            <wp:effectExtent l="0" t="0" r="6350" b="254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ureS4.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64426" cy="3137023"/>
                    </a:xfrm>
                    <a:prstGeom prst="rect">
                      <a:avLst/>
                    </a:prstGeom>
                  </pic:spPr>
                </pic:pic>
              </a:graphicData>
            </a:graphic>
          </wp:inline>
        </w:drawing>
      </w:r>
    </w:p>
    <w:p w14:paraId="434D6E25" w14:textId="0CB228DF" w:rsidR="00E8083C" w:rsidRPr="00310F05" w:rsidRDefault="00DC2208" w:rsidP="009A0D6A">
      <w:pPr>
        <w:rPr>
          <w:szCs w:val="24"/>
        </w:rPr>
      </w:pPr>
      <w:r w:rsidRPr="00310F05">
        <w:rPr>
          <w:szCs w:val="24"/>
        </w:rPr>
        <w:t xml:space="preserve">Results from repeated measures ANOVA on extracted betas from the alternative reward ROI </w:t>
      </w:r>
      <w:r w:rsidRPr="00310F05">
        <w:rPr>
          <w:szCs w:val="24"/>
        </w:rPr>
        <w:fldChar w:fldCharType="begin"/>
      </w:r>
      <w:r w:rsidRPr="00310F05">
        <w:rPr>
          <w:szCs w:val="24"/>
        </w:rPr>
        <w:instrText xml:space="preserve"> ADDIN ZOTERO_ITEM CSL_CITATION {"citationID":"eEk5vqtz","properties":{"formattedCitation":"(includes striatum and vmPFC from Bartra et al., 2013)","plainCitation":"(includes striatum and vmPFC from Bartra et al., 2013)","noteIndex":0},"citationItems":[{"id":72,"uris":["http://zotero.org/users/local/0m7P7LTp/items/TLZUHDRS"],"itemData":{"id":72,"type":"article-journal","abstract":"Numerous experiments have recently sought to identify neural signals associated with the subjective value (SV) of choice alternatives. Theoretically, SV assessment is an intermediate computational step during decision making, in which alternatives are placed on a common scale to facilitate value-maximizing choice. Here we present a quantitative, coordinate-based meta-analysis of 206 published fMRI studies investigating neural correlates of SV. Our results identify two general patterns of SV-correlated brain responses. In one set of regions, both positive and negative effects of SV on BOLD are reported at above-chance rates across the literature. Areas exhibiting this pattern include anterior insula, dorsomedial prefrontal cortex, dorsal and posterior striatum, and thalamus. The mixture of positive and negative effects potentially reﬂects an underlying U-shaped function, indicative of signal related to arousal or salience. In a second set of areas, including ventromedial prefrontal cortex and anterior ventral striatum, positive effects predominate. Positive effects in the latter regions are seen both when a decision is confronted and when an outcome is delivered, as well as for both monetary and primary rewards. These regions appear to constitute a “valuation system,” carrying a domain-general SV signal and potentially contributing to value-based decision making.","container-title":"NeuroImage","DOI":"10.1016/j.neuroimage.2013.02.063","ISSN":"10538119","journalAbbreviation":"NeuroImage","language":"en","page":"412-427","source":"DOI.org (Crossref)","title":"The valuation system: A coordinate-based meta-analysis of BOLD fMRI experiments examining neural correlates of subjective value","title-short":"The valuation system","volume":"76","author":[{"family":"Bartra","given":"Oscar"},{"family":"McGuire","given":"Joseph T."},{"family":"Kable","given":"Joseph W."}],"issued":{"date-parts":[["2013",8]]}},"label":"page","prefix":"includes striatum and vmPFC from "}],"schema":"https://github.com/citation-style-language/schema/raw/master/csl-citation.json"} </w:instrText>
      </w:r>
      <w:r w:rsidRPr="00310F05">
        <w:rPr>
          <w:szCs w:val="24"/>
        </w:rPr>
        <w:fldChar w:fldCharType="separate"/>
      </w:r>
      <w:r w:rsidRPr="00310F05">
        <w:rPr>
          <w:rFonts w:cs="Open Sans"/>
          <w:szCs w:val="24"/>
        </w:rPr>
        <w:t>(includes striatum and vmPFC from Bartra et al., 2013)</w:t>
      </w:r>
      <w:r w:rsidRPr="00310F05">
        <w:rPr>
          <w:szCs w:val="24"/>
        </w:rPr>
        <w:fldChar w:fldCharType="end"/>
      </w:r>
      <w:r w:rsidR="00BA4D19" w:rsidRPr="00310F05">
        <w:rPr>
          <w:szCs w:val="24"/>
        </w:rPr>
        <w:t xml:space="preserve"> showing the effect of response (</w:t>
      </w:r>
      <w:r w:rsidRPr="00310F05">
        <w:rPr>
          <w:szCs w:val="24"/>
        </w:rPr>
        <w:t xml:space="preserve">uncorrected </w:t>
      </w:r>
      <w:r w:rsidRPr="00310F05">
        <w:rPr>
          <w:i/>
          <w:szCs w:val="24"/>
        </w:rPr>
        <w:t>p</w:t>
      </w:r>
      <w:r w:rsidRPr="00310F05">
        <w:rPr>
          <w:szCs w:val="24"/>
        </w:rPr>
        <w:t xml:space="preserve">-values from </w:t>
      </w:r>
      <w:r w:rsidRPr="00310F05">
        <w:rPr>
          <w:i/>
          <w:szCs w:val="24"/>
        </w:rPr>
        <w:t>t</w:t>
      </w:r>
      <w:r w:rsidRPr="00310F05">
        <w:rPr>
          <w:szCs w:val="24"/>
        </w:rPr>
        <w:t>-tests</w:t>
      </w:r>
      <w:r w:rsidR="00BA4D19" w:rsidRPr="00310F05">
        <w:rPr>
          <w:szCs w:val="24"/>
        </w:rPr>
        <w:t>)</w:t>
      </w:r>
      <w:r w:rsidRPr="00310F05">
        <w:rPr>
          <w:szCs w:val="24"/>
        </w:rPr>
        <w:t xml:space="preserve">. </w:t>
      </w:r>
    </w:p>
    <w:p w14:paraId="7C052FE0" w14:textId="791C0735" w:rsidR="00C325BF" w:rsidRDefault="00C325BF">
      <w:pPr>
        <w:spacing w:line="259" w:lineRule="auto"/>
        <w:rPr>
          <w:rFonts w:cs="Open Sans"/>
        </w:rPr>
      </w:pPr>
      <w:r>
        <w:rPr>
          <w:rFonts w:cs="Open Sans"/>
        </w:rPr>
        <w:br w:type="page"/>
      </w:r>
    </w:p>
    <w:p w14:paraId="45CDBFF5" w14:textId="40888142" w:rsidR="00986409" w:rsidRPr="000206DC" w:rsidRDefault="005F4B94" w:rsidP="002375EC">
      <w:pPr>
        <w:pStyle w:val="Refhead"/>
        <w:spacing w:line="360" w:lineRule="auto"/>
        <w:jc w:val="center"/>
        <w:rPr>
          <w:rFonts w:ascii="Open Sans" w:hAnsi="Open Sans" w:cs="Open Sans"/>
          <w:b w:val="0"/>
        </w:rPr>
      </w:pPr>
      <w:r w:rsidRPr="000206DC">
        <w:rPr>
          <w:rFonts w:ascii="Open Sans" w:hAnsi="Open Sans" w:cs="Open Sans"/>
        </w:rPr>
        <w:lastRenderedPageBreak/>
        <w:t xml:space="preserve">Supplementary </w:t>
      </w:r>
      <w:r w:rsidRPr="007030E8">
        <w:rPr>
          <w:rFonts w:ascii="Open Sans" w:hAnsi="Open Sans" w:cs="Open Sans"/>
        </w:rPr>
        <w:t>Tables</w:t>
      </w:r>
    </w:p>
    <w:p w14:paraId="01B76204" w14:textId="5587FE35" w:rsidR="002C4E1E" w:rsidRDefault="00A91C20" w:rsidP="002375EC">
      <w:pPr>
        <w:pStyle w:val="Beschriftung"/>
        <w:spacing w:line="360" w:lineRule="auto"/>
        <w:rPr>
          <w:rFonts w:cs="Open Sans"/>
          <w:b w:val="0"/>
        </w:rPr>
      </w:pPr>
      <w:bookmarkStart w:id="5" w:name="_Ref179375614"/>
      <w:r>
        <w:t>Table S</w:t>
      </w:r>
      <w:r>
        <w:fldChar w:fldCharType="begin"/>
      </w:r>
      <w:r>
        <w:instrText>SEQ Table_S \* ARABIC</w:instrText>
      </w:r>
      <w:r>
        <w:fldChar w:fldCharType="separate"/>
      </w:r>
      <w:r w:rsidR="00A95276">
        <w:rPr>
          <w:noProof/>
        </w:rPr>
        <w:t>1</w:t>
      </w:r>
      <w:r>
        <w:fldChar w:fldCharType="end"/>
      </w:r>
      <w:bookmarkEnd w:id="5"/>
    </w:p>
    <w:p w14:paraId="39817F44" w14:textId="36936AAB" w:rsidR="00A52E10" w:rsidRPr="00A91C20" w:rsidRDefault="00A52E10" w:rsidP="002375EC">
      <w:pPr>
        <w:pStyle w:val="Beschriftung"/>
        <w:spacing w:line="360" w:lineRule="auto"/>
        <w:rPr>
          <w:rFonts w:cs="Open Sans"/>
          <w:b w:val="0"/>
          <w:i/>
        </w:rPr>
      </w:pPr>
      <w:r w:rsidRPr="00A91C20">
        <w:rPr>
          <w:rFonts w:cs="Open Sans"/>
          <w:b w:val="0"/>
          <w:i/>
        </w:rPr>
        <w:t xml:space="preserve">Regression predicting number of wins in the cheating task from participants’ </w:t>
      </w:r>
      <w:r w:rsidR="005029F3" w:rsidRPr="00A91C20">
        <w:rPr>
          <w:rFonts w:cs="Open Sans"/>
          <w:b w:val="0"/>
          <w:i/>
        </w:rPr>
        <w:t xml:space="preserve">temptation and </w:t>
      </w:r>
      <w:r w:rsidRPr="00A91C20">
        <w:rPr>
          <w:rFonts w:cs="Open Sans"/>
          <w:b w:val="0"/>
          <w:i/>
        </w:rPr>
        <w:t xml:space="preserve">reward </w:t>
      </w:r>
      <w:proofErr w:type="spellStart"/>
      <w:r w:rsidRPr="00A91C20">
        <w:rPr>
          <w:rFonts w:cs="Open Sans"/>
          <w:b w:val="0"/>
          <w:i/>
        </w:rPr>
        <w:t>sensitivity</w:t>
      </w:r>
      <w:r w:rsidRPr="00A91C20">
        <w:rPr>
          <w:rFonts w:cs="Open Sans"/>
          <w:b w:val="0"/>
          <w:i/>
          <w:vertAlign w:val="superscript"/>
        </w:rPr>
        <w:t>a</w:t>
      </w:r>
      <w:proofErr w:type="spellEnd"/>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A52E10" w:rsidRPr="00E91092" w14:paraId="617800DE" w14:textId="77777777" w:rsidTr="00217D0F">
        <w:tc>
          <w:tcPr>
            <w:tcW w:w="2565" w:type="dxa"/>
            <w:tcBorders>
              <w:top w:val="single" w:sz="4" w:space="0" w:color="auto"/>
              <w:bottom w:val="single" w:sz="4" w:space="0" w:color="auto"/>
            </w:tcBorders>
          </w:tcPr>
          <w:p w14:paraId="37FC37CF" w14:textId="77777777" w:rsidR="00A52E10" w:rsidRPr="00E91092" w:rsidRDefault="00A52E10" w:rsidP="002375EC">
            <w:pPr>
              <w:pStyle w:val="Teaser"/>
              <w:spacing w:line="360" w:lineRule="auto"/>
              <w:rPr>
                <w:rFonts w:ascii="Open Sans" w:hAnsi="Open Sans" w:cs="Open Sans"/>
              </w:rPr>
            </w:pPr>
            <w:r w:rsidRPr="00E91092">
              <w:rPr>
                <w:rFonts w:ascii="Open Sans" w:hAnsi="Open Sans" w:cs="Open Sans"/>
              </w:rPr>
              <w:t>Predictor</w:t>
            </w:r>
          </w:p>
        </w:tc>
        <w:tc>
          <w:tcPr>
            <w:tcW w:w="836" w:type="dxa"/>
            <w:tcBorders>
              <w:top w:val="single" w:sz="4" w:space="0" w:color="auto"/>
              <w:bottom w:val="single" w:sz="4" w:space="0" w:color="auto"/>
            </w:tcBorders>
          </w:tcPr>
          <w:p w14:paraId="61F5CD73" w14:textId="77777777" w:rsidR="00A52E10" w:rsidRPr="00E91092" w:rsidRDefault="00A52E10" w:rsidP="002375EC">
            <w:pPr>
              <w:pStyle w:val="Teaser"/>
              <w:spacing w:line="360" w:lineRule="auto"/>
              <w:jc w:val="center"/>
              <w:rPr>
                <w:rFonts w:ascii="Open Sans" w:hAnsi="Open Sans" w:cs="Open Sans"/>
                <w:i/>
              </w:rPr>
            </w:pPr>
            <w:r w:rsidRPr="00E91092">
              <w:rPr>
                <w:rFonts w:ascii="Open Sans" w:hAnsi="Open Sans" w:cs="Open Sans"/>
                <w:i/>
              </w:rPr>
              <w:t>b</w:t>
            </w:r>
          </w:p>
        </w:tc>
        <w:tc>
          <w:tcPr>
            <w:tcW w:w="756" w:type="dxa"/>
            <w:tcBorders>
              <w:top w:val="single" w:sz="4" w:space="0" w:color="auto"/>
              <w:bottom w:val="single" w:sz="4" w:space="0" w:color="auto"/>
            </w:tcBorders>
          </w:tcPr>
          <w:p w14:paraId="2DD79908" w14:textId="77777777" w:rsidR="00A52E10" w:rsidRPr="00E91092" w:rsidRDefault="00A52E10" w:rsidP="002375EC">
            <w:pPr>
              <w:pStyle w:val="Teaser"/>
              <w:spacing w:line="360" w:lineRule="auto"/>
              <w:jc w:val="center"/>
              <w:rPr>
                <w:rFonts w:ascii="Open Sans" w:hAnsi="Open Sans" w:cs="Open Sans"/>
                <w:i/>
              </w:rPr>
            </w:pPr>
            <w:r w:rsidRPr="00E91092">
              <w:rPr>
                <w:rFonts w:ascii="Open Sans" w:hAnsi="Open Sans" w:cs="Open Sans"/>
                <w:i/>
              </w:rPr>
              <w:t>SE</w:t>
            </w:r>
          </w:p>
        </w:tc>
        <w:tc>
          <w:tcPr>
            <w:tcW w:w="836" w:type="dxa"/>
            <w:tcBorders>
              <w:top w:val="single" w:sz="4" w:space="0" w:color="auto"/>
              <w:bottom w:val="single" w:sz="4" w:space="0" w:color="auto"/>
            </w:tcBorders>
          </w:tcPr>
          <w:p w14:paraId="4316A318" w14:textId="77777777" w:rsidR="00A52E10" w:rsidRPr="00E91092" w:rsidRDefault="00A52E10" w:rsidP="002375EC">
            <w:pPr>
              <w:pStyle w:val="Teaser"/>
              <w:spacing w:line="360" w:lineRule="auto"/>
              <w:jc w:val="center"/>
              <w:rPr>
                <w:rFonts w:ascii="Open Sans" w:hAnsi="Open Sans" w:cs="Open Sans"/>
                <w:i/>
              </w:rPr>
            </w:pPr>
            <w:r w:rsidRPr="00E91092">
              <w:rPr>
                <w:rFonts w:ascii="Open Sans" w:hAnsi="Open Sans" w:cs="Open Sans"/>
                <w:i/>
              </w:rPr>
              <w:t>t</w:t>
            </w:r>
          </w:p>
        </w:tc>
        <w:tc>
          <w:tcPr>
            <w:tcW w:w="952" w:type="dxa"/>
            <w:tcBorders>
              <w:top w:val="single" w:sz="4" w:space="0" w:color="auto"/>
              <w:bottom w:val="single" w:sz="4" w:space="0" w:color="auto"/>
            </w:tcBorders>
          </w:tcPr>
          <w:p w14:paraId="567BABBB" w14:textId="77777777" w:rsidR="00A52E10" w:rsidRPr="00E91092" w:rsidRDefault="00A52E10" w:rsidP="002375EC">
            <w:pPr>
              <w:pStyle w:val="Teaser"/>
              <w:spacing w:line="360" w:lineRule="auto"/>
              <w:jc w:val="center"/>
              <w:rPr>
                <w:rFonts w:ascii="Open Sans" w:hAnsi="Open Sans" w:cs="Open Sans"/>
                <w:i/>
              </w:rPr>
            </w:pPr>
            <w:r w:rsidRPr="00E91092">
              <w:rPr>
                <w:rFonts w:ascii="Open Sans" w:hAnsi="Open Sans" w:cs="Open Sans"/>
                <w:i/>
              </w:rPr>
              <w:t>p</w:t>
            </w:r>
          </w:p>
        </w:tc>
      </w:tr>
      <w:tr w:rsidR="00BE6554" w:rsidRPr="00E91092" w14:paraId="4AAECDE8" w14:textId="77777777" w:rsidTr="00A52E10">
        <w:tc>
          <w:tcPr>
            <w:tcW w:w="2565" w:type="dxa"/>
            <w:tcBorders>
              <w:top w:val="single" w:sz="4" w:space="0" w:color="auto"/>
            </w:tcBorders>
          </w:tcPr>
          <w:p w14:paraId="53C63FFB" w14:textId="77777777" w:rsidR="00A52E10" w:rsidRPr="00E91092" w:rsidRDefault="00A52E10" w:rsidP="002375EC">
            <w:pPr>
              <w:pStyle w:val="Teaser"/>
              <w:spacing w:line="360" w:lineRule="auto"/>
              <w:rPr>
                <w:rFonts w:ascii="Open Sans" w:hAnsi="Open Sans" w:cs="Open Sans"/>
              </w:rPr>
            </w:pPr>
            <w:r w:rsidRPr="00E91092">
              <w:rPr>
                <w:rFonts w:ascii="Open Sans" w:hAnsi="Open Sans" w:cs="Open Sans"/>
              </w:rPr>
              <w:t>(Intercept)</w:t>
            </w:r>
          </w:p>
        </w:tc>
        <w:tc>
          <w:tcPr>
            <w:tcW w:w="836" w:type="dxa"/>
            <w:tcBorders>
              <w:top w:val="single" w:sz="4" w:space="0" w:color="auto"/>
            </w:tcBorders>
          </w:tcPr>
          <w:p w14:paraId="77915945" w14:textId="50A13876"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20.71</w:t>
            </w:r>
          </w:p>
        </w:tc>
        <w:tc>
          <w:tcPr>
            <w:tcW w:w="756" w:type="dxa"/>
            <w:tcBorders>
              <w:top w:val="single" w:sz="4" w:space="0" w:color="auto"/>
            </w:tcBorders>
          </w:tcPr>
          <w:p w14:paraId="1E1AAB26" w14:textId="325F9414"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1.56</w:t>
            </w:r>
          </w:p>
        </w:tc>
        <w:tc>
          <w:tcPr>
            <w:tcW w:w="836" w:type="dxa"/>
            <w:tcBorders>
              <w:top w:val="single" w:sz="4" w:space="0" w:color="auto"/>
            </w:tcBorders>
          </w:tcPr>
          <w:p w14:paraId="002486AF" w14:textId="16163121"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13.32</w:t>
            </w:r>
          </w:p>
        </w:tc>
        <w:tc>
          <w:tcPr>
            <w:tcW w:w="952" w:type="dxa"/>
            <w:tcBorders>
              <w:top w:val="single" w:sz="4" w:space="0" w:color="auto"/>
            </w:tcBorders>
          </w:tcPr>
          <w:p w14:paraId="144F8BB1" w14:textId="1E44FB92"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&lt; .001</w:t>
            </w:r>
          </w:p>
        </w:tc>
      </w:tr>
      <w:tr w:rsidR="00A52E10" w:rsidRPr="00E91092" w14:paraId="018109FF" w14:textId="77777777" w:rsidTr="00A52E10">
        <w:tc>
          <w:tcPr>
            <w:tcW w:w="2565" w:type="dxa"/>
          </w:tcPr>
          <w:p w14:paraId="614C340E" w14:textId="4F7FBB70" w:rsidR="00A52E10" w:rsidRPr="00E91092" w:rsidRDefault="00A52E10" w:rsidP="002375EC">
            <w:pPr>
              <w:pStyle w:val="Teaser"/>
              <w:spacing w:line="360" w:lineRule="auto"/>
              <w:rPr>
                <w:rFonts w:ascii="Open Sans" w:hAnsi="Open Sans" w:cs="Open Sans"/>
              </w:rPr>
            </w:pPr>
            <w:r w:rsidRPr="00E91092">
              <w:rPr>
                <w:rFonts w:ascii="Open Sans" w:hAnsi="Open Sans" w:cs="Open Sans"/>
              </w:rPr>
              <w:t>temptation</w:t>
            </w:r>
          </w:p>
        </w:tc>
        <w:tc>
          <w:tcPr>
            <w:tcW w:w="836" w:type="dxa"/>
          </w:tcPr>
          <w:p w14:paraId="4375EDA1" w14:textId="37A3063B"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2.32</w:t>
            </w:r>
          </w:p>
        </w:tc>
        <w:tc>
          <w:tcPr>
            <w:tcW w:w="756" w:type="dxa"/>
          </w:tcPr>
          <w:p w14:paraId="1E2A0C96" w14:textId="76517D7A"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0.42</w:t>
            </w:r>
          </w:p>
        </w:tc>
        <w:tc>
          <w:tcPr>
            <w:tcW w:w="836" w:type="dxa"/>
          </w:tcPr>
          <w:p w14:paraId="4E319AD4" w14:textId="22B4CCD2"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5.50</w:t>
            </w:r>
          </w:p>
        </w:tc>
        <w:tc>
          <w:tcPr>
            <w:tcW w:w="952" w:type="dxa"/>
          </w:tcPr>
          <w:p w14:paraId="600D83AA" w14:textId="10820D73"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&lt; .001</w:t>
            </w:r>
          </w:p>
        </w:tc>
      </w:tr>
      <w:tr w:rsidR="00A52E10" w:rsidRPr="00E91092" w14:paraId="51844263" w14:textId="77777777" w:rsidTr="00217D0F">
        <w:tc>
          <w:tcPr>
            <w:tcW w:w="2565" w:type="dxa"/>
            <w:tcBorders>
              <w:bottom w:val="single" w:sz="4" w:space="0" w:color="auto"/>
            </w:tcBorders>
          </w:tcPr>
          <w:p w14:paraId="2F1E25DD" w14:textId="05B6E0D7" w:rsidR="00A52E10" w:rsidRPr="00E91092" w:rsidRDefault="00A52E10" w:rsidP="002375EC">
            <w:pPr>
              <w:pStyle w:val="Teaser"/>
              <w:spacing w:line="360" w:lineRule="auto"/>
              <w:rPr>
                <w:rFonts w:ascii="Open Sans" w:hAnsi="Open Sans" w:cs="Open Sans"/>
              </w:rPr>
            </w:pPr>
            <w:r w:rsidRPr="00E91092">
              <w:rPr>
                <w:rFonts w:ascii="Open Sans" w:hAnsi="Open Sans" w:cs="Open Sans"/>
              </w:rPr>
              <w:t xml:space="preserve">reward </w:t>
            </w:r>
            <w:proofErr w:type="spellStart"/>
            <w:r w:rsidRPr="00E91092">
              <w:rPr>
                <w:rFonts w:ascii="Open Sans" w:hAnsi="Open Sans" w:cs="Open Sans"/>
              </w:rPr>
              <w:t>sensitivity</w:t>
            </w:r>
            <w:r w:rsidRPr="00E91092">
              <w:rPr>
                <w:rFonts w:ascii="Open Sans" w:hAnsi="Open Sans" w:cs="Open Sans"/>
                <w:vertAlign w:val="superscript"/>
              </w:rPr>
              <w:t>a</w:t>
            </w:r>
            <w:proofErr w:type="spellEnd"/>
          </w:p>
        </w:tc>
        <w:tc>
          <w:tcPr>
            <w:tcW w:w="836" w:type="dxa"/>
            <w:tcBorders>
              <w:bottom w:val="single" w:sz="4" w:space="0" w:color="auto"/>
            </w:tcBorders>
          </w:tcPr>
          <w:p w14:paraId="329F6082" w14:textId="2C59647B"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25.73</w:t>
            </w:r>
          </w:p>
        </w:tc>
        <w:tc>
          <w:tcPr>
            <w:tcW w:w="756" w:type="dxa"/>
            <w:tcBorders>
              <w:bottom w:val="single" w:sz="4" w:space="0" w:color="auto"/>
            </w:tcBorders>
          </w:tcPr>
          <w:p w14:paraId="2746312C" w14:textId="183F297D"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9.10</w:t>
            </w:r>
          </w:p>
        </w:tc>
        <w:tc>
          <w:tcPr>
            <w:tcW w:w="836" w:type="dxa"/>
            <w:tcBorders>
              <w:bottom w:val="single" w:sz="4" w:space="0" w:color="auto"/>
            </w:tcBorders>
          </w:tcPr>
          <w:p w14:paraId="4AD92592" w14:textId="178F2947"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2.83</w:t>
            </w:r>
          </w:p>
        </w:tc>
        <w:tc>
          <w:tcPr>
            <w:tcW w:w="952" w:type="dxa"/>
            <w:tcBorders>
              <w:bottom w:val="single" w:sz="4" w:space="0" w:color="auto"/>
            </w:tcBorders>
          </w:tcPr>
          <w:p w14:paraId="078341E9" w14:textId="59159648" w:rsidR="00A52E10" w:rsidRPr="00E91092" w:rsidRDefault="00A52E10" w:rsidP="002375EC">
            <w:pPr>
              <w:pStyle w:val="Teaser"/>
              <w:spacing w:line="360" w:lineRule="auto"/>
              <w:jc w:val="center"/>
              <w:rPr>
                <w:rFonts w:ascii="Open Sans" w:hAnsi="Open Sans" w:cs="Open Sans"/>
              </w:rPr>
            </w:pPr>
            <w:r w:rsidRPr="00E91092">
              <w:rPr>
                <w:rFonts w:ascii="Open Sans" w:hAnsi="Open Sans" w:cs="Open Sans"/>
              </w:rPr>
              <w:t>.006</w:t>
            </w:r>
          </w:p>
        </w:tc>
      </w:tr>
    </w:tbl>
    <w:p w14:paraId="3B4B6C1D" w14:textId="2BAE176C" w:rsidR="000C32AE" w:rsidRPr="00E91092" w:rsidRDefault="00A52E10" w:rsidP="002375EC">
      <w:pPr>
        <w:pStyle w:val="SOMContent"/>
        <w:spacing w:line="360" w:lineRule="auto"/>
        <w:rPr>
          <w:rFonts w:ascii="Open Sans" w:hAnsi="Open Sans" w:cs="Open Sans"/>
        </w:rPr>
      </w:pPr>
      <w:r w:rsidRPr="00E91092">
        <w:rPr>
          <w:rFonts w:ascii="Open Sans" w:hAnsi="Open Sans" w:cs="Open Sans"/>
          <w:i/>
        </w:rPr>
        <w:t>Note</w:t>
      </w:r>
      <w:r w:rsidR="00434FCD">
        <w:rPr>
          <w:rFonts w:ascii="Open Sans" w:hAnsi="Open Sans" w:cs="Open Sans"/>
          <w:i/>
        </w:rPr>
        <w:t>:</w:t>
      </w:r>
      <w:r w:rsidRPr="00E91092">
        <w:rPr>
          <w:rFonts w:ascii="Open Sans" w:hAnsi="Open Sans" w:cs="Open Sans"/>
        </w:rPr>
        <w:t xml:space="preserve"> Adjusted </w:t>
      </w:r>
      <w:r w:rsidRPr="00E91092">
        <w:rPr>
          <w:rFonts w:ascii="Open Sans" w:hAnsi="Open Sans" w:cs="Open Sans"/>
          <w:i/>
        </w:rPr>
        <w:t>R²</w:t>
      </w:r>
      <w:r w:rsidRPr="00E91092">
        <w:rPr>
          <w:rFonts w:ascii="Open Sans" w:hAnsi="Open Sans" w:cs="Open Sans"/>
        </w:rPr>
        <w:t> = 0.</w:t>
      </w:r>
      <w:r w:rsidR="00BF2FA4" w:rsidRPr="00E91092">
        <w:rPr>
          <w:rFonts w:ascii="Open Sans" w:hAnsi="Open Sans" w:cs="Open Sans"/>
        </w:rPr>
        <w:t>45</w:t>
      </w:r>
      <w:r w:rsidRPr="00E91092">
        <w:rPr>
          <w:rFonts w:ascii="Open Sans" w:hAnsi="Open Sans" w:cs="Open Sans"/>
        </w:rPr>
        <w:t>; model predicts number of wins significantly better than constant model (</w:t>
      </w:r>
      <w:r w:rsidRPr="00E91092">
        <w:rPr>
          <w:rFonts w:ascii="Open Sans" w:hAnsi="Open Sans" w:cs="Open Sans"/>
          <w:i/>
        </w:rPr>
        <w:t>F</w:t>
      </w:r>
      <w:r w:rsidRPr="00E91092">
        <w:rPr>
          <w:rFonts w:ascii="Open Sans" w:hAnsi="Open Sans" w:cs="Open Sans"/>
        </w:rPr>
        <w:t xml:space="preserve">(59) = 25.60, </w:t>
      </w:r>
      <w:r w:rsidRPr="00E91092">
        <w:rPr>
          <w:rFonts w:ascii="Open Sans" w:hAnsi="Open Sans" w:cs="Open Sans"/>
          <w:i/>
        </w:rPr>
        <w:t>p</w:t>
      </w:r>
      <w:r w:rsidRPr="00E91092">
        <w:rPr>
          <w:rFonts w:ascii="Open Sans" w:hAnsi="Open Sans" w:cs="Open Sans"/>
        </w:rPr>
        <w:t> = .001).</w:t>
      </w:r>
      <w:r w:rsidRPr="00E91092">
        <w:rPr>
          <w:rFonts w:ascii="Open Sans" w:hAnsi="Open Sans" w:cs="Open Sans"/>
        </w:rPr>
        <w:br/>
      </w:r>
      <w:r w:rsidRPr="00E91092">
        <w:rPr>
          <w:rFonts w:ascii="Open Sans" w:hAnsi="Open Sans" w:cs="Open Sans"/>
          <w:vertAlign w:val="superscript"/>
        </w:rPr>
        <w:t>a</w:t>
      </w:r>
      <w:r w:rsidRPr="00E91092">
        <w:rPr>
          <w:rFonts w:ascii="Open Sans" w:hAnsi="Open Sans" w:cs="Open Sans"/>
        </w:rPr>
        <w:t xml:space="preserve"> Reward sensitivity defined as mean activation extracted from reward anticipation mask during the anticipation phase of both tasks.</w:t>
      </w:r>
      <w:r w:rsidRPr="00E91092">
        <w:rPr>
          <w:rFonts w:ascii="Open Sans" w:hAnsi="Open Sans" w:cs="Open Sans"/>
        </w:rPr>
        <w:br/>
      </w:r>
    </w:p>
    <w:p w14:paraId="719FFCC8" w14:textId="77777777" w:rsidR="00986409" w:rsidRPr="00E91092" w:rsidRDefault="00986409" w:rsidP="002375EC">
      <w:pPr>
        <w:rPr>
          <w:rFonts w:cs="Open Sans"/>
          <w:b/>
          <w:iCs/>
          <w:szCs w:val="18"/>
        </w:rPr>
      </w:pPr>
      <w:bookmarkStart w:id="6" w:name="_Ref132195623"/>
      <w:bookmarkStart w:id="7" w:name="_Ref132203274"/>
      <w:r w:rsidRPr="00E91092">
        <w:rPr>
          <w:rFonts w:cs="Open Sans"/>
          <w:b/>
        </w:rPr>
        <w:br w:type="page"/>
      </w:r>
    </w:p>
    <w:p w14:paraId="4C395DF0" w14:textId="69A6E7DE" w:rsidR="002C4E1E" w:rsidRPr="00A91C20" w:rsidRDefault="00A91C20" w:rsidP="002375EC">
      <w:pPr>
        <w:pStyle w:val="Beschriftung"/>
        <w:spacing w:line="360" w:lineRule="auto"/>
        <w:rPr>
          <w:rFonts w:cs="Open Sans"/>
        </w:rPr>
      </w:pPr>
      <w:bookmarkStart w:id="8" w:name="_Ref155619553"/>
      <w:bookmarkStart w:id="9" w:name="_Ref155619550"/>
      <w:bookmarkEnd w:id="6"/>
      <w:bookmarkEnd w:id="7"/>
      <w:r w:rsidRPr="00A91C20">
        <w:rPr>
          <w:rFonts w:cs="Open Sans"/>
        </w:rPr>
        <w:lastRenderedPageBreak/>
        <w:t>Table S</w:t>
      </w:r>
      <w:r w:rsidRPr="00A91C20">
        <w:rPr>
          <w:rFonts w:cs="Open Sans"/>
        </w:rPr>
        <w:fldChar w:fldCharType="begin"/>
      </w:r>
      <w:r w:rsidRPr="00A91C20">
        <w:rPr>
          <w:rFonts w:cs="Open Sans"/>
        </w:rPr>
        <w:instrText xml:space="preserve"> SEQ Table_S \* ARABIC </w:instrText>
      </w:r>
      <w:r w:rsidRPr="00A91C20">
        <w:rPr>
          <w:rFonts w:cs="Open Sans"/>
        </w:rPr>
        <w:fldChar w:fldCharType="separate"/>
      </w:r>
      <w:r w:rsidR="00A95276">
        <w:rPr>
          <w:rFonts w:cs="Open Sans"/>
          <w:noProof/>
        </w:rPr>
        <w:t>2</w:t>
      </w:r>
      <w:r w:rsidRPr="00A91C20">
        <w:rPr>
          <w:rFonts w:cs="Open Sans"/>
        </w:rPr>
        <w:fldChar w:fldCharType="end"/>
      </w:r>
      <w:bookmarkEnd w:id="8"/>
    </w:p>
    <w:p w14:paraId="21B16910" w14:textId="2AE0E239" w:rsidR="00986409" w:rsidRPr="00A91C20" w:rsidRDefault="00986409" w:rsidP="002375EC">
      <w:pPr>
        <w:pStyle w:val="Beschriftung"/>
        <w:spacing w:line="360" w:lineRule="auto"/>
        <w:rPr>
          <w:rFonts w:cs="Open Sans"/>
          <w:b w:val="0"/>
          <w:i/>
          <w:highlight w:val="green"/>
        </w:rPr>
      </w:pPr>
      <w:r w:rsidRPr="00A91C20">
        <w:rPr>
          <w:rFonts w:cs="Open Sans"/>
          <w:b w:val="0"/>
          <w:i/>
        </w:rPr>
        <w:t xml:space="preserve">Results of full brain win &gt; non-win contrast in the </w:t>
      </w:r>
      <w:r w:rsidR="00C271AC" w:rsidRPr="00A91C20">
        <w:rPr>
          <w:rFonts w:cs="Open Sans"/>
          <w:b w:val="0"/>
          <w:i/>
        </w:rPr>
        <w:t xml:space="preserve">decision </w:t>
      </w:r>
      <w:r w:rsidRPr="00A91C20">
        <w:rPr>
          <w:rFonts w:cs="Open Sans"/>
          <w:b w:val="0"/>
          <w:i/>
        </w:rPr>
        <w:t>phase</w:t>
      </w:r>
      <w:bookmarkEnd w:id="9"/>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3"/>
        <w:gridCol w:w="643"/>
        <w:gridCol w:w="655"/>
        <w:gridCol w:w="2694"/>
        <w:gridCol w:w="1455"/>
        <w:gridCol w:w="1356"/>
        <w:gridCol w:w="846"/>
        <w:gridCol w:w="1112"/>
      </w:tblGrid>
      <w:tr w:rsidR="00986409" w:rsidRPr="00E91092" w14:paraId="179BB252" w14:textId="77777777" w:rsidTr="00956529">
        <w:tc>
          <w:tcPr>
            <w:tcW w:w="1948" w:type="dxa"/>
            <w:gridSpan w:val="3"/>
            <w:tcBorders>
              <w:top w:val="single" w:sz="4" w:space="0" w:color="auto"/>
            </w:tcBorders>
          </w:tcPr>
          <w:p w14:paraId="2E184D93"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MNI coordinates</w:t>
            </w:r>
          </w:p>
        </w:tc>
        <w:tc>
          <w:tcPr>
            <w:tcW w:w="2721" w:type="dxa"/>
            <w:tcBorders>
              <w:top w:val="single" w:sz="4" w:space="0" w:color="auto"/>
            </w:tcBorders>
          </w:tcPr>
          <w:p w14:paraId="7564D42B" w14:textId="77777777" w:rsidR="00986409" w:rsidRPr="00E91092" w:rsidRDefault="00986409" w:rsidP="002375EC">
            <w:pPr>
              <w:pStyle w:val="SOMContent"/>
              <w:spacing w:line="360" w:lineRule="auto"/>
              <w:jc w:val="center"/>
              <w:rPr>
                <w:rFonts w:ascii="Open Sans" w:hAnsi="Open Sans" w:cs="Open Sans"/>
                <w:i/>
              </w:rPr>
            </w:pPr>
          </w:p>
        </w:tc>
        <w:tc>
          <w:tcPr>
            <w:tcW w:w="1353" w:type="dxa"/>
            <w:tcBorders>
              <w:top w:val="single" w:sz="4" w:space="0" w:color="auto"/>
            </w:tcBorders>
          </w:tcPr>
          <w:p w14:paraId="382C78AC" w14:textId="77777777" w:rsidR="00986409" w:rsidRPr="00E91092" w:rsidRDefault="00986409" w:rsidP="002375EC">
            <w:pPr>
              <w:pStyle w:val="SOMContent"/>
              <w:spacing w:line="360" w:lineRule="auto"/>
              <w:jc w:val="center"/>
              <w:rPr>
                <w:rFonts w:ascii="Open Sans" w:hAnsi="Open Sans" w:cs="Open Sans"/>
                <w:i/>
              </w:rPr>
            </w:pPr>
          </w:p>
        </w:tc>
        <w:tc>
          <w:tcPr>
            <w:tcW w:w="1374" w:type="dxa"/>
            <w:tcBorders>
              <w:top w:val="single" w:sz="4" w:space="0" w:color="auto"/>
            </w:tcBorders>
          </w:tcPr>
          <w:p w14:paraId="1D1E2C7D" w14:textId="77777777" w:rsidR="00986409" w:rsidRPr="00E91092" w:rsidRDefault="00986409" w:rsidP="002375EC">
            <w:pPr>
              <w:pStyle w:val="SOMContent"/>
              <w:spacing w:line="360" w:lineRule="auto"/>
              <w:jc w:val="center"/>
              <w:rPr>
                <w:rFonts w:ascii="Open Sans" w:hAnsi="Open Sans" w:cs="Open Sans"/>
                <w:i/>
              </w:rPr>
            </w:pPr>
          </w:p>
        </w:tc>
        <w:tc>
          <w:tcPr>
            <w:tcW w:w="1964" w:type="dxa"/>
            <w:gridSpan w:val="2"/>
            <w:tcBorders>
              <w:top w:val="single" w:sz="4" w:space="0" w:color="auto"/>
            </w:tcBorders>
          </w:tcPr>
          <w:p w14:paraId="299D6E42" w14:textId="77777777" w:rsidR="00986409" w:rsidRPr="00E91092" w:rsidRDefault="00986409" w:rsidP="002375EC">
            <w:pPr>
              <w:pStyle w:val="SOMContent"/>
              <w:spacing w:line="360" w:lineRule="auto"/>
              <w:jc w:val="center"/>
              <w:rPr>
                <w:rFonts w:ascii="Open Sans" w:hAnsi="Open Sans" w:cs="Open Sans"/>
                <w:i/>
              </w:rPr>
            </w:pPr>
          </w:p>
        </w:tc>
      </w:tr>
      <w:tr w:rsidR="00986409" w:rsidRPr="00E91092" w14:paraId="38E93CA7" w14:textId="77777777" w:rsidTr="00956529">
        <w:tc>
          <w:tcPr>
            <w:tcW w:w="646" w:type="dxa"/>
            <w:tcBorders>
              <w:bottom w:val="single" w:sz="4" w:space="0" w:color="auto"/>
            </w:tcBorders>
          </w:tcPr>
          <w:p w14:paraId="4B14AD2F"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x</w:t>
            </w:r>
          </w:p>
        </w:tc>
        <w:tc>
          <w:tcPr>
            <w:tcW w:w="645" w:type="dxa"/>
            <w:tcBorders>
              <w:bottom w:val="single" w:sz="4" w:space="0" w:color="auto"/>
            </w:tcBorders>
          </w:tcPr>
          <w:p w14:paraId="7344C328"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y</w:t>
            </w:r>
          </w:p>
        </w:tc>
        <w:tc>
          <w:tcPr>
            <w:tcW w:w="657" w:type="dxa"/>
            <w:tcBorders>
              <w:bottom w:val="single" w:sz="4" w:space="0" w:color="auto"/>
            </w:tcBorders>
          </w:tcPr>
          <w:p w14:paraId="2FFFC2A1"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z</w:t>
            </w:r>
          </w:p>
        </w:tc>
        <w:tc>
          <w:tcPr>
            <w:tcW w:w="2721" w:type="dxa"/>
            <w:tcBorders>
              <w:bottom w:val="single" w:sz="4" w:space="0" w:color="auto"/>
            </w:tcBorders>
          </w:tcPr>
          <w:p w14:paraId="01DA5FF3"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 xml:space="preserve">AAL3 label </w:t>
            </w:r>
          </w:p>
        </w:tc>
        <w:tc>
          <w:tcPr>
            <w:tcW w:w="1353" w:type="dxa"/>
            <w:tcBorders>
              <w:bottom w:val="single" w:sz="4" w:space="0" w:color="auto"/>
            </w:tcBorders>
          </w:tcPr>
          <w:p w14:paraId="319FAF5E"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hemisphere</w:t>
            </w:r>
          </w:p>
        </w:tc>
        <w:tc>
          <w:tcPr>
            <w:tcW w:w="1374" w:type="dxa"/>
            <w:tcBorders>
              <w:bottom w:val="single" w:sz="4" w:space="0" w:color="auto"/>
            </w:tcBorders>
          </w:tcPr>
          <w:p w14:paraId="56176491"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t</w:t>
            </w:r>
            <w:r w:rsidRPr="00E91092">
              <w:rPr>
                <w:rFonts w:ascii="Open Sans" w:hAnsi="Open Sans" w:cs="Open Sans"/>
                <w:vertAlign w:val="subscript"/>
              </w:rPr>
              <w:t>Peak</w:t>
            </w:r>
            <w:proofErr w:type="spellEnd"/>
          </w:p>
        </w:tc>
        <w:tc>
          <w:tcPr>
            <w:tcW w:w="846" w:type="dxa"/>
            <w:tcBorders>
              <w:bottom w:val="single" w:sz="4" w:space="0" w:color="auto"/>
            </w:tcBorders>
          </w:tcPr>
          <w:p w14:paraId="5A7A0117"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n</w:t>
            </w:r>
            <w:r w:rsidRPr="00E91092">
              <w:rPr>
                <w:rFonts w:ascii="Open Sans" w:hAnsi="Open Sans" w:cs="Open Sans"/>
                <w:vertAlign w:val="subscript"/>
              </w:rPr>
              <w:t>Voxels</w:t>
            </w:r>
            <w:proofErr w:type="spellEnd"/>
          </w:p>
        </w:tc>
        <w:tc>
          <w:tcPr>
            <w:tcW w:w="1118" w:type="dxa"/>
            <w:tcBorders>
              <w:bottom w:val="single" w:sz="4" w:space="0" w:color="auto"/>
            </w:tcBorders>
          </w:tcPr>
          <w:p w14:paraId="1588B736"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p</w:t>
            </w:r>
            <w:r w:rsidRPr="00E91092">
              <w:rPr>
                <w:rFonts w:ascii="Open Sans" w:hAnsi="Open Sans" w:cs="Open Sans"/>
                <w:vertAlign w:val="subscript"/>
              </w:rPr>
              <w:t>FWE</w:t>
            </w:r>
            <w:proofErr w:type="spellEnd"/>
          </w:p>
        </w:tc>
      </w:tr>
      <w:tr w:rsidR="00986409" w:rsidRPr="00E91092" w14:paraId="471E01DD" w14:textId="77777777" w:rsidTr="00956529">
        <w:tc>
          <w:tcPr>
            <w:tcW w:w="646" w:type="dxa"/>
            <w:tcBorders>
              <w:top w:val="single" w:sz="4" w:space="0" w:color="auto"/>
            </w:tcBorders>
          </w:tcPr>
          <w:p w14:paraId="66C8A8AF" w14:textId="00D3DB64" w:rsidR="00986409" w:rsidRPr="00E91092" w:rsidRDefault="0081786C" w:rsidP="002375EC">
            <w:pPr>
              <w:pStyle w:val="SOMContent"/>
              <w:spacing w:line="360" w:lineRule="auto"/>
              <w:jc w:val="center"/>
              <w:rPr>
                <w:rFonts w:ascii="Open Sans" w:hAnsi="Open Sans" w:cs="Open Sans"/>
                <w:highlight w:val="green"/>
              </w:rPr>
            </w:pPr>
            <w:r>
              <w:rPr>
                <w:rFonts w:ascii="Open Sans" w:hAnsi="Open Sans" w:cs="Open Sans"/>
              </w:rPr>
              <w:noBreakHyphen/>
            </w:r>
            <w:r w:rsidR="00986409" w:rsidRPr="00E91092">
              <w:rPr>
                <w:rFonts w:ascii="Open Sans" w:hAnsi="Open Sans" w:cs="Open Sans"/>
              </w:rPr>
              <w:t>41</w:t>
            </w:r>
          </w:p>
        </w:tc>
        <w:tc>
          <w:tcPr>
            <w:tcW w:w="645" w:type="dxa"/>
            <w:tcBorders>
              <w:top w:val="single" w:sz="4" w:space="0" w:color="auto"/>
            </w:tcBorders>
          </w:tcPr>
          <w:p w14:paraId="3AFC2F7F"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38</w:t>
            </w:r>
          </w:p>
        </w:tc>
        <w:tc>
          <w:tcPr>
            <w:tcW w:w="657" w:type="dxa"/>
            <w:tcBorders>
              <w:top w:val="single" w:sz="4" w:space="0" w:color="auto"/>
            </w:tcBorders>
          </w:tcPr>
          <w:p w14:paraId="77B6E084"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8</w:t>
            </w:r>
          </w:p>
        </w:tc>
        <w:tc>
          <w:tcPr>
            <w:tcW w:w="2721" w:type="dxa"/>
            <w:tcBorders>
              <w:top w:val="single" w:sz="4" w:space="0" w:color="auto"/>
            </w:tcBorders>
          </w:tcPr>
          <w:p w14:paraId="3DD02FCC"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Inferior frontal gyrus, triangular part</w:t>
            </w:r>
          </w:p>
        </w:tc>
        <w:tc>
          <w:tcPr>
            <w:tcW w:w="1353" w:type="dxa"/>
            <w:tcBorders>
              <w:top w:val="single" w:sz="4" w:space="0" w:color="auto"/>
            </w:tcBorders>
          </w:tcPr>
          <w:p w14:paraId="76C68B15"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374" w:type="dxa"/>
            <w:tcBorders>
              <w:top w:val="single" w:sz="4" w:space="0" w:color="auto"/>
            </w:tcBorders>
          </w:tcPr>
          <w:p w14:paraId="39D2AD00"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7.68</w:t>
            </w:r>
          </w:p>
        </w:tc>
        <w:tc>
          <w:tcPr>
            <w:tcW w:w="846" w:type="dxa"/>
            <w:tcBorders>
              <w:top w:val="single" w:sz="4" w:space="0" w:color="auto"/>
            </w:tcBorders>
          </w:tcPr>
          <w:p w14:paraId="6243A2F4"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65</w:t>
            </w:r>
          </w:p>
        </w:tc>
        <w:tc>
          <w:tcPr>
            <w:tcW w:w="1118" w:type="dxa"/>
            <w:tcBorders>
              <w:top w:val="single" w:sz="4" w:space="0" w:color="auto"/>
            </w:tcBorders>
          </w:tcPr>
          <w:p w14:paraId="57CF4F31"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&lt; .001</w:t>
            </w:r>
          </w:p>
        </w:tc>
      </w:tr>
      <w:tr w:rsidR="00986409" w:rsidRPr="00E91092" w14:paraId="08A4440F" w14:textId="77777777" w:rsidTr="00956529">
        <w:tc>
          <w:tcPr>
            <w:tcW w:w="646" w:type="dxa"/>
          </w:tcPr>
          <w:p w14:paraId="653A46D0" w14:textId="1DFEC315" w:rsidR="00986409" w:rsidRPr="00E91092" w:rsidRDefault="0081786C" w:rsidP="002375EC">
            <w:pPr>
              <w:pStyle w:val="SOMContent"/>
              <w:spacing w:line="360" w:lineRule="auto"/>
              <w:jc w:val="center"/>
              <w:rPr>
                <w:rFonts w:ascii="Open Sans" w:hAnsi="Open Sans" w:cs="Open Sans"/>
                <w:highlight w:val="green"/>
              </w:rPr>
            </w:pPr>
            <w:r>
              <w:rPr>
                <w:rFonts w:ascii="Open Sans" w:hAnsi="Open Sans" w:cs="Open Sans"/>
              </w:rPr>
              <w:noBreakHyphen/>
            </w:r>
            <w:r w:rsidR="00986409" w:rsidRPr="00E91092">
              <w:rPr>
                <w:rFonts w:ascii="Open Sans" w:hAnsi="Open Sans" w:cs="Open Sans"/>
              </w:rPr>
              <w:t>11</w:t>
            </w:r>
          </w:p>
        </w:tc>
        <w:tc>
          <w:tcPr>
            <w:tcW w:w="645" w:type="dxa"/>
          </w:tcPr>
          <w:p w14:paraId="07BB7700"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11</w:t>
            </w:r>
          </w:p>
        </w:tc>
        <w:tc>
          <w:tcPr>
            <w:tcW w:w="657" w:type="dxa"/>
          </w:tcPr>
          <w:p w14:paraId="3DD101E2"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2</w:t>
            </w:r>
          </w:p>
        </w:tc>
        <w:tc>
          <w:tcPr>
            <w:tcW w:w="2721" w:type="dxa"/>
          </w:tcPr>
          <w:p w14:paraId="16420E80"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Caudate nucleus</w:t>
            </w:r>
          </w:p>
        </w:tc>
        <w:tc>
          <w:tcPr>
            <w:tcW w:w="1353" w:type="dxa"/>
          </w:tcPr>
          <w:p w14:paraId="7F32FE5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374" w:type="dxa"/>
          </w:tcPr>
          <w:p w14:paraId="6254587F"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6.82</w:t>
            </w:r>
          </w:p>
        </w:tc>
        <w:tc>
          <w:tcPr>
            <w:tcW w:w="846" w:type="dxa"/>
          </w:tcPr>
          <w:p w14:paraId="58D3FAF1"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66</w:t>
            </w:r>
          </w:p>
        </w:tc>
        <w:tc>
          <w:tcPr>
            <w:tcW w:w="1118" w:type="dxa"/>
          </w:tcPr>
          <w:p w14:paraId="574EE496"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&lt; .001</w:t>
            </w:r>
          </w:p>
        </w:tc>
      </w:tr>
      <w:tr w:rsidR="00986409" w:rsidRPr="00E91092" w14:paraId="31B22C4E" w14:textId="77777777" w:rsidTr="00956529">
        <w:tc>
          <w:tcPr>
            <w:tcW w:w="646" w:type="dxa"/>
          </w:tcPr>
          <w:p w14:paraId="20D3A6B4" w14:textId="07772BF8" w:rsidR="00986409" w:rsidRPr="00E91092" w:rsidRDefault="0081786C"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17</w:t>
            </w:r>
          </w:p>
        </w:tc>
        <w:tc>
          <w:tcPr>
            <w:tcW w:w="645" w:type="dxa"/>
          </w:tcPr>
          <w:p w14:paraId="72AF042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w:t>
            </w:r>
          </w:p>
        </w:tc>
        <w:tc>
          <w:tcPr>
            <w:tcW w:w="657" w:type="dxa"/>
          </w:tcPr>
          <w:p w14:paraId="3F3F5849" w14:textId="1AF5B7C4" w:rsidR="00986409" w:rsidRPr="00E91092" w:rsidRDefault="0081786C"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8</w:t>
            </w:r>
          </w:p>
        </w:tc>
        <w:tc>
          <w:tcPr>
            <w:tcW w:w="2721" w:type="dxa"/>
          </w:tcPr>
          <w:p w14:paraId="7C2AB5C4"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Lenticular nucleus, Pallidum</w:t>
            </w:r>
          </w:p>
        </w:tc>
        <w:tc>
          <w:tcPr>
            <w:tcW w:w="1353" w:type="dxa"/>
          </w:tcPr>
          <w:p w14:paraId="0D8C2AD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374" w:type="dxa"/>
          </w:tcPr>
          <w:p w14:paraId="555395A0"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6.51</w:t>
            </w:r>
          </w:p>
        </w:tc>
        <w:tc>
          <w:tcPr>
            <w:tcW w:w="846" w:type="dxa"/>
          </w:tcPr>
          <w:p w14:paraId="02A00514"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118" w:type="dxa"/>
          </w:tcPr>
          <w:p w14:paraId="4FEF7D99"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21F92917" w14:textId="77777777" w:rsidTr="00956529">
        <w:tc>
          <w:tcPr>
            <w:tcW w:w="646" w:type="dxa"/>
          </w:tcPr>
          <w:p w14:paraId="1B5A6F06"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14</w:t>
            </w:r>
          </w:p>
        </w:tc>
        <w:tc>
          <w:tcPr>
            <w:tcW w:w="645" w:type="dxa"/>
          </w:tcPr>
          <w:p w14:paraId="776205FA"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5</w:t>
            </w:r>
          </w:p>
        </w:tc>
        <w:tc>
          <w:tcPr>
            <w:tcW w:w="657" w:type="dxa"/>
          </w:tcPr>
          <w:p w14:paraId="068C4EFF" w14:textId="6389BBE2" w:rsidR="00986409" w:rsidRPr="00E91092" w:rsidRDefault="0081786C" w:rsidP="002375EC">
            <w:pPr>
              <w:pStyle w:val="SOMContent"/>
              <w:spacing w:line="360" w:lineRule="auto"/>
              <w:jc w:val="center"/>
              <w:rPr>
                <w:rFonts w:ascii="Open Sans" w:hAnsi="Open Sans" w:cs="Open Sans"/>
                <w:highlight w:val="green"/>
              </w:rPr>
            </w:pPr>
            <w:r>
              <w:rPr>
                <w:rFonts w:ascii="Open Sans" w:hAnsi="Open Sans" w:cs="Open Sans"/>
              </w:rPr>
              <w:noBreakHyphen/>
            </w:r>
            <w:r w:rsidR="00986409" w:rsidRPr="00E91092">
              <w:rPr>
                <w:rFonts w:ascii="Open Sans" w:hAnsi="Open Sans" w:cs="Open Sans"/>
              </w:rPr>
              <w:t>5</w:t>
            </w:r>
          </w:p>
        </w:tc>
        <w:tc>
          <w:tcPr>
            <w:tcW w:w="2721" w:type="dxa"/>
          </w:tcPr>
          <w:p w14:paraId="4FBF33D3"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Lenticular nucleus, Pallidum</w:t>
            </w:r>
          </w:p>
        </w:tc>
        <w:tc>
          <w:tcPr>
            <w:tcW w:w="1353" w:type="dxa"/>
          </w:tcPr>
          <w:p w14:paraId="7533FF6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374" w:type="dxa"/>
          </w:tcPr>
          <w:p w14:paraId="66DA769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6.38</w:t>
            </w:r>
          </w:p>
        </w:tc>
        <w:tc>
          <w:tcPr>
            <w:tcW w:w="846" w:type="dxa"/>
          </w:tcPr>
          <w:p w14:paraId="6603C2FC"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21</w:t>
            </w:r>
          </w:p>
        </w:tc>
        <w:tc>
          <w:tcPr>
            <w:tcW w:w="1118" w:type="dxa"/>
          </w:tcPr>
          <w:p w14:paraId="395C38BB"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&lt; .001</w:t>
            </w:r>
          </w:p>
        </w:tc>
      </w:tr>
      <w:tr w:rsidR="00986409" w:rsidRPr="00E91092" w14:paraId="1806A389" w14:textId="77777777" w:rsidTr="00956529">
        <w:tc>
          <w:tcPr>
            <w:tcW w:w="646" w:type="dxa"/>
          </w:tcPr>
          <w:p w14:paraId="6EAA11F2" w14:textId="284116A5" w:rsidR="00986409" w:rsidRPr="00E91092" w:rsidRDefault="0081786C" w:rsidP="002375EC">
            <w:pPr>
              <w:pStyle w:val="SOMContent"/>
              <w:spacing w:line="360" w:lineRule="auto"/>
              <w:jc w:val="center"/>
              <w:rPr>
                <w:rFonts w:ascii="Open Sans" w:hAnsi="Open Sans" w:cs="Open Sans"/>
                <w:highlight w:val="green"/>
              </w:rPr>
            </w:pPr>
            <w:r>
              <w:rPr>
                <w:rFonts w:ascii="Open Sans" w:hAnsi="Open Sans" w:cs="Open Sans"/>
              </w:rPr>
              <w:noBreakHyphen/>
            </w:r>
            <w:r w:rsidR="00986409" w:rsidRPr="00E91092">
              <w:rPr>
                <w:rFonts w:ascii="Open Sans" w:hAnsi="Open Sans" w:cs="Open Sans"/>
              </w:rPr>
              <w:t>8</w:t>
            </w:r>
          </w:p>
        </w:tc>
        <w:tc>
          <w:tcPr>
            <w:tcW w:w="645" w:type="dxa"/>
          </w:tcPr>
          <w:p w14:paraId="0D7F72C5" w14:textId="65B2E7F5" w:rsidR="00986409" w:rsidRPr="00E91092" w:rsidRDefault="0081786C" w:rsidP="002375EC">
            <w:pPr>
              <w:pStyle w:val="SOMContent"/>
              <w:spacing w:line="360" w:lineRule="auto"/>
              <w:jc w:val="center"/>
              <w:rPr>
                <w:rFonts w:ascii="Open Sans" w:hAnsi="Open Sans" w:cs="Open Sans"/>
                <w:highlight w:val="green"/>
              </w:rPr>
            </w:pPr>
            <w:r>
              <w:rPr>
                <w:rFonts w:ascii="Open Sans" w:hAnsi="Open Sans" w:cs="Open Sans"/>
              </w:rPr>
              <w:noBreakHyphen/>
            </w:r>
            <w:r w:rsidR="00986409" w:rsidRPr="00E91092">
              <w:rPr>
                <w:rFonts w:ascii="Open Sans" w:hAnsi="Open Sans" w:cs="Open Sans"/>
              </w:rPr>
              <w:t>20</w:t>
            </w:r>
          </w:p>
        </w:tc>
        <w:tc>
          <w:tcPr>
            <w:tcW w:w="657" w:type="dxa"/>
          </w:tcPr>
          <w:p w14:paraId="6D629ACC" w14:textId="461E2CB0" w:rsidR="00986409" w:rsidRPr="00E91092" w:rsidRDefault="0081786C" w:rsidP="002375EC">
            <w:pPr>
              <w:pStyle w:val="SOMContent"/>
              <w:spacing w:line="360" w:lineRule="auto"/>
              <w:jc w:val="center"/>
              <w:rPr>
                <w:rFonts w:ascii="Open Sans" w:hAnsi="Open Sans" w:cs="Open Sans"/>
                <w:highlight w:val="green"/>
              </w:rPr>
            </w:pPr>
            <w:r>
              <w:rPr>
                <w:rFonts w:ascii="Open Sans" w:hAnsi="Open Sans" w:cs="Open Sans"/>
              </w:rPr>
              <w:noBreakHyphen/>
            </w:r>
            <w:r w:rsidR="00986409" w:rsidRPr="00E91092">
              <w:rPr>
                <w:rFonts w:ascii="Open Sans" w:hAnsi="Open Sans" w:cs="Open Sans"/>
              </w:rPr>
              <w:t>11</w:t>
            </w:r>
          </w:p>
        </w:tc>
        <w:tc>
          <w:tcPr>
            <w:tcW w:w="2721" w:type="dxa"/>
          </w:tcPr>
          <w:p w14:paraId="7AD97CE4"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Red Nucleus</w:t>
            </w:r>
          </w:p>
        </w:tc>
        <w:tc>
          <w:tcPr>
            <w:tcW w:w="1353" w:type="dxa"/>
          </w:tcPr>
          <w:p w14:paraId="04992F8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374" w:type="dxa"/>
          </w:tcPr>
          <w:p w14:paraId="03C18C97"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6.27</w:t>
            </w:r>
          </w:p>
        </w:tc>
        <w:tc>
          <w:tcPr>
            <w:tcW w:w="846" w:type="dxa"/>
          </w:tcPr>
          <w:p w14:paraId="333B2CF6"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13</w:t>
            </w:r>
          </w:p>
        </w:tc>
        <w:tc>
          <w:tcPr>
            <w:tcW w:w="1118" w:type="dxa"/>
          </w:tcPr>
          <w:p w14:paraId="0038A460"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.001</w:t>
            </w:r>
          </w:p>
        </w:tc>
      </w:tr>
      <w:tr w:rsidR="00986409" w:rsidRPr="00E91092" w14:paraId="3D2510EC" w14:textId="77777777" w:rsidTr="00956529">
        <w:tc>
          <w:tcPr>
            <w:tcW w:w="646" w:type="dxa"/>
            <w:tcBorders>
              <w:bottom w:val="single" w:sz="4" w:space="0" w:color="auto"/>
            </w:tcBorders>
          </w:tcPr>
          <w:p w14:paraId="51BC7C23"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8</w:t>
            </w:r>
          </w:p>
        </w:tc>
        <w:tc>
          <w:tcPr>
            <w:tcW w:w="645" w:type="dxa"/>
            <w:tcBorders>
              <w:bottom w:val="single" w:sz="4" w:space="0" w:color="auto"/>
            </w:tcBorders>
          </w:tcPr>
          <w:p w14:paraId="46F329DB" w14:textId="6C298EEA" w:rsidR="00986409" w:rsidRPr="00E91092" w:rsidRDefault="0081786C" w:rsidP="002375EC">
            <w:pPr>
              <w:pStyle w:val="SOMContent"/>
              <w:spacing w:line="360" w:lineRule="auto"/>
              <w:jc w:val="center"/>
              <w:rPr>
                <w:rFonts w:ascii="Open Sans" w:hAnsi="Open Sans" w:cs="Open Sans"/>
                <w:highlight w:val="green"/>
              </w:rPr>
            </w:pPr>
            <w:r>
              <w:rPr>
                <w:rFonts w:ascii="Open Sans" w:hAnsi="Open Sans" w:cs="Open Sans"/>
              </w:rPr>
              <w:noBreakHyphen/>
            </w:r>
            <w:r w:rsidR="00986409" w:rsidRPr="00E91092">
              <w:rPr>
                <w:rFonts w:ascii="Open Sans" w:hAnsi="Open Sans" w:cs="Open Sans"/>
              </w:rPr>
              <w:t>35</w:t>
            </w:r>
          </w:p>
        </w:tc>
        <w:tc>
          <w:tcPr>
            <w:tcW w:w="657" w:type="dxa"/>
            <w:tcBorders>
              <w:bottom w:val="single" w:sz="4" w:space="0" w:color="auto"/>
            </w:tcBorders>
          </w:tcPr>
          <w:p w14:paraId="79998C20"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35</w:t>
            </w:r>
          </w:p>
        </w:tc>
        <w:tc>
          <w:tcPr>
            <w:tcW w:w="2721" w:type="dxa"/>
            <w:tcBorders>
              <w:bottom w:val="single" w:sz="4" w:space="0" w:color="auto"/>
            </w:tcBorders>
          </w:tcPr>
          <w:p w14:paraId="12A1921A"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 xml:space="preserve">Middle cingulate and </w:t>
            </w:r>
            <w:proofErr w:type="spellStart"/>
            <w:r w:rsidRPr="00E91092">
              <w:rPr>
                <w:rFonts w:ascii="Open Sans" w:hAnsi="Open Sans" w:cs="Open Sans"/>
              </w:rPr>
              <w:t>paracingulate</w:t>
            </w:r>
            <w:proofErr w:type="spellEnd"/>
            <w:r w:rsidRPr="00E91092">
              <w:rPr>
                <w:rFonts w:ascii="Open Sans" w:hAnsi="Open Sans" w:cs="Open Sans"/>
              </w:rPr>
              <w:t xml:space="preserve"> gyri</w:t>
            </w:r>
          </w:p>
        </w:tc>
        <w:tc>
          <w:tcPr>
            <w:tcW w:w="1353" w:type="dxa"/>
            <w:tcBorders>
              <w:bottom w:val="single" w:sz="4" w:space="0" w:color="auto"/>
            </w:tcBorders>
          </w:tcPr>
          <w:p w14:paraId="5B6EA744"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374" w:type="dxa"/>
            <w:tcBorders>
              <w:bottom w:val="single" w:sz="4" w:space="0" w:color="auto"/>
            </w:tcBorders>
          </w:tcPr>
          <w:p w14:paraId="3F13C1E8"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5.98</w:t>
            </w:r>
          </w:p>
        </w:tc>
        <w:tc>
          <w:tcPr>
            <w:tcW w:w="846" w:type="dxa"/>
            <w:tcBorders>
              <w:bottom w:val="single" w:sz="4" w:space="0" w:color="auto"/>
            </w:tcBorders>
          </w:tcPr>
          <w:p w14:paraId="7402B1D4"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17</w:t>
            </w:r>
          </w:p>
        </w:tc>
        <w:tc>
          <w:tcPr>
            <w:tcW w:w="1118" w:type="dxa"/>
            <w:tcBorders>
              <w:bottom w:val="single" w:sz="4" w:space="0" w:color="auto"/>
            </w:tcBorders>
          </w:tcPr>
          <w:p w14:paraId="266CF5F9"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&lt; .001</w:t>
            </w:r>
          </w:p>
        </w:tc>
      </w:tr>
    </w:tbl>
    <w:p w14:paraId="520701CE" w14:textId="3DB0B315" w:rsidR="00986409" w:rsidRPr="00E91092" w:rsidRDefault="00986409" w:rsidP="002375EC">
      <w:pPr>
        <w:pStyle w:val="SOMContent"/>
        <w:spacing w:line="360" w:lineRule="auto"/>
        <w:rPr>
          <w:rFonts w:ascii="Open Sans" w:hAnsi="Open Sans" w:cs="Open Sans"/>
          <w:highlight w:val="green"/>
        </w:rPr>
      </w:pPr>
      <w:r w:rsidRPr="00E91092">
        <w:rPr>
          <w:rFonts w:ascii="Open Sans" w:hAnsi="Open Sans" w:cs="Open Sans"/>
          <w:i/>
        </w:rPr>
        <w:t>Note</w:t>
      </w:r>
      <w:r w:rsidR="00434FCD">
        <w:rPr>
          <w:rFonts w:ascii="Open Sans" w:hAnsi="Open Sans" w:cs="Open Sans"/>
          <w:i/>
        </w:rPr>
        <w:t>:</w:t>
      </w:r>
      <w:r w:rsidRPr="00E91092">
        <w:rPr>
          <w:rFonts w:ascii="Open Sans" w:hAnsi="Open Sans" w:cs="Open Sans"/>
        </w:rPr>
        <w:t xml:space="preserve"> Results are family-wise error corrected with a cluster size of k ≥ 10 voxels. MNI coordinates, labels</w:t>
      </w:r>
      <w:r w:rsidR="000C32AE" w:rsidRPr="00E91092">
        <w:rPr>
          <w:rFonts w:ascii="Open Sans" w:hAnsi="Open Sans" w:cs="Open Sans"/>
        </w:rPr>
        <w:t xml:space="preserve"> (AAL3 toolbox for SPM)</w:t>
      </w:r>
      <w:r w:rsidRPr="00E91092">
        <w:rPr>
          <w:rFonts w:ascii="Open Sans" w:hAnsi="Open Sans" w:cs="Open Sans"/>
        </w:rPr>
        <w:fldChar w:fldCharType="begin"/>
      </w:r>
      <w:r w:rsidR="00AF3C25">
        <w:rPr>
          <w:rFonts w:ascii="Open Sans" w:hAnsi="Open Sans" w:cs="Open Sans"/>
        </w:rPr>
        <w:instrText xml:space="preserve"> ADDIN ZOTERO_ITEM CSL_CITATION {"citationID":"k3KoAIsI","properties":{"formattedCitation":"(Rolls et al., 2020)","plainCitation":"(Rolls et al., 2020)","noteIndex":0},"citationItems":[{"id":1192,"uris":["http://zotero.org/users/local/0m7P7LTp/items/IA5C2SSQ"],"itemData":{"id":1192,"type":"article-journal","container-title":"NeuroImage","DOI":"10.1016/j.neuroimage.2019.116189","ISSN":"10538119","journalAbbreviation":"NeuroImage","language":"en","page":"116189","source":"DOI.org (Crossref)","title":"Automated anatomical labelling atlas 3","volume":"206","author":[{"family":"Rolls","given":"Edmund T."},{"family":"Huang","given":"Chu-Chung"},{"family":"Lin","given":"Ching-Po"},{"family":"Feng","given":"Jianfeng"},{"family":"Joliot","given":"Marc"}],"issued":{"date-parts":[["2020",2]]}},"label":"page"}],"schema":"https://github.com/citation-style-language/schema/raw/master/csl-citation.json"} </w:instrText>
      </w:r>
      <w:r w:rsidRPr="00E91092">
        <w:rPr>
          <w:rFonts w:ascii="Open Sans" w:hAnsi="Open Sans" w:cs="Open Sans"/>
        </w:rPr>
        <w:fldChar w:fldCharType="separate"/>
      </w:r>
      <w:r w:rsidR="00AF3C25" w:rsidRPr="00AF3C25">
        <w:rPr>
          <w:rFonts w:ascii="Open Sans" w:hAnsi="Open Sans" w:cs="Open Sans"/>
        </w:rPr>
        <w:t>(Rolls et al., 2020)</w:t>
      </w:r>
      <w:r w:rsidRPr="00E91092">
        <w:rPr>
          <w:rFonts w:ascii="Open Sans" w:hAnsi="Open Sans" w:cs="Open Sans"/>
        </w:rPr>
        <w:fldChar w:fldCharType="end"/>
      </w:r>
      <w:r w:rsidRPr="00E91092">
        <w:rPr>
          <w:rFonts w:ascii="Open Sans" w:hAnsi="Open Sans" w:cs="Open Sans"/>
        </w:rPr>
        <w:t xml:space="preserve"> and </w:t>
      </w:r>
      <w:r w:rsidRPr="00E91092">
        <w:rPr>
          <w:rFonts w:ascii="Open Sans" w:hAnsi="Open Sans" w:cs="Open Sans"/>
          <w:i/>
        </w:rPr>
        <w:t>t</w:t>
      </w:r>
      <w:r w:rsidRPr="00E91092">
        <w:rPr>
          <w:rFonts w:ascii="Open Sans" w:hAnsi="Open Sans" w:cs="Open Sans"/>
        </w:rPr>
        <w:t xml:space="preserve"> value refer to peak voxel; the number of voxels and family-wise error corrected </w:t>
      </w:r>
      <w:r w:rsidRPr="00E91092">
        <w:rPr>
          <w:rFonts w:ascii="Open Sans" w:hAnsi="Open Sans" w:cs="Open Sans"/>
          <w:i/>
        </w:rPr>
        <w:t>p</w:t>
      </w:r>
      <w:r w:rsidRPr="00E91092">
        <w:rPr>
          <w:rFonts w:ascii="Open Sans" w:hAnsi="Open Sans" w:cs="Open Sans"/>
        </w:rPr>
        <w:t xml:space="preserve"> value refer to the cluster level. Further local maxima within the same cluster (&gt; 8 mm from other peaks) are given in gray without an entry in the columns for number of voxels and </w:t>
      </w:r>
      <w:proofErr w:type="spellStart"/>
      <w:r w:rsidRPr="00E91092">
        <w:rPr>
          <w:rFonts w:ascii="Open Sans" w:hAnsi="Open Sans" w:cs="Open Sans"/>
          <w:i/>
        </w:rPr>
        <w:t>p</w:t>
      </w:r>
      <w:r w:rsidRPr="00E91092">
        <w:rPr>
          <w:rFonts w:ascii="Open Sans" w:hAnsi="Open Sans" w:cs="Open Sans"/>
          <w:vertAlign w:val="subscript"/>
        </w:rPr>
        <w:t>FWE</w:t>
      </w:r>
      <w:proofErr w:type="spellEnd"/>
      <w:r w:rsidRPr="00E91092">
        <w:rPr>
          <w:rFonts w:ascii="Open Sans" w:hAnsi="Open Sans" w:cs="Open Sans"/>
        </w:rPr>
        <w:t>.</w:t>
      </w:r>
    </w:p>
    <w:p w14:paraId="71DD0E08" w14:textId="77777777" w:rsidR="00986409" w:rsidRPr="00E91092" w:rsidRDefault="00986409" w:rsidP="002375EC">
      <w:pPr>
        <w:rPr>
          <w:rFonts w:eastAsia="Times New Roman" w:cs="Open Sans"/>
          <w:szCs w:val="24"/>
        </w:rPr>
      </w:pPr>
      <w:r w:rsidRPr="00E91092">
        <w:rPr>
          <w:rFonts w:cs="Open Sans"/>
        </w:rPr>
        <w:br w:type="page"/>
      </w:r>
    </w:p>
    <w:p w14:paraId="28C37B97" w14:textId="066840E5" w:rsidR="002C4E1E" w:rsidRPr="001A6D41" w:rsidRDefault="00A91C20" w:rsidP="002375EC">
      <w:pPr>
        <w:pStyle w:val="Beschriftung"/>
        <w:spacing w:line="360" w:lineRule="auto"/>
        <w:rPr>
          <w:rFonts w:cs="Open Sans"/>
        </w:rPr>
      </w:pPr>
      <w:bookmarkStart w:id="10" w:name="_Ref155619593"/>
      <w:r w:rsidRPr="001A6D41">
        <w:rPr>
          <w:rFonts w:cs="Open Sans"/>
        </w:rPr>
        <w:lastRenderedPageBreak/>
        <w:t>Table S</w:t>
      </w:r>
      <w:r w:rsidRPr="001A6D41">
        <w:rPr>
          <w:rFonts w:cs="Open Sans"/>
        </w:rPr>
        <w:fldChar w:fldCharType="begin"/>
      </w:r>
      <w:r w:rsidRPr="001A6D41">
        <w:rPr>
          <w:rFonts w:cs="Open Sans"/>
        </w:rPr>
        <w:instrText xml:space="preserve"> SEQ Table_S \* ARABIC </w:instrText>
      </w:r>
      <w:r w:rsidRPr="001A6D41">
        <w:rPr>
          <w:rFonts w:cs="Open Sans"/>
        </w:rPr>
        <w:fldChar w:fldCharType="separate"/>
      </w:r>
      <w:r w:rsidR="00A95276">
        <w:rPr>
          <w:rFonts w:cs="Open Sans"/>
          <w:noProof/>
        </w:rPr>
        <w:t>3</w:t>
      </w:r>
      <w:r w:rsidRPr="001A6D41">
        <w:rPr>
          <w:rFonts w:cs="Open Sans"/>
        </w:rPr>
        <w:fldChar w:fldCharType="end"/>
      </w:r>
      <w:bookmarkEnd w:id="10"/>
    </w:p>
    <w:p w14:paraId="48702CB6" w14:textId="7B2691E7" w:rsidR="00986409" w:rsidRPr="001A6D41" w:rsidRDefault="00986409" w:rsidP="002375EC">
      <w:pPr>
        <w:pStyle w:val="Beschriftung"/>
        <w:spacing w:line="360" w:lineRule="auto"/>
        <w:rPr>
          <w:rFonts w:cs="Open Sans"/>
          <w:b w:val="0"/>
          <w:i/>
          <w:highlight w:val="green"/>
        </w:rPr>
      </w:pPr>
      <w:r w:rsidRPr="001A6D41">
        <w:rPr>
          <w:rFonts w:cs="Open Sans"/>
          <w:b w:val="0"/>
          <w:i/>
        </w:rPr>
        <w:t>Results of full brain non-</w:t>
      </w:r>
      <w:proofErr w:type="spellStart"/>
      <w:r w:rsidRPr="001A6D41">
        <w:rPr>
          <w:rFonts w:cs="Open Sans"/>
          <w:b w:val="0"/>
          <w:i/>
        </w:rPr>
        <w:t>win</w:t>
      </w:r>
      <w:r w:rsidRPr="001A6D41">
        <w:rPr>
          <w:rFonts w:cs="Open Sans"/>
          <w:b w:val="0"/>
          <w:i/>
          <w:vertAlign w:val="subscript"/>
        </w:rPr>
        <w:t>cheating</w:t>
      </w:r>
      <w:proofErr w:type="spellEnd"/>
      <w:r w:rsidRPr="001A6D41">
        <w:rPr>
          <w:rFonts w:cs="Open Sans"/>
          <w:b w:val="0"/>
          <w:i/>
        </w:rPr>
        <w:t> &gt; non-</w:t>
      </w:r>
      <w:proofErr w:type="spellStart"/>
      <w:r w:rsidRPr="001A6D41">
        <w:rPr>
          <w:rFonts w:cs="Open Sans"/>
          <w:b w:val="0"/>
          <w:i/>
        </w:rPr>
        <w:t>win</w:t>
      </w:r>
      <w:r w:rsidRPr="001A6D41">
        <w:rPr>
          <w:rFonts w:cs="Open Sans"/>
          <w:b w:val="0"/>
          <w:i/>
          <w:vertAlign w:val="subscript"/>
        </w:rPr>
        <w:t>computer</w:t>
      </w:r>
      <w:proofErr w:type="spellEnd"/>
      <w:r w:rsidRPr="001A6D41">
        <w:rPr>
          <w:rFonts w:cs="Open Sans"/>
          <w:b w:val="0"/>
          <w:i/>
        </w:rPr>
        <w:t xml:space="preserve"> contrast in the </w:t>
      </w:r>
      <w:r w:rsidR="00C271AC" w:rsidRPr="001A6D41">
        <w:rPr>
          <w:rFonts w:cs="Open Sans"/>
          <w:b w:val="0"/>
          <w:i/>
        </w:rPr>
        <w:t xml:space="preserve">decision </w:t>
      </w:r>
      <w:r w:rsidR="002C4E1E" w:rsidRPr="001A6D41">
        <w:rPr>
          <w:rFonts w:cs="Open Sans"/>
          <w:b w:val="0"/>
          <w:i/>
        </w:rPr>
        <w:t>phase</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
        <w:gridCol w:w="642"/>
        <w:gridCol w:w="651"/>
        <w:gridCol w:w="2712"/>
        <w:gridCol w:w="1455"/>
        <w:gridCol w:w="1349"/>
        <w:gridCol w:w="846"/>
        <w:gridCol w:w="1110"/>
      </w:tblGrid>
      <w:tr w:rsidR="00986409" w:rsidRPr="00E91092" w14:paraId="7C4ADB54" w14:textId="77777777" w:rsidTr="00956529">
        <w:tc>
          <w:tcPr>
            <w:tcW w:w="1943" w:type="dxa"/>
            <w:gridSpan w:val="3"/>
            <w:tcBorders>
              <w:top w:val="single" w:sz="4" w:space="0" w:color="auto"/>
            </w:tcBorders>
          </w:tcPr>
          <w:p w14:paraId="127019DC"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MNI coordinates</w:t>
            </w:r>
          </w:p>
        </w:tc>
        <w:tc>
          <w:tcPr>
            <w:tcW w:w="2744" w:type="dxa"/>
            <w:tcBorders>
              <w:top w:val="single" w:sz="4" w:space="0" w:color="auto"/>
            </w:tcBorders>
          </w:tcPr>
          <w:p w14:paraId="719CDB4B" w14:textId="77777777" w:rsidR="00986409" w:rsidRPr="00E91092" w:rsidRDefault="00986409" w:rsidP="002375EC">
            <w:pPr>
              <w:pStyle w:val="SOMContent"/>
              <w:spacing w:line="360" w:lineRule="auto"/>
              <w:jc w:val="center"/>
              <w:rPr>
                <w:rFonts w:ascii="Open Sans" w:hAnsi="Open Sans" w:cs="Open Sans"/>
                <w:i/>
              </w:rPr>
            </w:pPr>
          </w:p>
        </w:tc>
        <w:tc>
          <w:tcPr>
            <w:tcW w:w="1344" w:type="dxa"/>
            <w:tcBorders>
              <w:top w:val="single" w:sz="4" w:space="0" w:color="auto"/>
            </w:tcBorders>
          </w:tcPr>
          <w:p w14:paraId="2995CC4D" w14:textId="77777777" w:rsidR="00986409" w:rsidRPr="00E91092" w:rsidRDefault="00986409" w:rsidP="002375EC">
            <w:pPr>
              <w:pStyle w:val="SOMContent"/>
              <w:spacing w:line="360" w:lineRule="auto"/>
              <w:jc w:val="center"/>
              <w:rPr>
                <w:rFonts w:ascii="Open Sans" w:hAnsi="Open Sans" w:cs="Open Sans"/>
                <w:i/>
              </w:rPr>
            </w:pPr>
          </w:p>
        </w:tc>
        <w:tc>
          <w:tcPr>
            <w:tcW w:w="1367" w:type="dxa"/>
            <w:tcBorders>
              <w:top w:val="single" w:sz="4" w:space="0" w:color="auto"/>
            </w:tcBorders>
          </w:tcPr>
          <w:p w14:paraId="72CB69C8" w14:textId="77777777" w:rsidR="00986409" w:rsidRPr="00E91092" w:rsidRDefault="00986409" w:rsidP="002375EC">
            <w:pPr>
              <w:pStyle w:val="SOMContent"/>
              <w:spacing w:line="360" w:lineRule="auto"/>
              <w:jc w:val="center"/>
              <w:rPr>
                <w:rFonts w:ascii="Open Sans" w:hAnsi="Open Sans" w:cs="Open Sans"/>
                <w:i/>
              </w:rPr>
            </w:pPr>
          </w:p>
        </w:tc>
        <w:tc>
          <w:tcPr>
            <w:tcW w:w="1962" w:type="dxa"/>
            <w:gridSpan w:val="2"/>
            <w:tcBorders>
              <w:top w:val="single" w:sz="4" w:space="0" w:color="auto"/>
            </w:tcBorders>
          </w:tcPr>
          <w:p w14:paraId="00A60643" w14:textId="77777777" w:rsidR="00986409" w:rsidRPr="00E91092" w:rsidRDefault="00986409" w:rsidP="002375EC">
            <w:pPr>
              <w:pStyle w:val="SOMContent"/>
              <w:spacing w:line="360" w:lineRule="auto"/>
              <w:jc w:val="center"/>
              <w:rPr>
                <w:rFonts w:ascii="Open Sans" w:hAnsi="Open Sans" w:cs="Open Sans"/>
                <w:i/>
              </w:rPr>
            </w:pPr>
          </w:p>
        </w:tc>
      </w:tr>
      <w:tr w:rsidR="00986409" w:rsidRPr="00E91092" w14:paraId="49C9651B" w14:textId="77777777" w:rsidTr="00956529">
        <w:tc>
          <w:tcPr>
            <w:tcW w:w="644" w:type="dxa"/>
            <w:tcBorders>
              <w:bottom w:val="single" w:sz="4" w:space="0" w:color="auto"/>
            </w:tcBorders>
          </w:tcPr>
          <w:p w14:paraId="5ECD1F0D"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x</w:t>
            </w:r>
          </w:p>
        </w:tc>
        <w:tc>
          <w:tcPr>
            <w:tcW w:w="644" w:type="dxa"/>
            <w:tcBorders>
              <w:bottom w:val="single" w:sz="4" w:space="0" w:color="auto"/>
            </w:tcBorders>
          </w:tcPr>
          <w:p w14:paraId="7E2D0C90"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y</w:t>
            </w:r>
          </w:p>
        </w:tc>
        <w:tc>
          <w:tcPr>
            <w:tcW w:w="655" w:type="dxa"/>
            <w:tcBorders>
              <w:bottom w:val="single" w:sz="4" w:space="0" w:color="auto"/>
            </w:tcBorders>
          </w:tcPr>
          <w:p w14:paraId="2147DE29"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z</w:t>
            </w:r>
          </w:p>
        </w:tc>
        <w:tc>
          <w:tcPr>
            <w:tcW w:w="2744" w:type="dxa"/>
            <w:tcBorders>
              <w:bottom w:val="single" w:sz="4" w:space="0" w:color="auto"/>
            </w:tcBorders>
          </w:tcPr>
          <w:p w14:paraId="5D228975"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 xml:space="preserve">AAL3 label </w:t>
            </w:r>
          </w:p>
        </w:tc>
        <w:tc>
          <w:tcPr>
            <w:tcW w:w="1344" w:type="dxa"/>
            <w:tcBorders>
              <w:bottom w:val="single" w:sz="4" w:space="0" w:color="auto"/>
            </w:tcBorders>
          </w:tcPr>
          <w:p w14:paraId="1100410C"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hemisphere</w:t>
            </w:r>
          </w:p>
        </w:tc>
        <w:tc>
          <w:tcPr>
            <w:tcW w:w="1367" w:type="dxa"/>
            <w:tcBorders>
              <w:bottom w:val="single" w:sz="4" w:space="0" w:color="auto"/>
            </w:tcBorders>
          </w:tcPr>
          <w:p w14:paraId="51CC2048"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t</w:t>
            </w:r>
            <w:r w:rsidRPr="00E91092">
              <w:rPr>
                <w:rFonts w:ascii="Open Sans" w:hAnsi="Open Sans" w:cs="Open Sans"/>
                <w:vertAlign w:val="subscript"/>
              </w:rPr>
              <w:t>Peak</w:t>
            </w:r>
            <w:proofErr w:type="spellEnd"/>
          </w:p>
        </w:tc>
        <w:tc>
          <w:tcPr>
            <w:tcW w:w="846" w:type="dxa"/>
            <w:tcBorders>
              <w:bottom w:val="single" w:sz="4" w:space="0" w:color="auto"/>
            </w:tcBorders>
          </w:tcPr>
          <w:p w14:paraId="1EFF4978"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n</w:t>
            </w:r>
            <w:r w:rsidRPr="00E91092">
              <w:rPr>
                <w:rFonts w:ascii="Open Sans" w:hAnsi="Open Sans" w:cs="Open Sans"/>
                <w:vertAlign w:val="subscript"/>
              </w:rPr>
              <w:t>Voxels</w:t>
            </w:r>
            <w:proofErr w:type="spellEnd"/>
          </w:p>
        </w:tc>
        <w:tc>
          <w:tcPr>
            <w:tcW w:w="1116" w:type="dxa"/>
            <w:tcBorders>
              <w:bottom w:val="single" w:sz="4" w:space="0" w:color="auto"/>
            </w:tcBorders>
          </w:tcPr>
          <w:p w14:paraId="42B235DE"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p</w:t>
            </w:r>
            <w:r w:rsidRPr="00E91092">
              <w:rPr>
                <w:rFonts w:ascii="Open Sans" w:hAnsi="Open Sans" w:cs="Open Sans"/>
                <w:vertAlign w:val="subscript"/>
              </w:rPr>
              <w:t>FWE</w:t>
            </w:r>
            <w:proofErr w:type="spellEnd"/>
          </w:p>
        </w:tc>
      </w:tr>
      <w:tr w:rsidR="00986409" w:rsidRPr="00E91092" w14:paraId="1D0E5747" w14:textId="77777777" w:rsidTr="00956529">
        <w:tc>
          <w:tcPr>
            <w:tcW w:w="644" w:type="dxa"/>
            <w:tcBorders>
              <w:top w:val="single" w:sz="4" w:space="0" w:color="auto"/>
            </w:tcBorders>
          </w:tcPr>
          <w:p w14:paraId="4E38A662"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color w:val="000000"/>
              </w:rPr>
              <w:t>20</w:t>
            </w:r>
          </w:p>
        </w:tc>
        <w:tc>
          <w:tcPr>
            <w:tcW w:w="644" w:type="dxa"/>
            <w:tcBorders>
              <w:top w:val="single" w:sz="4" w:space="0" w:color="auto"/>
            </w:tcBorders>
          </w:tcPr>
          <w:p w14:paraId="6E53D4D1"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color w:val="000000"/>
              </w:rPr>
              <w:t>59</w:t>
            </w:r>
          </w:p>
        </w:tc>
        <w:tc>
          <w:tcPr>
            <w:tcW w:w="655" w:type="dxa"/>
            <w:tcBorders>
              <w:top w:val="single" w:sz="4" w:space="0" w:color="auto"/>
            </w:tcBorders>
          </w:tcPr>
          <w:p w14:paraId="21184040"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23</w:t>
            </w:r>
          </w:p>
        </w:tc>
        <w:tc>
          <w:tcPr>
            <w:tcW w:w="2744" w:type="dxa"/>
            <w:tcBorders>
              <w:top w:val="single" w:sz="4" w:space="0" w:color="auto"/>
            </w:tcBorders>
          </w:tcPr>
          <w:p w14:paraId="3A65A780"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Superior frontal gyrus, dorsolateral</w:t>
            </w:r>
          </w:p>
        </w:tc>
        <w:tc>
          <w:tcPr>
            <w:tcW w:w="1344" w:type="dxa"/>
            <w:tcBorders>
              <w:top w:val="single" w:sz="4" w:space="0" w:color="auto"/>
            </w:tcBorders>
          </w:tcPr>
          <w:p w14:paraId="68D7A194" w14:textId="77777777" w:rsidR="00986409" w:rsidRPr="00E91092" w:rsidRDefault="00986409" w:rsidP="002375EC">
            <w:pPr>
              <w:pStyle w:val="SOMContent"/>
              <w:spacing w:line="360" w:lineRule="auto"/>
              <w:jc w:val="center"/>
              <w:rPr>
                <w:rFonts w:ascii="Open Sans" w:hAnsi="Open Sans" w:cs="Open Sans"/>
                <w:color w:val="000000"/>
              </w:rPr>
            </w:pPr>
            <w:r w:rsidRPr="00E91092">
              <w:rPr>
                <w:rFonts w:ascii="Open Sans" w:hAnsi="Open Sans" w:cs="Open Sans"/>
                <w:color w:val="000000"/>
              </w:rPr>
              <w:t>R</w:t>
            </w:r>
          </w:p>
        </w:tc>
        <w:tc>
          <w:tcPr>
            <w:tcW w:w="1367" w:type="dxa"/>
            <w:tcBorders>
              <w:top w:val="single" w:sz="4" w:space="0" w:color="auto"/>
            </w:tcBorders>
          </w:tcPr>
          <w:p w14:paraId="335EA0EE"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8.13</w:t>
            </w:r>
          </w:p>
        </w:tc>
        <w:tc>
          <w:tcPr>
            <w:tcW w:w="846" w:type="dxa"/>
            <w:tcBorders>
              <w:top w:val="single" w:sz="4" w:space="0" w:color="auto"/>
            </w:tcBorders>
          </w:tcPr>
          <w:p w14:paraId="50508F18"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color w:val="000000"/>
              </w:rPr>
              <w:t>720</w:t>
            </w:r>
          </w:p>
        </w:tc>
        <w:tc>
          <w:tcPr>
            <w:tcW w:w="1116" w:type="dxa"/>
            <w:tcBorders>
              <w:top w:val="single" w:sz="4" w:space="0" w:color="auto"/>
            </w:tcBorders>
          </w:tcPr>
          <w:p w14:paraId="3D8E743F"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color w:val="000000"/>
              </w:rPr>
              <w:t>&lt; .001</w:t>
            </w:r>
          </w:p>
        </w:tc>
      </w:tr>
      <w:tr w:rsidR="00986409" w:rsidRPr="00E91092" w14:paraId="4FACB490" w14:textId="77777777" w:rsidTr="00956529">
        <w:tc>
          <w:tcPr>
            <w:tcW w:w="644" w:type="dxa"/>
          </w:tcPr>
          <w:p w14:paraId="4A36EFB9"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8</w:t>
            </w:r>
          </w:p>
        </w:tc>
        <w:tc>
          <w:tcPr>
            <w:tcW w:w="644" w:type="dxa"/>
          </w:tcPr>
          <w:p w14:paraId="3897572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50</w:t>
            </w:r>
          </w:p>
        </w:tc>
        <w:tc>
          <w:tcPr>
            <w:tcW w:w="655" w:type="dxa"/>
          </w:tcPr>
          <w:p w14:paraId="20F6A5C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11</w:t>
            </w:r>
          </w:p>
        </w:tc>
        <w:tc>
          <w:tcPr>
            <w:tcW w:w="2744" w:type="dxa"/>
          </w:tcPr>
          <w:p w14:paraId="3142380E"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 xml:space="preserve">Anterior cingulate cortex, </w:t>
            </w:r>
            <w:proofErr w:type="spellStart"/>
            <w:r w:rsidRPr="00E91092">
              <w:rPr>
                <w:rFonts w:ascii="Open Sans" w:hAnsi="Open Sans" w:cs="Open Sans"/>
                <w:color w:val="A6A6A6" w:themeColor="background1" w:themeShade="A6"/>
              </w:rPr>
              <w:t>pregenual</w:t>
            </w:r>
            <w:proofErr w:type="spellEnd"/>
          </w:p>
        </w:tc>
        <w:tc>
          <w:tcPr>
            <w:tcW w:w="1344" w:type="dxa"/>
          </w:tcPr>
          <w:p w14:paraId="546D417C"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R</w:t>
            </w:r>
          </w:p>
        </w:tc>
        <w:tc>
          <w:tcPr>
            <w:tcW w:w="1367" w:type="dxa"/>
          </w:tcPr>
          <w:p w14:paraId="7E760810"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8.03</w:t>
            </w:r>
          </w:p>
        </w:tc>
        <w:tc>
          <w:tcPr>
            <w:tcW w:w="846" w:type="dxa"/>
          </w:tcPr>
          <w:p w14:paraId="11203BBC"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116" w:type="dxa"/>
          </w:tcPr>
          <w:p w14:paraId="1CA060C2"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15DF2F74" w14:textId="77777777" w:rsidTr="00956529">
        <w:tc>
          <w:tcPr>
            <w:tcW w:w="644" w:type="dxa"/>
          </w:tcPr>
          <w:p w14:paraId="2F97DA18" w14:textId="2932778B" w:rsidR="00986409" w:rsidRPr="00E91092" w:rsidRDefault="0081786C"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8</w:t>
            </w:r>
          </w:p>
        </w:tc>
        <w:tc>
          <w:tcPr>
            <w:tcW w:w="644" w:type="dxa"/>
          </w:tcPr>
          <w:p w14:paraId="6F96A621"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41</w:t>
            </w:r>
          </w:p>
        </w:tc>
        <w:tc>
          <w:tcPr>
            <w:tcW w:w="655" w:type="dxa"/>
          </w:tcPr>
          <w:p w14:paraId="017030E9"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8</w:t>
            </w:r>
          </w:p>
        </w:tc>
        <w:tc>
          <w:tcPr>
            <w:tcW w:w="2744" w:type="dxa"/>
          </w:tcPr>
          <w:p w14:paraId="481103EE"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 xml:space="preserve">Anterior cingulate cortex, </w:t>
            </w:r>
            <w:proofErr w:type="spellStart"/>
            <w:r w:rsidRPr="00E91092">
              <w:rPr>
                <w:rFonts w:ascii="Open Sans" w:hAnsi="Open Sans" w:cs="Open Sans"/>
                <w:color w:val="A6A6A6" w:themeColor="background1" w:themeShade="A6"/>
              </w:rPr>
              <w:t>pregenual</w:t>
            </w:r>
            <w:proofErr w:type="spellEnd"/>
          </w:p>
        </w:tc>
        <w:tc>
          <w:tcPr>
            <w:tcW w:w="1344" w:type="dxa"/>
          </w:tcPr>
          <w:p w14:paraId="4FD09E86"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367" w:type="dxa"/>
          </w:tcPr>
          <w:p w14:paraId="115E508D"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7.80</w:t>
            </w:r>
          </w:p>
        </w:tc>
        <w:tc>
          <w:tcPr>
            <w:tcW w:w="846" w:type="dxa"/>
          </w:tcPr>
          <w:p w14:paraId="6A44EAD7"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116" w:type="dxa"/>
          </w:tcPr>
          <w:p w14:paraId="70F22E1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204FAEF2" w14:textId="77777777" w:rsidTr="00956529">
        <w:tc>
          <w:tcPr>
            <w:tcW w:w="644" w:type="dxa"/>
          </w:tcPr>
          <w:p w14:paraId="2E2C3BCD"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56</w:t>
            </w:r>
          </w:p>
        </w:tc>
        <w:tc>
          <w:tcPr>
            <w:tcW w:w="644" w:type="dxa"/>
          </w:tcPr>
          <w:p w14:paraId="71FEE5F6" w14:textId="13D5614C" w:rsidR="00986409" w:rsidRPr="00E91092" w:rsidRDefault="0081786C" w:rsidP="002375EC">
            <w:pPr>
              <w:pStyle w:val="SOMContent"/>
              <w:spacing w:line="360" w:lineRule="auto"/>
              <w:jc w:val="center"/>
              <w:rPr>
                <w:rFonts w:ascii="Open Sans" w:hAnsi="Open Sans" w:cs="Open Sans"/>
              </w:rPr>
            </w:pPr>
            <w:r>
              <w:rPr>
                <w:rFonts w:ascii="Open Sans" w:hAnsi="Open Sans" w:cs="Open Sans"/>
                <w:color w:val="000000"/>
              </w:rPr>
              <w:noBreakHyphen/>
            </w:r>
            <w:r w:rsidR="00986409" w:rsidRPr="00E91092">
              <w:rPr>
                <w:rFonts w:ascii="Open Sans" w:hAnsi="Open Sans" w:cs="Open Sans"/>
                <w:color w:val="000000"/>
              </w:rPr>
              <w:t>50</w:t>
            </w:r>
          </w:p>
        </w:tc>
        <w:tc>
          <w:tcPr>
            <w:tcW w:w="655" w:type="dxa"/>
          </w:tcPr>
          <w:p w14:paraId="5AC8FAF0"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32</w:t>
            </w:r>
          </w:p>
        </w:tc>
        <w:tc>
          <w:tcPr>
            <w:tcW w:w="2744" w:type="dxa"/>
          </w:tcPr>
          <w:p w14:paraId="6B4FAAAB"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Angular gyrus</w:t>
            </w:r>
          </w:p>
        </w:tc>
        <w:tc>
          <w:tcPr>
            <w:tcW w:w="1344" w:type="dxa"/>
          </w:tcPr>
          <w:p w14:paraId="6A534805" w14:textId="77777777" w:rsidR="00986409" w:rsidRPr="00E91092" w:rsidRDefault="00986409" w:rsidP="002375EC">
            <w:pPr>
              <w:pStyle w:val="SOMContent"/>
              <w:spacing w:line="360" w:lineRule="auto"/>
              <w:jc w:val="center"/>
              <w:rPr>
                <w:rFonts w:ascii="Open Sans" w:hAnsi="Open Sans" w:cs="Open Sans"/>
                <w:color w:val="000000"/>
              </w:rPr>
            </w:pPr>
            <w:r w:rsidRPr="00E91092">
              <w:rPr>
                <w:rFonts w:ascii="Open Sans" w:hAnsi="Open Sans" w:cs="Open Sans"/>
                <w:color w:val="000000"/>
              </w:rPr>
              <w:t>R</w:t>
            </w:r>
          </w:p>
        </w:tc>
        <w:tc>
          <w:tcPr>
            <w:tcW w:w="1367" w:type="dxa"/>
          </w:tcPr>
          <w:p w14:paraId="17FEE938"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7.08</w:t>
            </w:r>
          </w:p>
        </w:tc>
        <w:tc>
          <w:tcPr>
            <w:tcW w:w="846" w:type="dxa"/>
          </w:tcPr>
          <w:p w14:paraId="2945D76C"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70</w:t>
            </w:r>
          </w:p>
        </w:tc>
        <w:tc>
          <w:tcPr>
            <w:tcW w:w="1116" w:type="dxa"/>
          </w:tcPr>
          <w:p w14:paraId="7766080C"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&lt; .001</w:t>
            </w:r>
          </w:p>
        </w:tc>
      </w:tr>
      <w:tr w:rsidR="00986409" w:rsidRPr="00E91092" w14:paraId="0856679D" w14:textId="77777777" w:rsidTr="00956529">
        <w:tc>
          <w:tcPr>
            <w:tcW w:w="644" w:type="dxa"/>
          </w:tcPr>
          <w:p w14:paraId="2BF733AF"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26</w:t>
            </w:r>
          </w:p>
        </w:tc>
        <w:tc>
          <w:tcPr>
            <w:tcW w:w="644" w:type="dxa"/>
          </w:tcPr>
          <w:p w14:paraId="45869C2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32</w:t>
            </w:r>
          </w:p>
        </w:tc>
        <w:tc>
          <w:tcPr>
            <w:tcW w:w="655" w:type="dxa"/>
          </w:tcPr>
          <w:p w14:paraId="5820C334"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47</w:t>
            </w:r>
          </w:p>
        </w:tc>
        <w:tc>
          <w:tcPr>
            <w:tcW w:w="2744" w:type="dxa"/>
          </w:tcPr>
          <w:p w14:paraId="7BED8F95"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Superior frontal gyrus, dorsolateral</w:t>
            </w:r>
          </w:p>
        </w:tc>
        <w:tc>
          <w:tcPr>
            <w:tcW w:w="1344" w:type="dxa"/>
          </w:tcPr>
          <w:p w14:paraId="63AA4455" w14:textId="77777777" w:rsidR="00986409" w:rsidRPr="00E91092" w:rsidRDefault="00986409" w:rsidP="002375EC">
            <w:pPr>
              <w:pStyle w:val="SOMContent"/>
              <w:spacing w:line="360" w:lineRule="auto"/>
              <w:jc w:val="center"/>
              <w:rPr>
                <w:rFonts w:ascii="Open Sans" w:hAnsi="Open Sans" w:cs="Open Sans"/>
                <w:color w:val="000000"/>
              </w:rPr>
            </w:pPr>
            <w:r w:rsidRPr="00E91092">
              <w:rPr>
                <w:rFonts w:ascii="Open Sans" w:hAnsi="Open Sans" w:cs="Open Sans"/>
                <w:color w:val="000000"/>
              </w:rPr>
              <w:t>R</w:t>
            </w:r>
          </w:p>
        </w:tc>
        <w:tc>
          <w:tcPr>
            <w:tcW w:w="1367" w:type="dxa"/>
          </w:tcPr>
          <w:p w14:paraId="160C5ECD"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6.92</w:t>
            </w:r>
          </w:p>
        </w:tc>
        <w:tc>
          <w:tcPr>
            <w:tcW w:w="846" w:type="dxa"/>
          </w:tcPr>
          <w:p w14:paraId="739DA3D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61</w:t>
            </w:r>
          </w:p>
        </w:tc>
        <w:tc>
          <w:tcPr>
            <w:tcW w:w="1116" w:type="dxa"/>
          </w:tcPr>
          <w:p w14:paraId="01A3EA0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color w:val="000000"/>
              </w:rPr>
              <w:t>&lt; .001</w:t>
            </w:r>
          </w:p>
        </w:tc>
      </w:tr>
      <w:tr w:rsidR="00986409" w:rsidRPr="00E91092" w14:paraId="6A998822" w14:textId="77777777" w:rsidTr="00956529">
        <w:tc>
          <w:tcPr>
            <w:tcW w:w="644" w:type="dxa"/>
            <w:tcBorders>
              <w:bottom w:val="single" w:sz="4" w:space="0" w:color="auto"/>
            </w:tcBorders>
          </w:tcPr>
          <w:p w14:paraId="75D1ADAD"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14</w:t>
            </w:r>
          </w:p>
        </w:tc>
        <w:tc>
          <w:tcPr>
            <w:tcW w:w="644" w:type="dxa"/>
            <w:tcBorders>
              <w:bottom w:val="single" w:sz="4" w:space="0" w:color="auto"/>
            </w:tcBorders>
          </w:tcPr>
          <w:p w14:paraId="0800C1AC"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29</w:t>
            </w:r>
          </w:p>
        </w:tc>
        <w:tc>
          <w:tcPr>
            <w:tcW w:w="655" w:type="dxa"/>
            <w:tcBorders>
              <w:bottom w:val="single" w:sz="4" w:space="0" w:color="auto"/>
            </w:tcBorders>
          </w:tcPr>
          <w:p w14:paraId="20128A1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59</w:t>
            </w:r>
          </w:p>
        </w:tc>
        <w:tc>
          <w:tcPr>
            <w:tcW w:w="2744" w:type="dxa"/>
            <w:tcBorders>
              <w:bottom w:val="single" w:sz="4" w:space="0" w:color="auto"/>
            </w:tcBorders>
          </w:tcPr>
          <w:p w14:paraId="0247C34A"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Superior frontal gyrus, dorsolateral</w:t>
            </w:r>
          </w:p>
        </w:tc>
        <w:tc>
          <w:tcPr>
            <w:tcW w:w="1344" w:type="dxa"/>
            <w:tcBorders>
              <w:bottom w:val="single" w:sz="4" w:space="0" w:color="auto"/>
            </w:tcBorders>
          </w:tcPr>
          <w:p w14:paraId="161B8CD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R</w:t>
            </w:r>
          </w:p>
        </w:tc>
        <w:tc>
          <w:tcPr>
            <w:tcW w:w="1367" w:type="dxa"/>
            <w:tcBorders>
              <w:bottom w:val="single" w:sz="4" w:space="0" w:color="auto"/>
            </w:tcBorders>
          </w:tcPr>
          <w:p w14:paraId="39F67B8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5.64</w:t>
            </w:r>
          </w:p>
        </w:tc>
        <w:tc>
          <w:tcPr>
            <w:tcW w:w="846" w:type="dxa"/>
            <w:tcBorders>
              <w:bottom w:val="single" w:sz="4" w:space="0" w:color="auto"/>
            </w:tcBorders>
          </w:tcPr>
          <w:p w14:paraId="3FEDEB12"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116" w:type="dxa"/>
            <w:tcBorders>
              <w:bottom w:val="single" w:sz="4" w:space="0" w:color="auto"/>
            </w:tcBorders>
          </w:tcPr>
          <w:p w14:paraId="255FE32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bl>
    <w:p w14:paraId="1F087910" w14:textId="69CBCDE4" w:rsidR="00986409" w:rsidRPr="00E91092" w:rsidRDefault="00986409" w:rsidP="002375EC">
      <w:pPr>
        <w:pStyle w:val="SOMContent"/>
        <w:spacing w:line="360" w:lineRule="auto"/>
        <w:rPr>
          <w:rFonts w:ascii="Open Sans" w:hAnsi="Open Sans" w:cs="Open Sans"/>
        </w:rPr>
      </w:pPr>
      <w:r w:rsidRPr="00E91092">
        <w:rPr>
          <w:rFonts w:ascii="Open Sans" w:hAnsi="Open Sans" w:cs="Open Sans"/>
          <w:i/>
        </w:rPr>
        <w:t>Note</w:t>
      </w:r>
      <w:r w:rsidR="00AD580A">
        <w:rPr>
          <w:rFonts w:ascii="Open Sans" w:hAnsi="Open Sans" w:cs="Open Sans"/>
          <w:i/>
        </w:rPr>
        <w:t>:</w:t>
      </w:r>
      <w:r w:rsidRPr="00E91092">
        <w:rPr>
          <w:rFonts w:ascii="Open Sans" w:hAnsi="Open Sans" w:cs="Open Sans"/>
        </w:rPr>
        <w:t xml:space="preserve"> Results are family-wise error corrected with a cluster size of k ≥ 10 voxels. MNI coordinates, </w:t>
      </w:r>
      <w:r w:rsidR="000C32AE" w:rsidRPr="00E91092">
        <w:rPr>
          <w:rFonts w:ascii="Open Sans" w:hAnsi="Open Sans" w:cs="Open Sans"/>
        </w:rPr>
        <w:t>labels (AAL3 toolbox for SPM)</w:t>
      </w:r>
      <w:r w:rsidR="000C32AE" w:rsidRPr="00E91092">
        <w:rPr>
          <w:rFonts w:ascii="Open Sans" w:hAnsi="Open Sans" w:cs="Open Sans"/>
        </w:rPr>
        <w:fldChar w:fldCharType="begin"/>
      </w:r>
      <w:r w:rsidR="00AF3C25">
        <w:rPr>
          <w:rFonts w:ascii="Open Sans" w:hAnsi="Open Sans" w:cs="Open Sans"/>
        </w:rPr>
        <w:instrText xml:space="preserve"> ADDIN ZOTERO_ITEM CSL_CITATION {"citationID":"MAALR0sa","properties":{"formattedCitation":"(Rolls et al., 2020)","plainCitation":"(Rolls et al., 2020)","noteIndex":0},"citationItems":[{"id":1192,"uris":["http://zotero.org/users/local/0m7P7LTp/items/IA5C2SSQ"],"itemData":{"id":1192,"type":"article-journal","container-title":"NeuroImage","DOI":"10.1016/j.neuroimage.2019.116189","ISSN":"10538119","journalAbbreviation":"NeuroImage","language":"en","page":"116189","source":"DOI.org (Crossref)","title":"Automated anatomical labelling atlas 3","volume":"206","author":[{"family":"Rolls","given":"Edmund T."},{"family":"Huang","given":"Chu-Chung"},{"family":"Lin","given":"Ching-Po"},{"family":"Feng","given":"Jianfeng"},{"family":"Joliot","given":"Marc"}],"issued":{"date-parts":[["2020",2]]}},"label":"page"}],"schema":"https://github.com/citation-style-language/schema/raw/master/csl-citation.json"} </w:instrText>
      </w:r>
      <w:r w:rsidR="000C32AE" w:rsidRPr="00E91092">
        <w:rPr>
          <w:rFonts w:ascii="Open Sans" w:hAnsi="Open Sans" w:cs="Open Sans"/>
        </w:rPr>
        <w:fldChar w:fldCharType="separate"/>
      </w:r>
      <w:r w:rsidR="00AF3C25" w:rsidRPr="00AF3C25">
        <w:rPr>
          <w:rFonts w:ascii="Open Sans" w:hAnsi="Open Sans" w:cs="Open Sans"/>
        </w:rPr>
        <w:t>(Rolls et al., 2020)</w:t>
      </w:r>
      <w:r w:rsidR="000C32AE" w:rsidRPr="00E91092">
        <w:rPr>
          <w:rFonts w:ascii="Open Sans" w:hAnsi="Open Sans" w:cs="Open Sans"/>
        </w:rPr>
        <w:fldChar w:fldCharType="end"/>
      </w:r>
      <w:r w:rsidR="000C32AE" w:rsidRPr="00E91092">
        <w:rPr>
          <w:rFonts w:ascii="Open Sans" w:hAnsi="Open Sans" w:cs="Open Sans"/>
        </w:rPr>
        <w:t xml:space="preserve"> </w:t>
      </w:r>
      <w:r w:rsidRPr="00E91092">
        <w:rPr>
          <w:rFonts w:ascii="Open Sans" w:hAnsi="Open Sans" w:cs="Open Sans"/>
        </w:rPr>
        <w:t xml:space="preserve">and </w:t>
      </w:r>
      <w:r w:rsidRPr="00E91092">
        <w:rPr>
          <w:rFonts w:ascii="Open Sans" w:hAnsi="Open Sans" w:cs="Open Sans"/>
          <w:i/>
        </w:rPr>
        <w:t>t</w:t>
      </w:r>
      <w:r w:rsidRPr="00E91092">
        <w:rPr>
          <w:rFonts w:ascii="Open Sans" w:hAnsi="Open Sans" w:cs="Open Sans"/>
        </w:rPr>
        <w:t xml:space="preserve"> value refer to peak voxel; the number of voxels and family-wise error corrected </w:t>
      </w:r>
      <w:r w:rsidRPr="00E91092">
        <w:rPr>
          <w:rFonts w:ascii="Open Sans" w:hAnsi="Open Sans" w:cs="Open Sans"/>
          <w:i/>
        </w:rPr>
        <w:t>p</w:t>
      </w:r>
      <w:r w:rsidRPr="00E91092">
        <w:rPr>
          <w:rFonts w:ascii="Open Sans" w:hAnsi="Open Sans" w:cs="Open Sans"/>
        </w:rPr>
        <w:t xml:space="preserve"> value refer to the cluster level. Further local maxima within the same cluster (&gt; 8 mm from other peaks) are given in gray without an entry in the columns for number of voxels and </w:t>
      </w:r>
      <w:proofErr w:type="spellStart"/>
      <w:r w:rsidRPr="00E91092">
        <w:rPr>
          <w:rFonts w:ascii="Open Sans" w:hAnsi="Open Sans" w:cs="Open Sans"/>
          <w:i/>
        </w:rPr>
        <w:t>p</w:t>
      </w:r>
      <w:r w:rsidRPr="00E91092">
        <w:rPr>
          <w:rFonts w:ascii="Open Sans" w:hAnsi="Open Sans" w:cs="Open Sans"/>
          <w:vertAlign w:val="subscript"/>
        </w:rPr>
        <w:t>FWE</w:t>
      </w:r>
      <w:proofErr w:type="spellEnd"/>
      <w:r w:rsidRPr="00E91092">
        <w:rPr>
          <w:rFonts w:ascii="Open Sans" w:hAnsi="Open Sans" w:cs="Open Sans"/>
        </w:rPr>
        <w:t>.</w:t>
      </w:r>
    </w:p>
    <w:p w14:paraId="23192631" w14:textId="441F075B" w:rsidR="00986409" w:rsidRPr="00E91092" w:rsidRDefault="00986409" w:rsidP="002375EC">
      <w:pPr>
        <w:rPr>
          <w:rFonts w:cs="Open Sans"/>
        </w:rPr>
      </w:pPr>
      <w:r w:rsidRPr="00E91092">
        <w:rPr>
          <w:rFonts w:cs="Open Sans"/>
        </w:rPr>
        <w:br w:type="page"/>
      </w:r>
    </w:p>
    <w:p w14:paraId="20BAB97B" w14:textId="442AEF71" w:rsidR="002C4E1E" w:rsidRPr="00E47DC4" w:rsidRDefault="00A91C20" w:rsidP="002375EC">
      <w:pPr>
        <w:pStyle w:val="Beschriftung"/>
        <w:spacing w:line="360" w:lineRule="auto"/>
        <w:rPr>
          <w:rFonts w:cs="Open Sans"/>
        </w:rPr>
      </w:pPr>
      <w:bookmarkStart w:id="11" w:name="_Ref139026076"/>
      <w:r w:rsidRPr="00E47DC4">
        <w:rPr>
          <w:rFonts w:cs="Open Sans"/>
        </w:rPr>
        <w:lastRenderedPageBreak/>
        <w:t>Table S</w:t>
      </w:r>
      <w:r w:rsidRPr="00E47DC4">
        <w:rPr>
          <w:rFonts w:cs="Open Sans"/>
        </w:rPr>
        <w:fldChar w:fldCharType="begin"/>
      </w:r>
      <w:r w:rsidRPr="00E47DC4">
        <w:rPr>
          <w:rFonts w:cs="Open Sans"/>
        </w:rPr>
        <w:instrText xml:space="preserve"> SEQ Table_S \* ARABIC </w:instrText>
      </w:r>
      <w:r w:rsidRPr="00E47DC4">
        <w:rPr>
          <w:rFonts w:cs="Open Sans"/>
        </w:rPr>
        <w:fldChar w:fldCharType="separate"/>
      </w:r>
      <w:r w:rsidR="00A95276">
        <w:rPr>
          <w:rFonts w:cs="Open Sans"/>
          <w:noProof/>
        </w:rPr>
        <w:t>4</w:t>
      </w:r>
      <w:r w:rsidRPr="00E47DC4">
        <w:rPr>
          <w:rFonts w:cs="Open Sans"/>
        </w:rPr>
        <w:fldChar w:fldCharType="end"/>
      </w:r>
      <w:bookmarkEnd w:id="11"/>
    </w:p>
    <w:p w14:paraId="3341C39F" w14:textId="79F7019C" w:rsidR="006B0F20" w:rsidRPr="00E47DC4" w:rsidRDefault="006B0F20" w:rsidP="002375EC">
      <w:pPr>
        <w:pStyle w:val="Beschriftung"/>
        <w:spacing w:line="360" w:lineRule="auto"/>
        <w:rPr>
          <w:rFonts w:cs="Open Sans"/>
          <w:b w:val="0"/>
          <w:i/>
        </w:rPr>
      </w:pPr>
      <w:r w:rsidRPr="00E47DC4">
        <w:rPr>
          <w:rFonts w:cs="Open Sans"/>
          <w:b w:val="0"/>
          <w:i/>
        </w:rPr>
        <w:t>Results from one-way ANOVA for the effect of response on e</w:t>
      </w:r>
      <w:r w:rsidR="002C4E1E" w:rsidRPr="00E47DC4">
        <w:rPr>
          <w:rFonts w:cs="Open Sans"/>
          <w:b w:val="0"/>
          <w:i/>
        </w:rPr>
        <w:t xml:space="preserve">xtracted betas from reward </w:t>
      </w:r>
      <w:r w:rsidR="00281C02">
        <w:rPr>
          <w:rFonts w:cs="Open Sans"/>
          <w:b w:val="0"/>
          <w:i/>
        </w:rPr>
        <w:t xml:space="preserve">outcome </w:t>
      </w:r>
      <w:r w:rsidR="002C4E1E" w:rsidRPr="00E47DC4">
        <w:rPr>
          <w:rFonts w:cs="Open Sans"/>
          <w:b w:val="0"/>
          <w:i/>
        </w:rPr>
        <w:t>mask</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1"/>
        <w:gridCol w:w="990"/>
        <w:gridCol w:w="696"/>
        <w:gridCol w:w="1123"/>
        <w:gridCol w:w="876"/>
        <w:gridCol w:w="952"/>
      </w:tblGrid>
      <w:tr w:rsidR="006B0F20" w:rsidRPr="00E91092" w14:paraId="43B288CC" w14:textId="77777777" w:rsidTr="00B04075">
        <w:tc>
          <w:tcPr>
            <w:tcW w:w="1349" w:type="dxa"/>
            <w:tcBorders>
              <w:top w:val="single" w:sz="4" w:space="0" w:color="auto"/>
              <w:bottom w:val="single" w:sz="4" w:space="0" w:color="auto"/>
            </w:tcBorders>
          </w:tcPr>
          <w:p w14:paraId="7CFA704B" w14:textId="77777777" w:rsidR="006B0F20" w:rsidRPr="00E91092" w:rsidRDefault="006B0F20" w:rsidP="002375EC">
            <w:pPr>
              <w:pStyle w:val="SOMContent"/>
              <w:spacing w:line="360" w:lineRule="auto"/>
              <w:jc w:val="center"/>
              <w:rPr>
                <w:rFonts w:ascii="Open Sans" w:hAnsi="Open Sans" w:cs="Open Sans"/>
                <w:i/>
              </w:rPr>
            </w:pPr>
          </w:p>
        </w:tc>
        <w:tc>
          <w:tcPr>
            <w:tcW w:w="990" w:type="dxa"/>
            <w:tcBorders>
              <w:top w:val="single" w:sz="4" w:space="0" w:color="auto"/>
              <w:bottom w:val="single" w:sz="4" w:space="0" w:color="auto"/>
            </w:tcBorders>
          </w:tcPr>
          <w:p w14:paraId="2EB2DCAA" w14:textId="77777777" w:rsidR="006B0F20" w:rsidRPr="00E91092" w:rsidRDefault="006B0F20" w:rsidP="002375EC">
            <w:pPr>
              <w:pStyle w:val="SOMContent"/>
              <w:spacing w:line="360" w:lineRule="auto"/>
              <w:jc w:val="center"/>
              <w:rPr>
                <w:rFonts w:ascii="Open Sans" w:hAnsi="Open Sans" w:cs="Open Sans"/>
                <w:i/>
              </w:rPr>
            </w:pPr>
            <w:proofErr w:type="spellStart"/>
            <w:r w:rsidRPr="00E91092">
              <w:rPr>
                <w:rFonts w:ascii="Open Sans" w:hAnsi="Open Sans" w:cs="Open Sans"/>
                <w:i/>
              </w:rPr>
              <w:t>SumSq</w:t>
            </w:r>
            <w:proofErr w:type="spellEnd"/>
          </w:p>
        </w:tc>
        <w:tc>
          <w:tcPr>
            <w:tcW w:w="696" w:type="dxa"/>
            <w:tcBorders>
              <w:top w:val="single" w:sz="4" w:space="0" w:color="auto"/>
              <w:bottom w:val="single" w:sz="4" w:space="0" w:color="auto"/>
            </w:tcBorders>
          </w:tcPr>
          <w:p w14:paraId="1EC8437F" w14:textId="77777777" w:rsidR="006B0F20" w:rsidRPr="00E91092" w:rsidRDefault="006B0F20" w:rsidP="002375EC">
            <w:pPr>
              <w:pStyle w:val="SOMContent"/>
              <w:spacing w:line="360" w:lineRule="auto"/>
              <w:jc w:val="center"/>
              <w:rPr>
                <w:rFonts w:ascii="Open Sans" w:hAnsi="Open Sans" w:cs="Open Sans"/>
                <w:i/>
              </w:rPr>
            </w:pPr>
            <w:r w:rsidRPr="00E91092">
              <w:rPr>
                <w:rFonts w:ascii="Open Sans" w:hAnsi="Open Sans" w:cs="Open Sans"/>
                <w:i/>
              </w:rPr>
              <w:t>DF</w:t>
            </w:r>
          </w:p>
        </w:tc>
        <w:tc>
          <w:tcPr>
            <w:tcW w:w="1123" w:type="dxa"/>
            <w:tcBorders>
              <w:top w:val="single" w:sz="4" w:space="0" w:color="auto"/>
              <w:bottom w:val="single" w:sz="4" w:space="0" w:color="auto"/>
            </w:tcBorders>
          </w:tcPr>
          <w:p w14:paraId="03D21B88" w14:textId="77777777" w:rsidR="006B0F20" w:rsidRPr="00E91092" w:rsidRDefault="006B0F20" w:rsidP="002375EC">
            <w:pPr>
              <w:pStyle w:val="SOMContent"/>
              <w:spacing w:line="360" w:lineRule="auto"/>
              <w:jc w:val="center"/>
              <w:rPr>
                <w:rFonts w:ascii="Open Sans" w:hAnsi="Open Sans" w:cs="Open Sans"/>
                <w:i/>
              </w:rPr>
            </w:pPr>
            <w:proofErr w:type="spellStart"/>
            <w:r w:rsidRPr="00E91092">
              <w:rPr>
                <w:rFonts w:ascii="Open Sans" w:hAnsi="Open Sans" w:cs="Open Sans"/>
                <w:i/>
              </w:rPr>
              <w:t>MeanSq</w:t>
            </w:r>
            <w:proofErr w:type="spellEnd"/>
          </w:p>
        </w:tc>
        <w:tc>
          <w:tcPr>
            <w:tcW w:w="876" w:type="dxa"/>
            <w:tcBorders>
              <w:top w:val="single" w:sz="4" w:space="0" w:color="auto"/>
              <w:bottom w:val="single" w:sz="4" w:space="0" w:color="auto"/>
            </w:tcBorders>
          </w:tcPr>
          <w:p w14:paraId="2E76F352" w14:textId="77777777" w:rsidR="006B0F20" w:rsidRPr="00E91092" w:rsidRDefault="006B0F20" w:rsidP="002375EC">
            <w:pPr>
              <w:pStyle w:val="SOMContent"/>
              <w:spacing w:line="360" w:lineRule="auto"/>
              <w:jc w:val="center"/>
              <w:rPr>
                <w:rFonts w:ascii="Open Sans" w:hAnsi="Open Sans" w:cs="Open Sans"/>
                <w:i/>
              </w:rPr>
            </w:pPr>
            <w:r w:rsidRPr="00E91092">
              <w:rPr>
                <w:rFonts w:ascii="Open Sans" w:hAnsi="Open Sans" w:cs="Open Sans"/>
                <w:i/>
              </w:rPr>
              <w:t>F</w:t>
            </w:r>
          </w:p>
        </w:tc>
        <w:tc>
          <w:tcPr>
            <w:tcW w:w="952" w:type="dxa"/>
            <w:tcBorders>
              <w:top w:val="single" w:sz="4" w:space="0" w:color="auto"/>
              <w:bottom w:val="single" w:sz="4" w:space="0" w:color="auto"/>
            </w:tcBorders>
          </w:tcPr>
          <w:p w14:paraId="24614C22" w14:textId="77777777" w:rsidR="006B0F20" w:rsidRPr="00E91092" w:rsidRDefault="006B0F20" w:rsidP="002375EC">
            <w:pPr>
              <w:pStyle w:val="SOMContent"/>
              <w:spacing w:line="360" w:lineRule="auto"/>
              <w:jc w:val="center"/>
              <w:rPr>
                <w:rFonts w:ascii="Open Sans" w:hAnsi="Open Sans" w:cs="Open Sans"/>
                <w:i/>
              </w:rPr>
            </w:pPr>
            <w:r w:rsidRPr="00E91092">
              <w:rPr>
                <w:rFonts w:ascii="Open Sans" w:hAnsi="Open Sans" w:cs="Open Sans"/>
                <w:i/>
              </w:rPr>
              <w:t>p</w:t>
            </w:r>
          </w:p>
        </w:tc>
      </w:tr>
      <w:tr w:rsidR="006B0F20" w:rsidRPr="00E91092" w14:paraId="568E53F6" w14:textId="77777777" w:rsidTr="00B04075">
        <w:tc>
          <w:tcPr>
            <w:tcW w:w="1349" w:type="dxa"/>
            <w:tcBorders>
              <w:top w:val="single" w:sz="4" w:space="0" w:color="auto"/>
            </w:tcBorders>
          </w:tcPr>
          <w:p w14:paraId="3336C8C9" w14:textId="77777777" w:rsidR="006B0F20" w:rsidRPr="00E91092" w:rsidRDefault="006B0F20" w:rsidP="002375EC">
            <w:pPr>
              <w:pStyle w:val="SOMContent"/>
              <w:spacing w:line="360" w:lineRule="auto"/>
              <w:rPr>
                <w:rFonts w:ascii="Open Sans" w:hAnsi="Open Sans" w:cs="Open Sans"/>
              </w:rPr>
            </w:pPr>
            <w:r w:rsidRPr="00E91092">
              <w:rPr>
                <w:rFonts w:ascii="Open Sans" w:hAnsi="Open Sans" w:cs="Open Sans"/>
              </w:rPr>
              <w:t>(Intercept)</w:t>
            </w:r>
          </w:p>
        </w:tc>
        <w:tc>
          <w:tcPr>
            <w:tcW w:w="990" w:type="dxa"/>
            <w:tcBorders>
              <w:top w:val="single" w:sz="4" w:space="0" w:color="auto"/>
            </w:tcBorders>
          </w:tcPr>
          <w:p w14:paraId="57C19638"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12.99</w:t>
            </w:r>
          </w:p>
        </w:tc>
        <w:tc>
          <w:tcPr>
            <w:tcW w:w="696" w:type="dxa"/>
            <w:tcBorders>
              <w:top w:val="single" w:sz="4" w:space="0" w:color="auto"/>
            </w:tcBorders>
          </w:tcPr>
          <w:p w14:paraId="38ACBBF5"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Borders>
              <w:top w:val="single" w:sz="4" w:space="0" w:color="auto"/>
            </w:tcBorders>
          </w:tcPr>
          <w:p w14:paraId="55B38922"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12.99</w:t>
            </w:r>
          </w:p>
        </w:tc>
        <w:tc>
          <w:tcPr>
            <w:tcW w:w="876" w:type="dxa"/>
            <w:tcBorders>
              <w:top w:val="single" w:sz="4" w:space="0" w:color="auto"/>
            </w:tcBorders>
          </w:tcPr>
          <w:p w14:paraId="63A0C31A"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45.01</w:t>
            </w:r>
          </w:p>
        </w:tc>
        <w:tc>
          <w:tcPr>
            <w:tcW w:w="952" w:type="dxa"/>
            <w:tcBorders>
              <w:top w:val="single" w:sz="4" w:space="0" w:color="auto"/>
            </w:tcBorders>
          </w:tcPr>
          <w:p w14:paraId="2969AFE9"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&lt; .001</w:t>
            </w:r>
          </w:p>
        </w:tc>
      </w:tr>
      <w:tr w:rsidR="006B0F20" w:rsidRPr="00E91092" w14:paraId="32BBDF31" w14:textId="77777777" w:rsidTr="00B04075">
        <w:tc>
          <w:tcPr>
            <w:tcW w:w="1349" w:type="dxa"/>
          </w:tcPr>
          <w:p w14:paraId="2D37E7CC" w14:textId="77777777" w:rsidR="006B0F20" w:rsidRPr="00E91092" w:rsidRDefault="006B0F20" w:rsidP="002375EC">
            <w:pPr>
              <w:pStyle w:val="SOMContent"/>
              <w:spacing w:line="360" w:lineRule="auto"/>
              <w:rPr>
                <w:rFonts w:ascii="Open Sans" w:hAnsi="Open Sans" w:cs="Open Sans"/>
              </w:rPr>
            </w:pPr>
            <w:r w:rsidRPr="00E91092">
              <w:rPr>
                <w:rFonts w:ascii="Open Sans" w:hAnsi="Open Sans" w:cs="Open Sans"/>
              </w:rPr>
              <w:t>Error</w:t>
            </w:r>
          </w:p>
        </w:tc>
        <w:tc>
          <w:tcPr>
            <w:tcW w:w="990" w:type="dxa"/>
          </w:tcPr>
          <w:p w14:paraId="54C4585F"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18.48</w:t>
            </w:r>
          </w:p>
        </w:tc>
        <w:tc>
          <w:tcPr>
            <w:tcW w:w="696" w:type="dxa"/>
          </w:tcPr>
          <w:p w14:paraId="0B7F177F"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64</w:t>
            </w:r>
          </w:p>
        </w:tc>
        <w:tc>
          <w:tcPr>
            <w:tcW w:w="1123" w:type="dxa"/>
          </w:tcPr>
          <w:p w14:paraId="25B51497"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0.29</w:t>
            </w:r>
          </w:p>
        </w:tc>
        <w:tc>
          <w:tcPr>
            <w:tcW w:w="876" w:type="dxa"/>
          </w:tcPr>
          <w:p w14:paraId="2EE3BA33" w14:textId="77777777" w:rsidR="006B0F20" w:rsidRPr="00E91092" w:rsidRDefault="006B0F20" w:rsidP="002375EC">
            <w:pPr>
              <w:pStyle w:val="SOMContent"/>
              <w:spacing w:line="360" w:lineRule="auto"/>
              <w:jc w:val="center"/>
              <w:rPr>
                <w:rFonts w:ascii="Open Sans" w:hAnsi="Open Sans" w:cs="Open Sans"/>
              </w:rPr>
            </w:pPr>
          </w:p>
        </w:tc>
        <w:tc>
          <w:tcPr>
            <w:tcW w:w="952" w:type="dxa"/>
          </w:tcPr>
          <w:p w14:paraId="716B0C18" w14:textId="77777777" w:rsidR="006B0F20" w:rsidRPr="00E91092" w:rsidRDefault="006B0F20" w:rsidP="002375EC">
            <w:pPr>
              <w:pStyle w:val="SOMContent"/>
              <w:spacing w:line="360" w:lineRule="auto"/>
              <w:jc w:val="center"/>
              <w:rPr>
                <w:rFonts w:ascii="Open Sans" w:hAnsi="Open Sans" w:cs="Open Sans"/>
              </w:rPr>
            </w:pPr>
          </w:p>
        </w:tc>
      </w:tr>
      <w:tr w:rsidR="006B0F20" w:rsidRPr="00E91092" w14:paraId="3942F538" w14:textId="77777777" w:rsidTr="00B04075">
        <w:tc>
          <w:tcPr>
            <w:tcW w:w="1349" w:type="dxa"/>
          </w:tcPr>
          <w:p w14:paraId="6C6E38FC" w14:textId="77777777" w:rsidR="006B0F20" w:rsidRPr="00E91092" w:rsidRDefault="006B0F20" w:rsidP="002375EC">
            <w:pPr>
              <w:pStyle w:val="SOMContent"/>
              <w:spacing w:line="360" w:lineRule="auto"/>
              <w:rPr>
                <w:rFonts w:ascii="Open Sans" w:hAnsi="Open Sans" w:cs="Open Sans"/>
              </w:rPr>
            </w:pPr>
            <w:r w:rsidRPr="00E91092">
              <w:rPr>
                <w:rFonts w:ascii="Open Sans" w:hAnsi="Open Sans" w:cs="Open Sans"/>
              </w:rPr>
              <w:t>Response</w:t>
            </w:r>
          </w:p>
        </w:tc>
        <w:tc>
          <w:tcPr>
            <w:tcW w:w="990" w:type="dxa"/>
          </w:tcPr>
          <w:p w14:paraId="5B8D01BF"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0.60</w:t>
            </w:r>
          </w:p>
        </w:tc>
        <w:tc>
          <w:tcPr>
            <w:tcW w:w="696" w:type="dxa"/>
          </w:tcPr>
          <w:p w14:paraId="4B88F34C"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2</w:t>
            </w:r>
          </w:p>
        </w:tc>
        <w:tc>
          <w:tcPr>
            <w:tcW w:w="1123" w:type="dxa"/>
          </w:tcPr>
          <w:p w14:paraId="5FEA8E90"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0.30</w:t>
            </w:r>
          </w:p>
        </w:tc>
        <w:tc>
          <w:tcPr>
            <w:tcW w:w="876" w:type="dxa"/>
          </w:tcPr>
          <w:p w14:paraId="446C0FFE"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5.61</w:t>
            </w:r>
          </w:p>
        </w:tc>
        <w:tc>
          <w:tcPr>
            <w:tcW w:w="952" w:type="dxa"/>
          </w:tcPr>
          <w:p w14:paraId="00AE4969"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.007</w:t>
            </w:r>
          </w:p>
        </w:tc>
      </w:tr>
      <w:tr w:rsidR="006B0F20" w:rsidRPr="00E91092" w14:paraId="1A06B3AC" w14:textId="77777777" w:rsidTr="00B04075">
        <w:tc>
          <w:tcPr>
            <w:tcW w:w="1349" w:type="dxa"/>
            <w:tcBorders>
              <w:bottom w:val="single" w:sz="4" w:space="0" w:color="auto"/>
            </w:tcBorders>
          </w:tcPr>
          <w:p w14:paraId="58C64866" w14:textId="77777777" w:rsidR="006B0F20" w:rsidRPr="00E91092" w:rsidRDefault="006B0F20" w:rsidP="002375EC">
            <w:pPr>
              <w:pStyle w:val="SOMContent"/>
              <w:spacing w:line="360" w:lineRule="auto"/>
              <w:rPr>
                <w:rFonts w:ascii="Open Sans" w:hAnsi="Open Sans" w:cs="Open Sans"/>
              </w:rPr>
            </w:pPr>
            <w:r w:rsidRPr="00E91092">
              <w:rPr>
                <w:rFonts w:ascii="Open Sans" w:hAnsi="Open Sans" w:cs="Open Sans"/>
              </w:rPr>
              <w:t>Error</w:t>
            </w:r>
          </w:p>
        </w:tc>
        <w:tc>
          <w:tcPr>
            <w:tcW w:w="990" w:type="dxa"/>
            <w:tcBorders>
              <w:bottom w:val="single" w:sz="4" w:space="0" w:color="auto"/>
            </w:tcBorders>
          </w:tcPr>
          <w:p w14:paraId="49D45B4D"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6.88</w:t>
            </w:r>
          </w:p>
        </w:tc>
        <w:tc>
          <w:tcPr>
            <w:tcW w:w="696" w:type="dxa"/>
            <w:tcBorders>
              <w:bottom w:val="single" w:sz="4" w:space="0" w:color="auto"/>
            </w:tcBorders>
          </w:tcPr>
          <w:p w14:paraId="72BF888A"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128</w:t>
            </w:r>
          </w:p>
        </w:tc>
        <w:tc>
          <w:tcPr>
            <w:tcW w:w="1123" w:type="dxa"/>
            <w:tcBorders>
              <w:bottom w:val="single" w:sz="4" w:space="0" w:color="auto"/>
            </w:tcBorders>
          </w:tcPr>
          <w:p w14:paraId="38E601BB" w14:textId="77777777" w:rsidR="006B0F20" w:rsidRPr="00E91092" w:rsidRDefault="006B0F20" w:rsidP="002375EC">
            <w:pPr>
              <w:pStyle w:val="SOMContent"/>
              <w:spacing w:line="360" w:lineRule="auto"/>
              <w:jc w:val="center"/>
              <w:rPr>
                <w:rFonts w:ascii="Open Sans" w:hAnsi="Open Sans" w:cs="Open Sans"/>
              </w:rPr>
            </w:pPr>
            <w:r w:rsidRPr="00E91092">
              <w:rPr>
                <w:rFonts w:ascii="Open Sans" w:hAnsi="Open Sans" w:cs="Open Sans"/>
              </w:rPr>
              <w:t>0.05</w:t>
            </w:r>
          </w:p>
        </w:tc>
        <w:tc>
          <w:tcPr>
            <w:tcW w:w="876" w:type="dxa"/>
            <w:tcBorders>
              <w:bottom w:val="single" w:sz="4" w:space="0" w:color="auto"/>
            </w:tcBorders>
          </w:tcPr>
          <w:p w14:paraId="6ADD367A" w14:textId="77777777" w:rsidR="006B0F20" w:rsidRPr="00E91092" w:rsidRDefault="006B0F20" w:rsidP="002375EC">
            <w:pPr>
              <w:pStyle w:val="SOMContent"/>
              <w:spacing w:line="360" w:lineRule="auto"/>
              <w:jc w:val="center"/>
              <w:rPr>
                <w:rFonts w:ascii="Open Sans" w:hAnsi="Open Sans" w:cs="Open Sans"/>
              </w:rPr>
            </w:pPr>
          </w:p>
        </w:tc>
        <w:tc>
          <w:tcPr>
            <w:tcW w:w="952" w:type="dxa"/>
            <w:tcBorders>
              <w:bottom w:val="single" w:sz="4" w:space="0" w:color="auto"/>
            </w:tcBorders>
          </w:tcPr>
          <w:p w14:paraId="437FD477" w14:textId="77777777" w:rsidR="006B0F20" w:rsidRPr="00E91092" w:rsidRDefault="006B0F20" w:rsidP="002375EC">
            <w:pPr>
              <w:pStyle w:val="SOMContent"/>
              <w:spacing w:line="360" w:lineRule="auto"/>
              <w:jc w:val="center"/>
              <w:rPr>
                <w:rFonts w:ascii="Open Sans" w:hAnsi="Open Sans" w:cs="Open Sans"/>
              </w:rPr>
            </w:pPr>
          </w:p>
        </w:tc>
      </w:tr>
    </w:tbl>
    <w:p w14:paraId="0E278A2E" w14:textId="0A4A7998" w:rsidR="006B0F20" w:rsidRPr="00E91092" w:rsidRDefault="006B0F20" w:rsidP="002375EC">
      <w:pPr>
        <w:pStyle w:val="SOMContent"/>
        <w:spacing w:line="360" w:lineRule="auto"/>
        <w:rPr>
          <w:rFonts w:ascii="Open Sans" w:hAnsi="Open Sans" w:cs="Open Sans"/>
        </w:rPr>
      </w:pPr>
      <w:r w:rsidRPr="00E91092">
        <w:rPr>
          <w:rFonts w:ascii="Open Sans" w:hAnsi="Open Sans" w:cs="Open Sans"/>
          <w:i/>
        </w:rPr>
        <w:t>Note</w:t>
      </w:r>
      <w:r w:rsidR="00961C61">
        <w:rPr>
          <w:rFonts w:ascii="Open Sans" w:hAnsi="Open Sans" w:cs="Open Sans"/>
          <w:i/>
        </w:rPr>
        <w:t>:</w:t>
      </w:r>
      <w:r w:rsidRPr="00E91092">
        <w:rPr>
          <w:rFonts w:ascii="Open Sans" w:hAnsi="Open Sans" w:cs="Open Sans"/>
        </w:rPr>
        <w:t xml:space="preserve"> Mean activation from reward </w:t>
      </w:r>
      <w:r w:rsidR="00281C02">
        <w:rPr>
          <w:rFonts w:ascii="Open Sans" w:hAnsi="Open Sans" w:cs="Open Sans"/>
        </w:rPr>
        <w:t xml:space="preserve">outcome </w:t>
      </w:r>
      <w:r w:rsidRPr="00E91092">
        <w:rPr>
          <w:rFonts w:ascii="Open Sans" w:hAnsi="Open Sans" w:cs="Open Sans"/>
        </w:rPr>
        <w:t>mask depending on participants’ response. Greenhouse-</w:t>
      </w:r>
      <w:proofErr w:type="spellStart"/>
      <w:r w:rsidRPr="00E91092">
        <w:rPr>
          <w:rFonts w:ascii="Open Sans" w:hAnsi="Open Sans" w:cs="Open Sans"/>
        </w:rPr>
        <w:t>Geisser</w:t>
      </w:r>
      <w:proofErr w:type="spellEnd"/>
      <w:r w:rsidRPr="00E91092">
        <w:rPr>
          <w:rFonts w:ascii="Open Sans" w:hAnsi="Open Sans" w:cs="Open Sans"/>
        </w:rPr>
        <w:t xml:space="preserve"> corrected </w:t>
      </w:r>
      <w:r w:rsidRPr="00E91092">
        <w:rPr>
          <w:rFonts w:ascii="Open Sans" w:hAnsi="Open Sans" w:cs="Open Sans"/>
          <w:i/>
        </w:rPr>
        <w:t>p</w:t>
      </w:r>
      <w:r w:rsidRPr="00E91092">
        <w:rPr>
          <w:rFonts w:ascii="Open Sans" w:hAnsi="Open Sans" w:cs="Open Sans"/>
        </w:rPr>
        <w:t xml:space="preserve"> value.</w:t>
      </w:r>
    </w:p>
    <w:p w14:paraId="1DECBF22" w14:textId="49F8A940" w:rsidR="006B0F20" w:rsidRDefault="006B0F20" w:rsidP="002375EC">
      <w:pPr>
        <w:rPr>
          <w:rFonts w:cs="Open Sans"/>
        </w:rPr>
      </w:pPr>
      <w:r w:rsidRPr="00E91092">
        <w:rPr>
          <w:rFonts w:cs="Open Sans"/>
        </w:rPr>
        <w:br w:type="page"/>
      </w:r>
    </w:p>
    <w:p w14:paraId="0E6BAB9A" w14:textId="20BC3D87" w:rsidR="00503366" w:rsidRPr="00E47DC4" w:rsidRDefault="00503366" w:rsidP="00503366">
      <w:pPr>
        <w:pStyle w:val="Beschriftung"/>
        <w:spacing w:line="360" w:lineRule="auto"/>
        <w:rPr>
          <w:rFonts w:cs="Open Sans"/>
        </w:rPr>
      </w:pPr>
      <w:bookmarkStart w:id="12" w:name="_Ref192074100"/>
      <w:bookmarkStart w:id="13" w:name="_Ref192073919"/>
      <w:r w:rsidRPr="00E47DC4">
        <w:rPr>
          <w:rFonts w:cs="Open Sans"/>
        </w:rPr>
        <w:lastRenderedPageBreak/>
        <w:t>Table S</w:t>
      </w:r>
      <w:r w:rsidRPr="00E47DC4">
        <w:rPr>
          <w:rFonts w:cs="Open Sans"/>
        </w:rPr>
        <w:fldChar w:fldCharType="begin"/>
      </w:r>
      <w:r w:rsidRPr="00E47DC4">
        <w:rPr>
          <w:rFonts w:cs="Open Sans"/>
        </w:rPr>
        <w:instrText xml:space="preserve"> SEQ Table_S \* ARABIC </w:instrText>
      </w:r>
      <w:r w:rsidRPr="00E47DC4">
        <w:rPr>
          <w:rFonts w:cs="Open Sans"/>
        </w:rPr>
        <w:fldChar w:fldCharType="separate"/>
      </w:r>
      <w:r w:rsidR="00A95276">
        <w:rPr>
          <w:rFonts w:cs="Open Sans"/>
          <w:noProof/>
        </w:rPr>
        <w:t>5</w:t>
      </w:r>
      <w:r w:rsidRPr="00E47DC4">
        <w:rPr>
          <w:rFonts w:cs="Open Sans"/>
        </w:rPr>
        <w:fldChar w:fldCharType="end"/>
      </w:r>
      <w:bookmarkEnd w:id="12"/>
      <w:bookmarkEnd w:id="13"/>
    </w:p>
    <w:p w14:paraId="53A2FB7A" w14:textId="687B6D09" w:rsidR="00503366" w:rsidRPr="00E47DC4" w:rsidRDefault="00503366" w:rsidP="00503366">
      <w:pPr>
        <w:pStyle w:val="Beschriftung"/>
        <w:spacing w:line="360" w:lineRule="auto"/>
        <w:rPr>
          <w:rFonts w:cs="Open Sans"/>
          <w:b w:val="0"/>
          <w:i/>
        </w:rPr>
      </w:pPr>
      <w:r w:rsidRPr="00E47DC4">
        <w:rPr>
          <w:rFonts w:cs="Open Sans"/>
          <w:b w:val="0"/>
          <w:i/>
        </w:rPr>
        <w:t xml:space="preserve">Results from one-way ANOVA for the effect of response on extracted betas from </w:t>
      </w:r>
      <w:r>
        <w:rPr>
          <w:rFonts w:cs="Open Sans"/>
          <w:b w:val="0"/>
          <w:i/>
        </w:rPr>
        <w:t>the alternative reward region of interest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71"/>
        <w:gridCol w:w="990"/>
        <w:gridCol w:w="696"/>
        <w:gridCol w:w="1123"/>
        <w:gridCol w:w="876"/>
        <w:gridCol w:w="952"/>
      </w:tblGrid>
      <w:tr w:rsidR="00503366" w:rsidRPr="00E91092" w14:paraId="619D37CE" w14:textId="77777777" w:rsidTr="0039145E">
        <w:tc>
          <w:tcPr>
            <w:tcW w:w="1349" w:type="dxa"/>
            <w:tcBorders>
              <w:top w:val="single" w:sz="4" w:space="0" w:color="auto"/>
              <w:bottom w:val="single" w:sz="4" w:space="0" w:color="auto"/>
            </w:tcBorders>
          </w:tcPr>
          <w:p w14:paraId="2E964A91" w14:textId="77777777" w:rsidR="00503366" w:rsidRPr="00E91092" w:rsidRDefault="00503366" w:rsidP="0039145E">
            <w:pPr>
              <w:pStyle w:val="SOMContent"/>
              <w:spacing w:line="360" w:lineRule="auto"/>
              <w:jc w:val="center"/>
              <w:rPr>
                <w:rFonts w:ascii="Open Sans" w:hAnsi="Open Sans" w:cs="Open Sans"/>
                <w:i/>
              </w:rPr>
            </w:pPr>
          </w:p>
        </w:tc>
        <w:tc>
          <w:tcPr>
            <w:tcW w:w="990" w:type="dxa"/>
            <w:tcBorders>
              <w:top w:val="single" w:sz="4" w:space="0" w:color="auto"/>
              <w:bottom w:val="single" w:sz="4" w:space="0" w:color="auto"/>
            </w:tcBorders>
          </w:tcPr>
          <w:p w14:paraId="56B76EF2" w14:textId="77777777" w:rsidR="00503366" w:rsidRPr="00E91092" w:rsidRDefault="00503366" w:rsidP="0039145E">
            <w:pPr>
              <w:pStyle w:val="SOMContent"/>
              <w:spacing w:line="360" w:lineRule="auto"/>
              <w:jc w:val="center"/>
              <w:rPr>
                <w:rFonts w:ascii="Open Sans" w:hAnsi="Open Sans" w:cs="Open Sans"/>
                <w:i/>
              </w:rPr>
            </w:pPr>
            <w:proofErr w:type="spellStart"/>
            <w:r w:rsidRPr="00E91092">
              <w:rPr>
                <w:rFonts w:ascii="Open Sans" w:hAnsi="Open Sans" w:cs="Open Sans"/>
                <w:i/>
              </w:rPr>
              <w:t>SumSq</w:t>
            </w:r>
            <w:proofErr w:type="spellEnd"/>
          </w:p>
        </w:tc>
        <w:tc>
          <w:tcPr>
            <w:tcW w:w="696" w:type="dxa"/>
            <w:tcBorders>
              <w:top w:val="single" w:sz="4" w:space="0" w:color="auto"/>
              <w:bottom w:val="single" w:sz="4" w:space="0" w:color="auto"/>
            </w:tcBorders>
          </w:tcPr>
          <w:p w14:paraId="562824B0" w14:textId="77777777" w:rsidR="00503366" w:rsidRPr="00E91092" w:rsidRDefault="00503366" w:rsidP="0039145E">
            <w:pPr>
              <w:pStyle w:val="SOMContent"/>
              <w:spacing w:line="360" w:lineRule="auto"/>
              <w:jc w:val="center"/>
              <w:rPr>
                <w:rFonts w:ascii="Open Sans" w:hAnsi="Open Sans" w:cs="Open Sans"/>
                <w:i/>
              </w:rPr>
            </w:pPr>
            <w:r w:rsidRPr="00E91092">
              <w:rPr>
                <w:rFonts w:ascii="Open Sans" w:hAnsi="Open Sans" w:cs="Open Sans"/>
                <w:i/>
              </w:rPr>
              <w:t>DF</w:t>
            </w:r>
          </w:p>
        </w:tc>
        <w:tc>
          <w:tcPr>
            <w:tcW w:w="1123" w:type="dxa"/>
            <w:tcBorders>
              <w:top w:val="single" w:sz="4" w:space="0" w:color="auto"/>
              <w:bottom w:val="single" w:sz="4" w:space="0" w:color="auto"/>
            </w:tcBorders>
          </w:tcPr>
          <w:p w14:paraId="5D14478E" w14:textId="77777777" w:rsidR="00503366" w:rsidRPr="00E91092" w:rsidRDefault="00503366" w:rsidP="0039145E">
            <w:pPr>
              <w:pStyle w:val="SOMContent"/>
              <w:spacing w:line="360" w:lineRule="auto"/>
              <w:jc w:val="center"/>
              <w:rPr>
                <w:rFonts w:ascii="Open Sans" w:hAnsi="Open Sans" w:cs="Open Sans"/>
                <w:i/>
              </w:rPr>
            </w:pPr>
            <w:proofErr w:type="spellStart"/>
            <w:r w:rsidRPr="00E91092">
              <w:rPr>
                <w:rFonts w:ascii="Open Sans" w:hAnsi="Open Sans" w:cs="Open Sans"/>
                <w:i/>
              </w:rPr>
              <w:t>MeanSq</w:t>
            </w:r>
            <w:proofErr w:type="spellEnd"/>
          </w:p>
        </w:tc>
        <w:tc>
          <w:tcPr>
            <w:tcW w:w="876" w:type="dxa"/>
            <w:tcBorders>
              <w:top w:val="single" w:sz="4" w:space="0" w:color="auto"/>
              <w:bottom w:val="single" w:sz="4" w:space="0" w:color="auto"/>
            </w:tcBorders>
          </w:tcPr>
          <w:p w14:paraId="6E0A07B2" w14:textId="77777777" w:rsidR="00503366" w:rsidRPr="00E91092" w:rsidRDefault="00503366" w:rsidP="0039145E">
            <w:pPr>
              <w:pStyle w:val="SOMContent"/>
              <w:spacing w:line="360" w:lineRule="auto"/>
              <w:jc w:val="center"/>
              <w:rPr>
                <w:rFonts w:ascii="Open Sans" w:hAnsi="Open Sans" w:cs="Open Sans"/>
                <w:i/>
              </w:rPr>
            </w:pPr>
            <w:r w:rsidRPr="00E91092">
              <w:rPr>
                <w:rFonts w:ascii="Open Sans" w:hAnsi="Open Sans" w:cs="Open Sans"/>
                <w:i/>
              </w:rPr>
              <w:t>F</w:t>
            </w:r>
          </w:p>
        </w:tc>
        <w:tc>
          <w:tcPr>
            <w:tcW w:w="952" w:type="dxa"/>
            <w:tcBorders>
              <w:top w:val="single" w:sz="4" w:space="0" w:color="auto"/>
              <w:bottom w:val="single" w:sz="4" w:space="0" w:color="auto"/>
            </w:tcBorders>
          </w:tcPr>
          <w:p w14:paraId="11D63433" w14:textId="77777777" w:rsidR="00503366" w:rsidRPr="00E91092" w:rsidRDefault="00503366" w:rsidP="0039145E">
            <w:pPr>
              <w:pStyle w:val="SOMContent"/>
              <w:spacing w:line="360" w:lineRule="auto"/>
              <w:jc w:val="center"/>
              <w:rPr>
                <w:rFonts w:ascii="Open Sans" w:hAnsi="Open Sans" w:cs="Open Sans"/>
                <w:i/>
              </w:rPr>
            </w:pPr>
            <w:r w:rsidRPr="00E91092">
              <w:rPr>
                <w:rFonts w:ascii="Open Sans" w:hAnsi="Open Sans" w:cs="Open Sans"/>
                <w:i/>
              </w:rPr>
              <w:t>p</w:t>
            </w:r>
          </w:p>
        </w:tc>
      </w:tr>
      <w:tr w:rsidR="00503366" w:rsidRPr="00E91092" w14:paraId="1F6C94CC" w14:textId="77777777" w:rsidTr="0039145E">
        <w:tc>
          <w:tcPr>
            <w:tcW w:w="1349" w:type="dxa"/>
            <w:tcBorders>
              <w:top w:val="single" w:sz="4" w:space="0" w:color="auto"/>
            </w:tcBorders>
          </w:tcPr>
          <w:p w14:paraId="6772CB46" w14:textId="77777777" w:rsidR="00503366" w:rsidRPr="00E91092" w:rsidRDefault="00503366" w:rsidP="0039145E">
            <w:pPr>
              <w:pStyle w:val="SOMContent"/>
              <w:spacing w:line="360" w:lineRule="auto"/>
              <w:rPr>
                <w:rFonts w:ascii="Open Sans" w:hAnsi="Open Sans" w:cs="Open Sans"/>
              </w:rPr>
            </w:pPr>
            <w:r w:rsidRPr="00E91092">
              <w:rPr>
                <w:rFonts w:ascii="Open Sans" w:hAnsi="Open Sans" w:cs="Open Sans"/>
              </w:rPr>
              <w:t>(Intercept)</w:t>
            </w:r>
          </w:p>
        </w:tc>
        <w:tc>
          <w:tcPr>
            <w:tcW w:w="990" w:type="dxa"/>
            <w:tcBorders>
              <w:top w:val="single" w:sz="4" w:space="0" w:color="auto"/>
            </w:tcBorders>
          </w:tcPr>
          <w:p w14:paraId="39ED3CC8" w14:textId="7E084792"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172.47</w:t>
            </w:r>
          </w:p>
        </w:tc>
        <w:tc>
          <w:tcPr>
            <w:tcW w:w="696" w:type="dxa"/>
            <w:tcBorders>
              <w:top w:val="single" w:sz="4" w:space="0" w:color="auto"/>
            </w:tcBorders>
          </w:tcPr>
          <w:p w14:paraId="5D41A443" w14:textId="77777777" w:rsidR="00503366" w:rsidRPr="00E91092" w:rsidRDefault="00503366" w:rsidP="0039145E">
            <w:pPr>
              <w:pStyle w:val="SOMContent"/>
              <w:spacing w:line="360" w:lineRule="auto"/>
              <w:jc w:val="center"/>
              <w:rPr>
                <w:rFonts w:ascii="Open Sans" w:hAnsi="Open Sans" w:cs="Open Sans"/>
              </w:rPr>
            </w:pPr>
            <w:r w:rsidRPr="00E91092">
              <w:rPr>
                <w:rFonts w:ascii="Open Sans" w:hAnsi="Open Sans" w:cs="Open Sans"/>
              </w:rPr>
              <w:t>1</w:t>
            </w:r>
          </w:p>
        </w:tc>
        <w:tc>
          <w:tcPr>
            <w:tcW w:w="1123" w:type="dxa"/>
            <w:tcBorders>
              <w:top w:val="single" w:sz="4" w:space="0" w:color="auto"/>
            </w:tcBorders>
          </w:tcPr>
          <w:p w14:paraId="3A4795DA" w14:textId="02154A4E"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172.47</w:t>
            </w:r>
          </w:p>
        </w:tc>
        <w:tc>
          <w:tcPr>
            <w:tcW w:w="876" w:type="dxa"/>
            <w:tcBorders>
              <w:top w:val="single" w:sz="4" w:space="0" w:color="auto"/>
            </w:tcBorders>
          </w:tcPr>
          <w:p w14:paraId="674C9B2B" w14:textId="7DE67758"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70.05</w:t>
            </w:r>
          </w:p>
        </w:tc>
        <w:tc>
          <w:tcPr>
            <w:tcW w:w="952" w:type="dxa"/>
            <w:tcBorders>
              <w:top w:val="single" w:sz="4" w:space="0" w:color="auto"/>
            </w:tcBorders>
          </w:tcPr>
          <w:p w14:paraId="00E9ABB3" w14:textId="77777777" w:rsidR="00503366" w:rsidRPr="00E91092" w:rsidRDefault="00503366" w:rsidP="0039145E">
            <w:pPr>
              <w:pStyle w:val="SOMContent"/>
              <w:spacing w:line="360" w:lineRule="auto"/>
              <w:jc w:val="center"/>
              <w:rPr>
                <w:rFonts w:ascii="Open Sans" w:hAnsi="Open Sans" w:cs="Open Sans"/>
              </w:rPr>
            </w:pPr>
            <w:r w:rsidRPr="00E91092">
              <w:rPr>
                <w:rFonts w:ascii="Open Sans" w:hAnsi="Open Sans" w:cs="Open Sans"/>
              </w:rPr>
              <w:t>&lt; .001</w:t>
            </w:r>
          </w:p>
        </w:tc>
      </w:tr>
      <w:tr w:rsidR="00503366" w:rsidRPr="00E91092" w14:paraId="1C394139" w14:textId="77777777" w:rsidTr="0039145E">
        <w:tc>
          <w:tcPr>
            <w:tcW w:w="1349" w:type="dxa"/>
          </w:tcPr>
          <w:p w14:paraId="23951461" w14:textId="77777777" w:rsidR="00503366" w:rsidRPr="00E91092" w:rsidRDefault="00503366" w:rsidP="0039145E">
            <w:pPr>
              <w:pStyle w:val="SOMContent"/>
              <w:spacing w:line="360" w:lineRule="auto"/>
              <w:rPr>
                <w:rFonts w:ascii="Open Sans" w:hAnsi="Open Sans" w:cs="Open Sans"/>
              </w:rPr>
            </w:pPr>
            <w:r w:rsidRPr="00E91092">
              <w:rPr>
                <w:rFonts w:ascii="Open Sans" w:hAnsi="Open Sans" w:cs="Open Sans"/>
              </w:rPr>
              <w:t>Error</w:t>
            </w:r>
          </w:p>
        </w:tc>
        <w:tc>
          <w:tcPr>
            <w:tcW w:w="990" w:type="dxa"/>
          </w:tcPr>
          <w:p w14:paraId="293B8A0B" w14:textId="591EFB0B"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157.58</w:t>
            </w:r>
          </w:p>
        </w:tc>
        <w:tc>
          <w:tcPr>
            <w:tcW w:w="696" w:type="dxa"/>
          </w:tcPr>
          <w:p w14:paraId="6C2B9E0D" w14:textId="77777777" w:rsidR="00503366" w:rsidRPr="00E91092" w:rsidRDefault="00503366" w:rsidP="0039145E">
            <w:pPr>
              <w:pStyle w:val="SOMContent"/>
              <w:spacing w:line="360" w:lineRule="auto"/>
              <w:jc w:val="center"/>
              <w:rPr>
                <w:rFonts w:ascii="Open Sans" w:hAnsi="Open Sans" w:cs="Open Sans"/>
              </w:rPr>
            </w:pPr>
            <w:r w:rsidRPr="00E91092">
              <w:rPr>
                <w:rFonts w:ascii="Open Sans" w:hAnsi="Open Sans" w:cs="Open Sans"/>
              </w:rPr>
              <w:t>64</w:t>
            </w:r>
          </w:p>
        </w:tc>
        <w:tc>
          <w:tcPr>
            <w:tcW w:w="1123" w:type="dxa"/>
          </w:tcPr>
          <w:p w14:paraId="605B36F1" w14:textId="556E6E81"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2.46</w:t>
            </w:r>
          </w:p>
        </w:tc>
        <w:tc>
          <w:tcPr>
            <w:tcW w:w="876" w:type="dxa"/>
          </w:tcPr>
          <w:p w14:paraId="2657B875" w14:textId="77777777" w:rsidR="00503366" w:rsidRPr="00E91092" w:rsidRDefault="00503366" w:rsidP="0039145E">
            <w:pPr>
              <w:pStyle w:val="SOMContent"/>
              <w:spacing w:line="360" w:lineRule="auto"/>
              <w:jc w:val="center"/>
              <w:rPr>
                <w:rFonts w:ascii="Open Sans" w:hAnsi="Open Sans" w:cs="Open Sans"/>
              </w:rPr>
            </w:pPr>
          </w:p>
        </w:tc>
        <w:tc>
          <w:tcPr>
            <w:tcW w:w="952" w:type="dxa"/>
          </w:tcPr>
          <w:p w14:paraId="0E4C327B" w14:textId="77777777" w:rsidR="00503366" w:rsidRPr="00E91092" w:rsidRDefault="00503366" w:rsidP="0039145E">
            <w:pPr>
              <w:pStyle w:val="SOMContent"/>
              <w:spacing w:line="360" w:lineRule="auto"/>
              <w:jc w:val="center"/>
              <w:rPr>
                <w:rFonts w:ascii="Open Sans" w:hAnsi="Open Sans" w:cs="Open Sans"/>
              </w:rPr>
            </w:pPr>
          </w:p>
        </w:tc>
      </w:tr>
      <w:tr w:rsidR="00503366" w:rsidRPr="00E91092" w14:paraId="1DF9DEE4" w14:textId="77777777" w:rsidTr="0039145E">
        <w:tc>
          <w:tcPr>
            <w:tcW w:w="1349" w:type="dxa"/>
          </w:tcPr>
          <w:p w14:paraId="5B87E572" w14:textId="77777777" w:rsidR="00503366" w:rsidRPr="00E91092" w:rsidRDefault="00503366" w:rsidP="0039145E">
            <w:pPr>
              <w:pStyle w:val="SOMContent"/>
              <w:spacing w:line="360" w:lineRule="auto"/>
              <w:rPr>
                <w:rFonts w:ascii="Open Sans" w:hAnsi="Open Sans" w:cs="Open Sans"/>
              </w:rPr>
            </w:pPr>
            <w:r w:rsidRPr="00E91092">
              <w:rPr>
                <w:rFonts w:ascii="Open Sans" w:hAnsi="Open Sans" w:cs="Open Sans"/>
              </w:rPr>
              <w:t>Response</w:t>
            </w:r>
          </w:p>
        </w:tc>
        <w:tc>
          <w:tcPr>
            <w:tcW w:w="990" w:type="dxa"/>
          </w:tcPr>
          <w:p w14:paraId="077A3A08" w14:textId="3C99EC67"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4.44</w:t>
            </w:r>
          </w:p>
        </w:tc>
        <w:tc>
          <w:tcPr>
            <w:tcW w:w="696" w:type="dxa"/>
          </w:tcPr>
          <w:p w14:paraId="771102CB" w14:textId="77777777" w:rsidR="00503366" w:rsidRPr="00E91092" w:rsidRDefault="00503366" w:rsidP="0039145E">
            <w:pPr>
              <w:pStyle w:val="SOMContent"/>
              <w:spacing w:line="360" w:lineRule="auto"/>
              <w:jc w:val="center"/>
              <w:rPr>
                <w:rFonts w:ascii="Open Sans" w:hAnsi="Open Sans" w:cs="Open Sans"/>
              </w:rPr>
            </w:pPr>
            <w:r w:rsidRPr="00E91092">
              <w:rPr>
                <w:rFonts w:ascii="Open Sans" w:hAnsi="Open Sans" w:cs="Open Sans"/>
              </w:rPr>
              <w:t>2</w:t>
            </w:r>
          </w:p>
        </w:tc>
        <w:tc>
          <w:tcPr>
            <w:tcW w:w="1123" w:type="dxa"/>
          </w:tcPr>
          <w:p w14:paraId="62A5274C" w14:textId="5AA04ABB"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2.22</w:t>
            </w:r>
          </w:p>
        </w:tc>
        <w:tc>
          <w:tcPr>
            <w:tcW w:w="876" w:type="dxa"/>
          </w:tcPr>
          <w:p w14:paraId="74E16AB1" w14:textId="136DFD98"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6.26</w:t>
            </w:r>
          </w:p>
        </w:tc>
        <w:tc>
          <w:tcPr>
            <w:tcW w:w="952" w:type="dxa"/>
          </w:tcPr>
          <w:p w14:paraId="06C71193" w14:textId="524F3C24"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.004</w:t>
            </w:r>
          </w:p>
        </w:tc>
      </w:tr>
      <w:tr w:rsidR="00503366" w:rsidRPr="00E91092" w14:paraId="3825932B" w14:textId="77777777" w:rsidTr="0039145E">
        <w:tc>
          <w:tcPr>
            <w:tcW w:w="1349" w:type="dxa"/>
            <w:tcBorders>
              <w:bottom w:val="single" w:sz="4" w:space="0" w:color="auto"/>
            </w:tcBorders>
          </w:tcPr>
          <w:p w14:paraId="15E883EF" w14:textId="77777777" w:rsidR="00503366" w:rsidRPr="00E91092" w:rsidRDefault="00503366" w:rsidP="0039145E">
            <w:pPr>
              <w:pStyle w:val="SOMContent"/>
              <w:spacing w:line="360" w:lineRule="auto"/>
              <w:rPr>
                <w:rFonts w:ascii="Open Sans" w:hAnsi="Open Sans" w:cs="Open Sans"/>
              </w:rPr>
            </w:pPr>
            <w:r w:rsidRPr="00E91092">
              <w:rPr>
                <w:rFonts w:ascii="Open Sans" w:hAnsi="Open Sans" w:cs="Open Sans"/>
              </w:rPr>
              <w:t>Error</w:t>
            </w:r>
          </w:p>
        </w:tc>
        <w:tc>
          <w:tcPr>
            <w:tcW w:w="990" w:type="dxa"/>
            <w:tcBorders>
              <w:bottom w:val="single" w:sz="4" w:space="0" w:color="auto"/>
            </w:tcBorders>
          </w:tcPr>
          <w:p w14:paraId="141A16A8" w14:textId="25F3E85C"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45.47</w:t>
            </w:r>
          </w:p>
        </w:tc>
        <w:tc>
          <w:tcPr>
            <w:tcW w:w="696" w:type="dxa"/>
            <w:tcBorders>
              <w:bottom w:val="single" w:sz="4" w:space="0" w:color="auto"/>
            </w:tcBorders>
          </w:tcPr>
          <w:p w14:paraId="47E3F2AA" w14:textId="77777777" w:rsidR="00503366" w:rsidRPr="00E91092" w:rsidRDefault="00503366" w:rsidP="0039145E">
            <w:pPr>
              <w:pStyle w:val="SOMContent"/>
              <w:spacing w:line="360" w:lineRule="auto"/>
              <w:jc w:val="center"/>
              <w:rPr>
                <w:rFonts w:ascii="Open Sans" w:hAnsi="Open Sans" w:cs="Open Sans"/>
              </w:rPr>
            </w:pPr>
            <w:r w:rsidRPr="00E91092">
              <w:rPr>
                <w:rFonts w:ascii="Open Sans" w:hAnsi="Open Sans" w:cs="Open Sans"/>
              </w:rPr>
              <w:t>128</w:t>
            </w:r>
          </w:p>
        </w:tc>
        <w:tc>
          <w:tcPr>
            <w:tcW w:w="1123" w:type="dxa"/>
            <w:tcBorders>
              <w:bottom w:val="single" w:sz="4" w:space="0" w:color="auto"/>
            </w:tcBorders>
          </w:tcPr>
          <w:p w14:paraId="0EE1301D" w14:textId="5CF89E51" w:rsidR="00503366" w:rsidRPr="00E91092" w:rsidRDefault="00F93114" w:rsidP="0039145E">
            <w:pPr>
              <w:pStyle w:val="SOMContent"/>
              <w:spacing w:line="360" w:lineRule="auto"/>
              <w:jc w:val="center"/>
              <w:rPr>
                <w:rFonts w:ascii="Open Sans" w:hAnsi="Open Sans" w:cs="Open Sans"/>
              </w:rPr>
            </w:pPr>
            <w:r>
              <w:rPr>
                <w:rFonts w:ascii="Open Sans" w:hAnsi="Open Sans" w:cs="Open Sans"/>
              </w:rPr>
              <w:t>0.36</w:t>
            </w:r>
          </w:p>
        </w:tc>
        <w:tc>
          <w:tcPr>
            <w:tcW w:w="876" w:type="dxa"/>
            <w:tcBorders>
              <w:bottom w:val="single" w:sz="4" w:space="0" w:color="auto"/>
            </w:tcBorders>
          </w:tcPr>
          <w:p w14:paraId="6FFF7F88" w14:textId="77777777" w:rsidR="00503366" w:rsidRPr="00E91092" w:rsidRDefault="00503366" w:rsidP="0039145E">
            <w:pPr>
              <w:pStyle w:val="SOMContent"/>
              <w:spacing w:line="360" w:lineRule="auto"/>
              <w:jc w:val="center"/>
              <w:rPr>
                <w:rFonts w:ascii="Open Sans" w:hAnsi="Open Sans" w:cs="Open Sans"/>
              </w:rPr>
            </w:pPr>
          </w:p>
        </w:tc>
        <w:tc>
          <w:tcPr>
            <w:tcW w:w="952" w:type="dxa"/>
            <w:tcBorders>
              <w:bottom w:val="single" w:sz="4" w:space="0" w:color="auto"/>
            </w:tcBorders>
          </w:tcPr>
          <w:p w14:paraId="37CC6AAF" w14:textId="77777777" w:rsidR="00503366" w:rsidRPr="00E91092" w:rsidRDefault="00503366" w:rsidP="0039145E">
            <w:pPr>
              <w:pStyle w:val="SOMContent"/>
              <w:spacing w:line="360" w:lineRule="auto"/>
              <w:jc w:val="center"/>
              <w:rPr>
                <w:rFonts w:ascii="Open Sans" w:hAnsi="Open Sans" w:cs="Open Sans"/>
              </w:rPr>
            </w:pPr>
          </w:p>
        </w:tc>
      </w:tr>
    </w:tbl>
    <w:p w14:paraId="148B9910" w14:textId="39466201" w:rsidR="00503366" w:rsidRPr="00E91092" w:rsidRDefault="00503366" w:rsidP="00503366">
      <w:pPr>
        <w:pStyle w:val="SOMContent"/>
        <w:spacing w:line="360" w:lineRule="auto"/>
        <w:rPr>
          <w:rFonts w:ascii="Open Sans" w:hAnsi="Open Sans" w:cs="Open Sans"/>
        </w:rPr>
      </w:pPr>
      <w:r w:rsidRPr="00E91092">
        <w:rPr>
          <w:rFonts w:ascii="Open Sans" w:hAnsi="Open Sans" w:cs="Open Sans"/>
          <w:i/>
        </w:rPr>
        <w:t>Note</w:t>
      </w:r>
      <w:r>
        <w:rPr>
          <w:rFonts w:ascii="Open Sans" w:hAnsi="Open Sans" w:cs="Open Sans"/>
          <w:i/>
        </w:rPr>
        <w:t>:</w:t>
      </w:r>
      <w:r w:rsidRPr="00E91092">
        <w:rPr>
          <w:rFonts w:ascii="Open Sans" w:hAnsi="Open Sans" w:cs="Open Sans"/>
        </w:rPr>
        <w:t xml:space="preserve"> Mean activation from </w:t>
      </w:r>
      <w:r>
        <w:rPr>
          <w:rFonts w:ascii="Open Sans" w:hAnsi="Open Sans" w:cs="Open Sans"/>
        </w:rPr>
        <w:t xml:space="preserve">an alternative ROI based on striatum and </w:t>
      </w:r>
      <w:proofErr w:type="spellStart"/>
      <w:r>
        <w:rPr>
          <w:rFonts w:ascii="Open Sans" w:hAnsi="Open Sans" w:cs="Open Sans"/>
        </w:rPr>
        <w:t>vmPFC</w:t>
      </w:r>
      <w:proofErr w:type="spellEnd"/>
      <w:r>
        <w:rPr>
          <w:rFonts w:ascii="Open Sans" w:hAnsi="Open Sans" w:cs="Open Sans"/>
        </w:rPr>
        <w:t xml:space="preserve"> clusters </w:t>
      </w:r>
      <w:r>
        <w:rPr>
          <w:rFonts w:ascii="Open Sans" w:hAnsi="Open Sans" w:cs="Open Sans"/>
        </w:rPr>
        <w:fldChar w:fldCharType="begin"/>
      </w:r>
      <w:r>
        <w:rPr>
          <w:rFonts w:ascii="Open Sans" w:hAnsi="Open Sans" w:cs="Open Sans"/>
        </w:rPr>
        <w:instrText xml:space="preserve"> ADDIN ZOTERO_ITEM CSL_CITATION {"citationID":"IyTdy3vq","properties":{"formattedCitation":"(Bartra et al., 2013)","plainCitation":"(Bartra et al., 2013)","noteIndex":0},"citationItems":[{"id":72,"uris":["http://zotero.org/users/local/0m7P7LTp/items/TLZUHDRS"],"itemData":{"id":72,"type":"article-journal","abstract":"Numerous experiments have recently sought to identify neural signals associated with the subjective value (SV) of choice alternatives. Theoretically, SV assessment is an intermediate computational step during decision making, in which alternatives are placed on a common scale to facilitate value-maximizing choice. Here we present a quantitative, coordinate-based meta-analysis of 206 published fMRI studies investigating neural correlates of SV. Our results identify two general patterns of SV-correlated brain responses. In one set of regions, both positive and negative effects of SV on BOLD are reported at above-chance rates across the literature. Areas exhibiting this pattern include anterior insula, dorsomedial prefrontal cortex, dorsal and posterior striatum, and thalamus. The mixture of positive and negative effects potentially reﬂects an underlying U-shaped function, indicative of signal related to arousal or salience. In a second set of areas, including ventromedial prefrontal cortex and anterior ventral striatum, positive effects predominate. Positive effects in the latter regions are seen both when a decision is confronted and when an outcome is delivered, as well as for both monetary and primary rewards. These regions appear to constitute a “valuation system,” carrying a domain-general SV signal and potentially contributing to value-based decision making.","container-title":"NeuroImage","DOI":"10.1016/j.neuroimage.2013.02.063","ISSN":"10538119","journalAbbreviation":"NeuroImage","language":"en","page":"412-427","source":"DOI.org (Crossref)","title":"The valuation system: A coordinate-based meta-analysis of BOLD fMRI experiments examining neural correlates of subjective value","title-short":"The valuation system","volume":"76","author":[{"family":"Bartra","given":"Oscar"},{"family":"McGuire","given":"Joseph T."},{"family":"Kable","given":"Joseph W."}],"issued":{"date-parts":[["2013",8]]}}}],"schema":"https://github.com/citation-style-language/schema/raw/master/csl-citation.json"} </w:instrText>
      </w:r>
      <w:r>
        <w:rPr>
          <w:rFonts w:ascii="Open Sans" w:hAnsi="Open Sans" w:cs="Open Sans"/>
        </w:rPr>
        <w:fldChar w:fldCharType="separate"/>
      </w:r>
      <w:r w:rsidRPr="00503366">
        <w:rPr>
          <w:rFonts w:ascii="Open Sans" w:hAnsi="Open Sans" w:cs="Open Sans"/>
        </w:rPr>
        <w:t>(Bartra et al., 2013)</w:t>
      </w:r>
      <w:r>
        <w:rPr>
          <w:rFonts w:ascii="Open Sans" w:hAnsi="Open Sans" w:cs="Open Sans"/>
        </w:rPr>
        <w:fldChar w:fldCharType="end"/>
      </w:r>
      <w:r>
        <w:rPr>
          <w:rFonts w:ascii="Open Sans" w:hAnsi="Open Sans" w:cs="Open Sans"/>
        </w:rPr>
        <w:t>, replicating the main effect of response</w:t>
      </w:r>
      <w:r w:rsidRPr="00E91092">
        <w:rPr>
          <w:rFonts w:ascii="Open Sans" w:hAnsi="Open Sans" w:cs="Open Sans"/>
        </w:rPr>
        <w:t>. Greenhouse-</w:t>
      </w:r>
      <w:proofErr w:type="spellStart"/>
      <w:r w:rsidRPr="00E91092">
        <w:rPr>
          <w:rFonts w:ascii="Open Sans" w:hAnsi="Open Sans" w:cs="Open Sans"/>
        </w:rPr>
        <w:t>Geisser</w:t>
      </w:r>
      <w:proofErr w:type="spellEnd"/>
      <w:r w:rsidRPr="00E91092">
        <w:rPr>
          <w:rFonts w:ascii="Open Sans" w:hAnsi="Open Sans" w:cs="Open Sans"/>
        </w:rPr>
        <w:t xml:space="preserve"> corrected </w:t>
      </w:r>
      <w:r w:rsidRPr="00E91092">
        <w:rPr>
          <w:rFonts w:ascii="Open Sans" w:hAnsi="Open Sans" w:cs="Open Sans"/>
          <w:i/>
        </w:rPr>
        <w:t>p</w:t>
      </w:r>
      <w:r w:rsidRPr="00E91092">
        <w:rPr>
          <w:rFonts w:ascii="Open Sans" w:hAnsi="Open Sans" w:cs="Open Sans"/>
        </w:rPr>
        <w:t xml:space="preserve"> value.</w:t>
      </w:r>
    </w:p>
    <w:p w14:paraId="6381D9E9" w14:textId="48E6BFC6" w:rsidR="00503366" w:rsidRDefault="00503366">
      <w:pPr>
        <w:spacing w:line="259" w:lineRule="auto"/>
        <w:rPr>
          <w:rFonts w:eastAsia="Times New Roman" w:cs="Open Sans"/>
          <w:szCs w:val="24"/>
        </w:rPr>
      </w:pPr>
      <w:r>
        <w:rPr>
          <w:rFonts w:eastAsia="Times New Roman" w:cs="Open Sans"/>
          <w:szCs w:val="24"/>
        </w:rPr>
        <w:br w:type="page"/>
      </w:r>
    </w:p>
    <w:p w14:paraId="700877C7" w14:textId="3EECAFC9" w:rsidR="002C4E1E" w:rsidRPr="005E2001" w:rsidRDefault="00A91C20" w:rsidP="002375EC">
      <w:pPr>
        <w:pStyle w:val="Beschriftung"/>
        <w:spacing w:line="360" w:lineRule="auto"/>
        <w:rPr>
          <w:rFonts w:cs="Open Sans"/>
        </w:rPr>
      </w:pPr>
      <w:bookmarkStart w:id="14" w:name="_Ref155619695"/>
      <w:bookmarkStart w:id="15" w:name="_Ref132704786"/>
      <w:r w:rsidRPr="005E2001">
        <w:rPr>
          <w:rFonts w:cs="Open Sans"/>
        </w:rPr>
        <w:lastRenderedPageBreak/>
        <w:t>Table S</w:t>
      </w:r>
      <w:r w:rsidRPr="005E2001">
        <w:rPr>
          <w:rFonts w:cs="Open Sans"/>
        </w:rPr>
        <w:fldChar w:fldCharType="begin"/>
      </w:r>
      <w:r w:rsidRPr="005E2001">
        <w:rPr>
          <w:rFonts w:cs="Open Sans"/>
        </w:rPr>
        <w:instrText xml:space="preserve"> SEQ Table_S \* ARABIC </w:instrText>
      </w:r>
      <w:r w:rsidRPr="005E2001">
        <w:rPr>
          <w:rFonts w:cs="Open Sans"/>
        </w:rPr>
        <w:fldChar w:fldCharType="separate"/>
      </w:r>
      <w:r w:rsidR="00A95276">
        <w:rPr>
          <w:rFonts w:cs="Open Sans"/>
          <w:noProof/>
        </w:rPr>
        <w:t>6</w:t>
      </w:r>
      <w:r w:rsidRPr="005E2001">
        <w:rPr>
          <w:rFonts w:cs="Open Sans"/>
        </w:rPr>
        <w:fldChar w:fldCharType="end"/>
      </w:r>
      <w:bookmarkEnd w:id="14"/>
    </w:p>
    <w:p w14:paraId="64ADF664" w14:textId="311EC310" w:rsidR="00986409" w:rsidRPr="005E2001" w:rsidRDefault="00986409" w:rsidP="002375EC">
      <w:pPr>
        <w:pStyle w:val="Beschriftung"/>
        <w:spacing w:line="360" w:lineRule="auto"/>
        <w:rPr>
          <w:rFonts w:cs="Open Sans"/>
          <w:b w:val="0"/>
          <w:i/>
        </w:rPr>
      </w:pPr>
      <w:r w:rsidRPr="005E2001">
        <w:rPr>
          <w:rFonts w:cs="Open Sans"/>
          <w:b w:val="0"/>
          <w:i/>
        </w:rPr>
        <w:t>Results of full brain non-</w:t>
      </w:r>
      <w:proofErr w:type="spellStart"/>
      <w:r w:rsidRPr="005E2001">
        <w:rPr>
          <w:rFonts w:cs="Open Sans"/>
          <w:b w:val="0"/>
          <w:i/>
        </w:rPr>
        <w:t>win</w:t>
      </w:r>
      <w:r w:rsidRPr="005E2001">
        <w:rPr>
          <w:rFonts w:cs="Open Sans"/>
          <w:b w:val="0"/>
          <w:i/>
          <w:vertAlign w:val="subscript"/>
        </w:rPr>
        <w:t>cheating</w:t>
      </w:r>
      <w:proofErr w:type="spellEnd"/>
      <w:r w:rsidRPr="005E2001">
        <w:rPr>
          <w:rFonts w:cs="Open Sans"/>
          <w:b w:val="0"/>
          <w:i/>
        </w:rPr>
        <w:t> &gt; [non-</w:t>
      </w:r>
      <w:proofErr w:type="spellStart"/>
      <w:r w:rsidRPr="005E2001">
        <w:rPr>
          <w:rFonts w:cs="Open Sans"/>
          <w:b w:val="0"/>
          <w:i/>
        </w:rPr>
        <w:t>win</w:t>
      </w:r>
      <w:r w:rsidRPr="005E2001">
        <w:rPr>
          <w:rFonts w:cs="Open Sans"/>
          <w:b w:val="0"/>
          <w:i/>
          <w:vertAlign w:val="subscript"/>
        </w:rPr>
        <w:t>computer</w:t>
      </w:r>
      <w:proofErr w:type="spellEnd"/>
      <w:r w:rsidRPr="005E2001">
        <w:rPr>
          <w:rFonts w:cs="Open Sans"/>
          <w:b w:val="0"/>
          <w:i/>
        </w:rPr>
        <w:t xml:space="preserve">, </w:t>
      </w:r>
      <w:proofErr w:type="spellStart"/>
      <w:r w:rsidRPr="005E2001">
        <w:rPr>
          <w:rFonts w:cs="Open Sans"/>
          <w:b w:val="0"/>
          <w:i/>
        </w:rPr>
        <w:t>win</w:t>
      </w:r>
      <w:r w:rsidRPr="005E2001">
        <w:rPr>
          <w:rFonts w:cs="Open Sans"/>
          <w:b w:val="0"/>
          <w:i/>
          <w:vertAlign w:val="subscript"/>
        </w:rPr>
        <w:t>computer</w:t>
      </w:r>
      <w:proofErr w:type="spellEnd"/>
      <w:r w:rsidRPr="005E2001">
        <w:rPr>
          <w:rFonts w:cs="Open Sans"/>
          <w:b w:val="0"/>
          <w:i/>
        </w:rPr>
        <w:t xml:space="preserve">, </w:t>
      </w:r>
      <w:proofErr w:type="spellStart"/>
      <w:r w:rsidRPr="005E2001">
        <w:rPr>
          <w:rFonts w:cs="Open Sans"/>
          <w:b w:val="0"/>
          <w:i/>
        </w:rPr>
        <w:t>win</w:t>
      </w:r>
      <w:r w:rsidRPr="005E2001">
        <w:rPr>
          <w:rFonts w:cs="Open Sans"/>
          <w:b w:val="0"/>
          <w:i/>
          <w:vertAlign w:val="subscript"/>
        </w:rPr>
        <w:t>cheating</w:t>
      </w:r>
      <w:proofErr w:type="spellEnd"/>
      <w:r w:rsidRPr="005E2001">
        <w:rPr>
          <w:rFonts w:cs="Open Sans"/>
          <w:b w:val="0"/>
          <w:i/>
        </w:rPr>
        <w:t xml:space="preserve">] contrast in the </w:t>
      </w:r>
      <w:r w:rsidR="00C271AC" w:rsidRPr="005E2001">
        <w:rPr>
          <w:rFonts w:cs="Open Sans"/>
          <w:b w:val="0"/>
          <w:i/>
        </w:rPr>
        <w:t xml:space="preserve">decision </w:t>
      </w:r>
      <w:r w:rsidR="002C4E1E" w:rsidRPr="005E2001">
        <w:rPr>
          <w:rFonts w:cs="Open Sans"/>
          <w:b w:val="0"/>
          <w:i/>
        </w:rPr>
        <w:t>phase</w:t>
      </w:r>
    </w:p>
    <w:tbl>
      <w:tblPr>
        <w:tblStyle w:val="Tabellenraster"/>
        <w:tblW w:w="95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8"/>
        <w:gridCol w:w="575"/>
        <w:gridCol w:w="772"/>
        <w:gridCol w:w="2027"/>
        <w:gridCol w:w="1455"/>
        <w:gridCol w:w="1046"/>
        <w:gridCol w:w="837"/>
        <w:gridCol w:w="950"/>
        <w:gridCol w:w="1344"/>
      </w:tblGrid>
      <w:tr w:rsidR="00986409" w:rsidRPr="00E91092" w14:paraId="281610E6" w14:textId="77777777" w:rsidTr="00956529">
        <w:trPr>
          <w:tblHeader/>
        </w:trPr>
        <w:tc>
          <w:tcPr>
            <w:tcW w:w="1970" w:type="dxa"/>
            <w:gridSpan w:val="3"/>
            <w:tcBorders>
              <w:top w:val="single" w:sz="4" w:space="0" w:color="auto"/>
            </w:tcBorders>
          </w:tcPr>
          <w:p w14:paraId="00D242DB"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MNI coordinates</w:t>
            </w:r>
          </w:p>
        </w:tc>
        <w:tc>
          <w:tcPr>
            <w:tcW w:w="2054" w:type="dxa"/>
            <w:tcBorders>
              <w:top w:val="single" w:sz="4" w:space="0" w:color="auto"/>
            </w:tcBorders>
          </w:tcPr>
          <w:p w14:paraId="1D5B8DF3" w14:textId="77777777" w:rsidR="00986409" w:rsidRPr="00E91092" w:rsidRDefault="00986409" w:rsidP="002375EC">
            <w:pPr>
              <w:pStyle w:val="SOMContent"/>
              <w:spacing w:line="360" w:lineRule="auto"/>
              <w:jc w:val="center"/>
              <w:rPr>
                <w:rFonts w:ascii="Open Sans" w:hAnsi="Open Sans" w:cs="Open Sans"/>
                <w:i/>
                <w:highlight w:val="green"/>
              </w:rPr>
            </w:pPr>
          </w:p>
        </w:tc>
        <w:tc>
          <w:tcPr>
            <w:tcW w:w="1337" w:type="dxa"/>
            <w:tcBorders>
              <w:top w:val="single" w:sz="4" w:space="0" w:color="auto"/>
            </w:tcBorders>
          </w:tcPr>
          <w:p w14:paraId="5C615435" w14:textId="77777777" w:rsidR="00986409" w:rsidRPr="00E91092" w:rsidRDefault="00986409" w:rsidP="002375EC">
            <w:pPr>
              <w:pStyle w:val="SOMContent"/>
              <w:spacing w:line="360" w:lineRule="auto"/>
              <w:jc w:val="center"/>
              <w:rPr>
                <w:rFonts w:ascii="Open Sans" w:hAnsi="Open Sans" w:cs="Open Sans"/>
                <w:i/>
                <w:highlight w:val="green"/>
              </w:rPr>
            </w:pPr>
          </w:p>
        </w:tc>
        <w:tc>
          <w:tcPr>
            <w:tcW w:w="1101" w:type="dxa"/>
            <w:tcBorders>
              <w:top w:val="single" w:sz="4" w:space="0" w:color="auto"/>
            </w:tcBorders>
          </w:tcPr>
          <w:p w14:paraId="1CE84BB0" w14:textId="77777777" w:rsidR="00986409" w:rsidRPr="00E91092" w:rsidRDefault="00986409" w:rsidP="002375EC">
            <w:pPr>
              <w:pStyle w:val="SOMContent"/>
              <w:spacing w:line="360" w:lineRule="auto"/>
              <w:jc w:val="center"/>
              <w:rPr>
                <w:rFonts w:ascii="Open Sans" w:hAnsi="Open Sans" w:cs="Open Sans"/>
                <w:i/>
                <w:highlight w:val="green"/>
              </w:rPr>
            </w:pPr>
          </w:p>
        </w:tc>
        <w:tc>
          <w:tcPr>
            <w:tcW w:w="1776" w:type="dxa"/>
            <w:gridSpan w:val="2"/>
            <w:tcBorders>
              <w:top w:val="single" w:sz="4" w:space="0" w:color="auto"/>
            </w:tcBorders>
          </w:tcPr>
          <w:p w14:paraId="16AC533E" w14:textId="77777777" w:rsidR="00986409" w:rsidRPr="00E91092" w:rsidRDefault="00986409" w:rsidP="002375EC">
            <w:pPr>
              <w:pStyle w:val="SOMContent"/>
              <w:spacing w:line="360" w:lineRule="auto"/>
              <w:jc w:val="center"/>
              <w:rPr>
                <w:rFonts w:ascii="Open Sans" w:hAnsi="Open Sans" w:cs="Open Sans"/>
                <w:i/>
                <w:highlight w:val="green"/>
              </w:rPr>
            </w:pPr>
          </w:p>
        </w:tc>
        <w:tc>
          <w:tcPr>
            <w:tcW w:w="1356" w:type="dxa"/>
            <w:tcBorders>
              <w:top w:val="single" w:sz="4" w:space="0" w:color="auto"/>
            </w:tcBorders>
          </w:tcPr>
          <w:p w14:paraId="6C021CC1" w14:textId="77777777" w:rsidR="00986409" w:rsidRPr="00E91092" w:rsidRDefault="00986409" w:rsidP="002375EC">
            <w:pPr>
              <w:pStyle w:val="SOMContent"/>
              <w:spacing w:line="360" w:lineRule="auto"/>
              <w:jc w:val="center"/>
              <w:rPr>
                <w:rFonts w:ascii="Open Sans" w:hAnsi="Open Sans" w:cs="Open Sans"/>
                <w:i/>
                <w:highlight w:val="green"/>
              </w:rPr>
            </w:pPr>
          </w:p>
        </w:tc>
      </w:tr>
      <w:tr w:rsidR="00986409" w:rsidRPr="00E91092" w14:paraId="2294525A" w14:textId="77777777" w:rsidTr="00956529">
        <w:trPr>
          <w:tblHeader/>
        </w:trPr>
        <w:tc>
          <w:tcPr>
            <w:tcW w:w="591" w:type="dxa"/>
            <w:tcBorders>
              <w:bottom w:val="single" w:sz="4" w:space="0" w:color="auto"/>
            </w:tcBorders>
          </w:tcPr>
          <w:p w14:paraId="719319E6"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x</w:t>
            </w:r>
          </w:p>
        </w:tc>
        <w:tc>
          <w:tcPr>
            <w:tcW w:w="576" w:type="dxa"/>
            <w:tcBorders>
              <w:bottom w:val="single" w:sz="4" w:space="0" w:color="auto"/>
            </w:tcBorders>
          </w:tcPr>
          <w:p w14:paraId="33557E4C"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y</w:t>
            </w:r>
          </w:p>
        </w:tc>
        <w:tc>
          <w:tcPr>
            <w:tcW w:w="803" w:type="dxa"/>
            <w:tcBorders>
              <w:bottom w:val="single" w:sz="4" w:space="0" w:color="auto"/>
            </w:tcBorders>
          </w:tcPr>
          <w:p w14:paraId="71DAF941"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z</w:t>
            </w:r>
          </w:p>
        </w:tc>
        <w:tc>
          <w:tcPr>
            <w:tcW w:w="2054" w:type="dxa"/>
            <w:tcBorders>
              <w:bottom w:val="single" w:sz="4" w:space="0" w:color="auto"/>
            </w:tcBorders>
          </w:tcPr>
          <w:p w14:paraId="78993609"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 xml:space="preserve">AAL3 label </w:t>
            </w:r>
          </w:p>
        </w:tc>
        <w:tc>
          <w:tcPr>
            <w:tcW w:w="1337" w:type="dxa"/>
            <w:tcBorders>
              <w:bottom w:val="single" w:sz="4" w:space="0" w:color="auto"/>
            </w:tcBorders>
          </w:tcPr>
          <w:p w14:paraId="28BAE830" w14:textId="77777777" w:rsidR="00986409" w:rsidRPr="00E91092" w:rsidRDefault="00986409" w:rsidP="002375EC">
            <w:pPr>
              <w:pStyle w:val="SOMContent"/>
              <w:spacing w:line="360" w:lineRule="auto"/>
              <w:jc w:val="center"/>
              <w:rPr>
                <w:rFonts w:ascii="Open Sans" w:hAnsi="Open Sans" w:cs="Open Sans"/>
                <w:i/>
              </w:rPr>
            </w:pPr>
            <w:r w:rsidRPr="00E91092">
              <w:rPr>
                <w:rFonts w:ascii="Open Sans" w:hAnsi="Open Sans" w:cs="Open Sans"/>
                <w:i/>
              </w:rPr>
              <w:t>hemisphere</w:t>
            </w:r>
          </w:p>
        </w:tc>
        <w:tc>
          <w:tcPr>
            <w:tcW w:w="1101" w:type="dxa"/>
            <w:tcBorders>
              <w:bottom w:val="single" w:sz="4" w:space="0" w:color="auto"/>
            </w:tcBorders>
          </w:tcPr>
          <w:p w14:paraId="256A4917"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t</w:t>
            </w:r>
            <w:r w:rsidRPr="00E91092">
              <w:rPr>
                <w:rFonts w:ascii="Open Sans" w:hAnsi="Open Sans" w:cs="Open Sans"/>
                <w:vertAlign w:val="subscript"/>
              </w:rPr>
              <w:t>Peak</w:t>
            </w:r>
            <w:proofErr w:type="spellEnd"/>
          </w:p>
        </w:tc>
        <w:tc>
          <w:tcPr>
            <w:tcW w:w="817" w:type="dxa"/>
            <w:tcBorders>
              <w:bottom w:val="single" w:sz="4" w:space="0" w:color="auto"/>
            </w:tcBorders>
          </w:tcPr>
          <w:p w14:paraId="7982AE0D"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n</w:t>
            </w:r>
            <w:r w:rsidRPr="00E91092">
              <w:rPr>
                <w:rFonts w:ascii="Open Sans" w:hAnsi="Open Sans" w:cs="Open Sans"/>
                <w:vertAlign w:val="subscript"/>
              </w:rPr>
              <w:t>Voxels</w:t>
            </w:r>
            <w:proofErr w:type="spellEnd"/>
          </w:p>
        </w:tc>
        <w:tc>
          <w:tcPr>
            <w:tcW w:w="959" w:type="dxa"/>
            <w:tcBorders>
              <w:bottom w:val="single" w:sz="4" w:space="0" w:color="auto"/>
            </w:tcBorders>
          </w:tcPr>
          <w:p w14:paraId="255C197E"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p</w:t>
            </w:r>
            <w:r w:rsidRPr="00E91092">
              <w:rPr>
                <w:rFonts w:ascii="Open Sans" w:hAnsi="Open Sans" w:cs="Open Sans"/>
                <w:vertAlign w:val="subscript"/>
              </w:rPr>
              <w:t>FWE</w:t>
            </w:r>
            <w:proofErr w:type="spellEnd"/>
          </w:p>
        </w:tc>
        <w:tc>
          <w:tcPr>
            <w:tcW w:w="1356" w:type="dxa"/>
            <w:tcBorders>
              <w:bottom w:val="single" w:sz="4" w:space="0" w:color="auto"/>
            </w:tcBorders>
          </w:tcPr>
          <w:p w14:paraId="594AB87C" w14:textId="77777777" w:rsidR="00986409" w:rsidRPr="00E91092" w:rsidRDefault="00986409" w:rsidP="002375EC">
            <w:pPr>
              <w:pStyle w:val="SOMContent"/>
              <w:spacing w:line="360" w:lineRule="auto"/>
              <w:jc w:val="center"/>
              <w:rPr>
                <w:rFonts w:ascii="Open Sans" w:hAnsi="Open Sans" w:cs="Open Sans"/>
                <w:i/>
              </w:rPr>
            </w:pPr>
            <w:proofErr w:type="spellStart"/>
            <w:r w:rsidRPr="00E91092">
              <w:rPr>
                <w:rFonts w:ascii="Open Sans" w:hAnsi="Open Sans" w:cs="Open Sans"/>
                <w:i/>
              </w:rPr>
              <w:t>p</w:t>
            </w:r>
            <w:r w:rsidRPr="00E91092">
              <w:rPr>
                <w:rFonts w:ascii="Open Sans" w:hAnsi="Open Sans" w:cs="Open Sans"/>
                <w:vertAlign w:val="subscript"/>
              </w:rPr>
              <w:t>uncorrected</w:t>
            </w:r>
            <w:proofErr w:type="spellEnd"/>
          </w:p>
        </w:tc>
      </w:tr>
      <w:tr w:rsidR="00986409" w:rsidRPr="00E91092" w14:paraId="143608F6" w14:textId="77777777" w:rsidTr="00956529">
        <w:tc>
          <w:tcPr>
            <w:tcW w:w="591" w:type="dxa"/>
            <w:tcBorders>
              <w:top w:val="single" w:sz="4" w:space="0" w:color="auto"/>
            </w:tcBorders>
          </w:tcPr>
          <w:p w14:paraId="2F28105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23</w:t>
            </w:r>
          </w:p>
        </w:tc>
        <w:tc>
          <w:tcPr>
            <w:tcW w:w="576" w:type="dxa"/>
            <w:tcBorders>
              <w:top w:val="single" w:sz="4" w:space="0" w:color="auto"/>
            </w:tcBorders>
          </w:tcPr>
          <w:p w14:paraId="2F081561"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56</w:t>
            </w:r>
          </w:p>
        </w:tc>
        <w:tc>
          <w:tcPr>
            <w:tcW w:w="803" w:type="dxa"/>
            <w:tcBorders>
              <w:top w:val="single" w:sz="4" w:space="0" w:color="auto"/>
            </w:tcBorders>
          </w:tcPr>
          <w:p w14:paraId="6428E50E"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26</w:t>
            </w:r>
          </w:p>
        </w:tc>
        <w:tc>
          <w:tcPr>
            <w:tcW w:w="2054" w:type="dxa"/>
            <w:tcBorders>
              <w:top w:val="single" w:sz="4" w:space="0" w:color="auto"/>
            </w:tcBorders>
          </w:tcPr>
          <w:p w14:paraId="0FE83A7B"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Superior frontal gyrus, dorsolateral</w:t>
            </w:r>
          </w:p>
        </w:tc>
        <w:tc>
          <w:tcPr>
            <w:tcW w:w="1337" w:type="dxa"/>
            <w:tcBorders>
              <w:top w:val="single" w:sz="4" w:space="0" w:color="auto"/>
            </w:tcBorders>
          </w:tcPr>
          <w:p w14:paraId="5B1845D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101" w:type="dxa"/>
            <w:tcBorders>
              <w:top w:val="single" w:sz="4" w:space="0" w:color="auto"/>
            </w:tcBorders>
          </w:tcPr>
          <w:p w14:paraId="4D3C3C0C"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8.21</w:t>
            </w:r>
          </w:p>
        </w:tc>
        <w:tc>
          <w:tcPr>
            <w:tcW w:w="817" w:type="dxa"/>
            <w:tcBorders>
              <w:top w:val="single" w:sz="4" w:space="0" w:color="auto"/>
            </w:tcBorders>
          </w:tcPr>
          <w:p w14:paraId="1AD86444"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871</w:t>
            </w:r>
          </w:p>
        </w:tc>
        <w:tc>
          <w:tcPr>
            <w:tcW w:w="959" w:type="dxa"/>
            <w:tcBorders>
              <w:top w:val="single" w:sz="4" w:space="0" w:color="auto"/>
            </w:tcBorders>
          </w:tcPr>
          <w:p w14:paraId="7A8B3840"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&lt; .001</w:t>
            </w:r>
          </w:p>
        </w:tc>
        <w:tc>
          <w:tcPr>
            <w:tcW w:w="1356" w:type="dxa"/>
            <w:tcBorders>
              <w:top w:val="single" w:sz="4" w:space="0" w:color="auto"/>
            </w:tcBorders>
          </w:tcPr>
          <w:p w14:paraId="49F9EE41"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86409" w:rsidRPr="00E91092" w14:paraId="797ABBF7" w14:textId="77777777" w:rsidTr="00956529">
        <w:tc>
          <w:tcPr>
            <w:tcW w:w="591" w:type="dxa"/>
          </w:tcPr>
          <w:p w14:paraId="78027492"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11</w:t>
            </w:r>
          </w:p>
        </w:tc>
        <w:tc>
          <w:tcPr>
            <w:tcW w:w="576" w:type="dxa"/>
          </w:tcPr>
          <w:p w14:paraId="113EEF84"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26</w:t>
            </w:r>
          </w:p>
        </w:tc>
        <w:tc>
          <w:tcPr>
            <w:tcW w:w="803" w:type="dxa"/>
          </w:tcPr>
          <w:p w14:paraId="367752C7"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62</w:t>
            </w:r>
          </w:p>
        </w:tc>
        <w:tc>
          <w:tcPr>
            <w:tcW w:w="2054" w:type="dxa"/>
          </w:tcPr>
          <w:p w14:paraId="1AAF5C22" w14:textId="77777777" w:rsidR="00986409" w:rsidRPr="00E91092" w:rsidRDefault="00986409" w:rsidP="002375EC">
            <w:pPr>
              <w:pStyle w:val="SOMContent"/>
              <w:spacing w:line="360" w:lineRule="auto"/>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Superior frontal gyrus, medial</w:t>
            </w:r>
          </w:p>
        </w:tc>
        <w:tc>
          <w:tcPr>
            <w:tcW w:w="1337" w:type="dxa"/>
          </w:tcPr>
          <w:p w14:paraId="546E54E6"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R</w:t>
            </w:r>
          </w:p>
        </w:tc>
        <w:tc>
          <w:tcPr>
            <w:tcW w:w="1101" w:type="dxa"/>
          </w:tcPr>
          <w:p w14:paraId="27BBDF83"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5.41</w:t>
            </w:r>
          </w:p>
        </w:tc>
        <w:tc>
          <w:tcPr>
            <w:tcW w:w="817" w:type="dxa"/>
          </w:tcPr>
          <w:p w14:paraId="6D7A63E7"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tcPr>
          <w:p w14:paraId="0B57816B"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tcPr>
          <w:p w14:paraId="370C99F2"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383795DE" w14:textId="77777777" w:rsidTr="00956529">
        <w:tc>
          <w:tcPr>
            <w:tcW w:w="591" w:type="dxa"/>
          </w:tcPr>
          <w:p w14:paraId="7489F7E0" w14:textId="58A05E74" w:rsidR="00986409" w:rsidRPr="00E91092" w:rsidRDefault="006624F5" w:rsidP="002375EC">
            <w:pPr>
              <w:pStyle w:val="SOMContent"/>
              <w:spacing w:line="360" w:lineRule="auto"/>
              <w:jc w:val="center"/>
              <w:rPr>
                <w:rFonts w:ascii="Open Sans" w:hAnsi="Open Sans" w:cs="Open Sans"/>
                <w:color w:val="A6A6A6" w:themeColor="background1" w:themeShade="A6"/>
                <w:highlight w:val="green"/>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5</w:t>
            </w:r>
          </w:p>
        </w:tc>
        <w:tc>
          <w:tcPr>
            <w:tcW w:w="576" w:type="dxa"/>
          </w:tcPr>
          <w:p w14:paraId="6BF74408"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29</w:t>
            </w:r>
          </w:p>
        </w:tc>
        <w:tc>
          <w:tcPr>
            <w:tcW w:w="803" w:type="dxa"/>
          </w:tcPr>
          <w:p w14:paraId="07F9EA42"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20</w:t>
            </w:r>
          </w:p>
        </w:tc>
        <w:tc>
          <w:tcPr>
            <w:tcW w:w="205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30"/>
              <w:gridCol w:w="81"/>
            </w:tblGrid>
            <w:tr w:rsidR="00986409" w:rsidRPr="00E91092" w14:paraId="7F7C318D" w14:textId="77777777" w:rsidTr="00956529">
              <w:trPr>
                <w:tblCellSpacing w:w="15" w:type="dxa"/>
              </w:trPr>
              <w:tc>
                <w:tcPr>
                  <w:tcW w:w="0" w:type="auto"/>
                  <w:vAlign w:val="center"/>
                  <w:hideMark/>
                </w:tcPr>
                <w:p w14:paraId="199CA97D" w14:textId="77777777" w:rsidR="00986409" w:rsidRPr="00E91092" w:rsidRDefault="00986409" w:rsidP="002375EC">
                  <w:pPr>
                    <w:rPr>
                      <w:rFonts w:eastAsia="Times New Roman" w:cs="Open Sans"/>
                      <w:color w:val="A6A6A6" w:themeColor="background1" w:themeShade="A6"/>
                      <w:szCs w:val="24"/>
                    </w:rPr>
                  </w:pPr>
                  <w:r w:rsidRPr="00E91092">
                    <w:rPr>
                      <w:rFonts w:eastAsia="Times New Roman" w:cs="Open Sans"/>
                      <w:color w:val="A6A6A6" w:themeColor="background1" w:themeShade="A6"/>
                      <w:szCs w:val="24"/>
                    </w:rPr>
                    <w:t xml:space="preserve">Anterior cingulate cortex, </w:t>
                  </w:r>
                  <w:proofErr w:type="spellStart"/>
                  <w:r w:rsidRPr="00E91092">
                    <w:rPr>
                      <w:rFonts w:eastAsia="Times New Roman" w:cs="Open Sans"/>
                      <w:color w:val="A6A6A6" w:themeColor="background1" w:themeShade="A6"/>
                      <w:szCs w:val="24"/>
                    </w:rPr>
                    <w:t>supracallosal</w:t>
                  </w:r>
                  <w:proofErr w:type="spellEnd"/>
                </w:p>
              </w:tc>
              <w:tc>
                <w:tcPr>
                  <w:tcW w:w="0" w:type="auto"/>
                  <w:vAlign w:val="center"/>
                  <w:hideMark/>
                </w:tcPr>
                <w:p w14:paraId="2A1EED23" w14:textId="77777777" w:rsidR="00986409" w:rsidRPr="00E91092" w:rsidRDefault="00986409" w:rsidP="002375EC">
                  <w:pPr>
                    <w:rPr>
                      <w:rFonts w:eastAsia="Times New Roman" w:cs="Open Sans"/>
                      <w:color w:val="A6A6A6" w:themeColor="background1" w:themeShade="A6"/>
                      <w:szCs w:val="24"/>
                    </w:rPr>
                  </w:pPr>
                </w:p>
              </w:tc>
            </w:tr>
          </w:tbl>
          <w:p w14:paraId="5A85E642" w14:textId="77777777" w:rsidR="00986409" w:rsidRPr="00E91092" w:rsidRDefault="00986409" w:rsidP="002375EC">
            <w:pPr>
              <w:pStyle w:val="SOMContent"/>
              <w:spacing w:line="360" w:lineRule="auto"/>
              <w:rPr>
                <w:rFonts w:ascii="Open Sans" w:hAnsi="Open Sans" w:cs="Open Sans"/>
                <w:color w:val="A6A6A6" w:themeColor="background1" w:themeShade="A6"/>
                <w:highlight w:val="green"/>
              </w:rPr>
            </w:pPr>
          </w:p>
        </w:tc>
        <w:tc>
          <w:tcPr>
            <w:tcW w:w="1337" w:type="dxa"/>
          </w:tcPr>
          <w:p w14:paraId="5DDF4B84"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101" w:type="dxa"/>
          </w:tcPr>
          <w:p w14:paraId="5A60E31D"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4.80</w:t>
            </w:r>
          </w:p>
        </w:tc>
        <w:tc>
          <w:tcPr>
            <w:tcW w:w="817" w:type="dxa"/>
          </w:tcPr>
          <w:p w14:paraId="51F5B968"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w:t>
            </w:r>
          </w:p>
        </w:tc>
        <w:tc>
          <w:tcPr>
            <w:tcW w:w="959" w:type="dxa"/>
          </w:tcPr>
          <w:p w14:paraId="5AD6BDDF"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w:t>
            </w:r>
          </w:p>
        </w:tc>
        <w:tc>
          <w:tcPr>
            <w:tcW w:w="1356" w:type="dxa"/>
          </w:tcPr>
          <w:p w14:paraId="7B3EEDD9" w14:textId="77777777" w:rsidR="00986409" w:rsidRPr="00E91092" w:rsidRDefault="00986409" w:rsidP="002375EC">
            <w:pPr>
              <w:pStyle w:val="SOMContent"/>
              <w:spacing w:line="360" w:lineRule="auto"/>
              <w:jc w:val="center"/>
              <w:rPr>
                <w:rFonts w:ascii="Open Sans" w:hAnsi="Open Sans" w:cs="Open Sans"/>
                <w:color w:val="A6A6A6" w:themeColor="background1" w:themeShade="A6"/>
                <w:highlight w:val="green"/>
              </w:rPr>
            </w:pPr>
            <w:r w:rsidRPr="00E91092">
              <w:rPr>
                <w:rFonts w:ascii="Open Sans" w:hAnsi="Open Sans" w:cs="Open Sans"/>
                <w:color w:val="A6A6A6" w:themeColor="background1" w:themeShade="A6"/>
              </w:rPr>
              <w:t>-</w:t>
            </w:r>
          </w:p>
        </w:tc>
      </w:tr>
      <w:tr w:rsidR="00986409" w:rsidRPr="00E91092" w14:paraId="11A85AE3" w14:textId="77777777" w:rsidTr="00956529">
        <w:tc>
          <w:tcPr>
            <w:tcW w:w="591" w:type="dxa"/>
          </w:tcPr>
          <w:p w14:paraId="477D3F30"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14</w:t>
            </w:r>
          </w:p>
        </w:tc>
        <w:tc>
          <w:tcPr>
            <w:tcW w:w="576" w:type="dxa"/>
          </w:tcPr>
          <w:p w14:paraId="2AEDF09A" w14:textId="1FF647BB"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77</w:t>
            </w:r>
          </w:p>
        </w:tc>
        <w:tc>
          <w:tcPr>
            <w:tcW w:w="803" w:type="dxa"/>
          </w:tcPr>
          <w:p w14:paraId="05340776" w14:textId="69B93F2A"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8</w:t>
            </w:r>
          </w:p>
        </w:tc>
        <w:tc>
          <w:tcPr>
            <w:tcW w:w="2054" w:type="dxa"/>
          </w:tcPr>
          <w:p w14:paraId="380EE03B"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Lingual gyrus</w:t>
            </w:r>
          </w:p>
        </w:tc>
        <w:tc>
          <w:tcPr>
            <w:tcW w:w="1337" w:type="dxa"/>
          </w:tcPr>
          <w:p w14:paraId="2DBD1146"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101" w:type="dxa"/>
          </w:tcPr>
          <w:p w14:paraId="494C7C1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5.99</w:t>
            </w:r>
          </w:p>
        </w:tc>
        <w:tc>
          <w:tcPr>
            <w:tcW w:w="817" w:type="dxa"/>
          </w:tcPr>
          <w:p w14:paraId="1641CAD6"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83</w:t>
            </w:r>
          </w:p>
        </w:tc>
        <w:tc>
          <w:tcPr>
            <w:tcW w:w="959" w:type="dxa"/>
          </w:tcPr>
          <w:p w14:paraId="750F41F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.032</w:t>
            </w:r>
          </w:p>
        </w:tc>
        <w:tc>
          <w:tcPr>
            <w:tcW w:w="1356" w:type="dxa"/>
          </w:tcPr>
          <w:p w14:paraId="656292D8"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.024</w:t>
            </w:r>
          </w:p>
        </w:tc>
      </w:tr>
      <w:tr w:rsidR="00986409" w:rsidRPr="00E91092" w14:paraId="6B725D8F" w14:textId="77777777" w:rsidTr="00956529">
        <w:tc>
          <w:tcPr>
            <w:tcW w:w="591" w:type="dxa"/>
          </w:tcPr>
          <w:p w14:paraId="02B377F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8</w:t>
            </w:r>
          </w:p>
        </w:tc>
        <w:tc>
          <w:tcPr>
            <w:tcW w:w="576" w:type="dxa"/>
          </w:tcPr>
          <w:p w14:paraId="3A0D9C0A" w14:textId="2051B828"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83</w:t>
            </w:r>
          </w:p>
        </w:tc>
        <w:tc>
          <w:tcPr>
            <w:tcW w:w="803" w:type="dxa"/>
          </w:tcPr>
          <w:p w14:paraId="372801A7" w14:textId="013EAA6E"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2</w:t>
            </w:r>
          </w:p>
        </w:tc>
        <w:tc>
          <w:tcPr>
            <w:tcW w:w="2054" w:type="dxa"/>
          </w:tcPr>
          <w:p w14:paraId="14D4423B"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Lingual gyrus</w:t>
            </w:r>
          </w:p>
        </w:tc>
        <w:tc>
          <w:tcPr>
            <w:tcW w:w="1337" w:type="dxa"/>
          </w:tcPr>
          <w:p w14:paraId="2DFD8DC1"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R</w:t>
            </w:r>
          </w:p>
        </w:tc>
        <w:tc>
          <w:tcPr>
            <w:tcW w:w="1101" w:type="dxa"/>
          </w:tcPr>
          <w:p w14:paraId="7333E10E"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4.85</w:t>
            </w:r>
          </w:p>
        </w:tc>
        <w:tc>
          <w:tcPr>
            <w:tcW w:w="817" w:type="dxa"/>
          </w:tcPr>
          <w:p w14:paraId="284DBBEA"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tcPr>
          <w:p w14:paraId="492ED427"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tcPr>
          <w:p w14:paraId="248DB556"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06B20BCA" w14:textId="77777777" w:rsidTr="00956529">
        <w:tc>
          <w:tcPr>
            <w:tcW w:w="591" w:type="dxa"/>
          </w:tcPr>
          <w:p w14:paraId="1D7C356E" w14:textId="6816A8D0"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68</w:t>
            </w:r>
          </w:p>
        </w:tc>
        <w:tc>
          <w:tcPr>
            <w:tcW w:w="576" w:type="dxa"/>
          </w:tcPr>
          <w:p w14:paraId="411A87D1" w14:textId="47A285A3"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32</w:t>
            </w:r>
          </w:p>
        </w:tc>
        <w:tc>
          <w:tcPr>
            <w:tcW w:w="803" w:type="dxa"/>
          </w:tcPr>
          <w:p w14:paraId="31D9220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20</w:t>
            </w:r>
          </w:p>
        </w:tc>
        <w:tc>
          <w:tcPr>
            <w:tcW w:w="2054" w:type="dxa"/>
          </w:tcPr>
          <w:p w14:paraId="71FA92B2" w14:textId="77777777" w:rsidR="00986409" w:rsidRPr="00E91092" w:rsidRDefault="00986409" w:rsidP="002375EC">
            <w:pPr>
              <w:pStyle w:val="SOMContent"/>
              <w:spacing w:line="360" w:lineRule="auto"/>
              <w:rPr>
                <w:rFonts w:ascii="Open Sans" w:hAnsi="Open Sans" w:cs="Open Sans"/>
              </w:rPr>
            </w:pPr>
            <w:proofErr w:type="spellStart"/>
            <w:r w:rsidRPr="00E91092">
              <w:rPr>
                <w:rFonts w:ascii="Open Sans" w:hAnsi="Open Sans" w:cs="Open Sans"/>
              </w:rPr>
              <w:t>SupraMarginal</w:t>
            </w:r>
            <w:proofErr w:type="spellEnd"/>
            <w:r w:rsidRPr="00E91092">
              <w:rPr>
                <w:rFonts w:ascii="Open Sans" w:hAnsi="Open Sans" w:cs="Open Sans"/>
              </w:rPr>
              <w:t xml:space="preserve"> gyrus</w:t>
            </w:r>
          </w:p>
        </w:tc>
        <w:tc>
          <w:tcPr>
            <w:tcW w:w="1337" w:type="dxa"/>
          </w:tcPr>
          <w:p w14:paraId="34DAAD0D"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tcPr>
          <w:p w14:paraId="442DA54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5.35</w:t>
            </w:r>
          </w:p>
        </w:tc>
        <w:tc>
          <w:tcPr>
            <w:tcW w:w="817" w:type="dxa"/>
          </w:tcPr>
          <w:p w14:paraId="2629D781"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277</w:t>
            </w:r>
          </w:p>
        </w:tc>
        <w:tc>
          <w:tcPr>
            <w:tcW w:w="959" w:type="dxa"/>
          </w:tcPr>
          <w:p w14:paraId="2E3D3360"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&lt; .001</w:t>
            </w:r>
          </w:p>
        </w:tc>
        <w:tc>
          <w:tcPr>
            <w:tcW w:w="1356" w:type="dxa"/>
          </w:tcPr>
          <w:p w14:paraId="7CE8B699"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86409" w:rsidRPr="00E91092" w14:paraId="0BD0C8D8" w14:textId="77777777" w:rsidTr="00956529">
        <w:tc>
          <w:tcPr>
            <w:tcW w:w="591" w:type="dxa"/>
          </w:tcPr>
          <w:p w14:paraId="777AEFC3" w14:textId="71AF1632"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47</w:t>
            </w:r>
          </w:p>
        </w:tc>
        <w:tc>
          <w:tcPr>
            <w:tcW w:w="576" w:type="dxa"/>
          </w:tcPr>
          <w:p w14:paraId="424D1290" w14:textId="2C0FBF52"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26</w:t>
            </w:r>
          </w:p>
        </w:tc>
        <w:tc>
          <w:tcPr>
            <w:tcW w:w="803" w:type="dxa"/>
          </w:tcPr>
          <w:p w14:paraId="21CDE892"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17</w:t>
            </w:r>
          </w:p>
        </w:tc>
        <w:tc>
          <w:tcPr>
            <w:tcW w:w="2054" w:type="dxa"/>
          </w:tcPr>
          <w:p w14:paraId="735FDCBD" w14:textId="77777777" w:rsidR="00986409" w:rsidRPr="00E91092" w:rsidRDefault="00986409" w:rsidP="002375EC">
            <w:pPr>
              <w:pStyle w:val="SOMContent"/>
              <w:spacing w:line="360" w:lineRule="auto"/>
              <w:rPr>
                <w:rFonts w:ascii="Open Sans" w:hAnsi="Open Sans" w:cs="Open Sans"/>
                <w:color w:val="A6A6A6" w:themeColor="background1" w:themeShade="A6"/>
              </w:rPr>
            </w:pPr>
            <w:proofErr w:type="spellStart"/>
            <w:r w:rsidRPr="00E91092">
              <w:rPr>
                <w:rFonts w:ascii="Open Sans" w:hAnsi="Open Sans" w:cs="Open Sans"/>
              </w:rPr>
              <w:t>Rolandic</w:t>
            </w:r>
            <w:proofErr w:type="spellEnd"/>
            <w:r w:rsidRPr="00E91092">
              <w:rPr>
                <w:rFonts w:ascii="Open Sans" w:hAnsi="Open Sans" w:cs="Open Sans"/>
              </w:rPr>
              <w:t xml:space="preserve"> operculum</w:t>
            </w:r>
          </w:p>
        </w:tc>
        <w:tc>
          <w:tcPr>
            <w:tcW w:w="1337" w:type="dxa"/>
          </w:tcPr>
          <w:p w14:paraId="3FA4253D"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101" w:type="dxa"/>
          </w:tcPr>
          <w:p w14:paraId="17356244"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4.48</w:t>
            </w:r>
          </w:p>
        </w:tc>
        <w:tc>
          <w:tcPr>
            <w:tcW w:w="817" w:type="dxa"/>
          </w:tcPr>
          <w:p w14:paraId="76077AA7"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tcPr>
          <w:p w14:paraId="17F96277"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tcPr>
          <w:p w14:paraId="55432434"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342B36D1" w14:textId="77777777" w:rsidTr="00956529">
        <w:tc>
          <w:tcPr>
            <w:tcW w:w="591" w:type="dxa"/>
          </w:tcPr>
          <w:p w14:paraId="63B5B3CC" w14:textId="68C8310E"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41</w:t>
            </w:r>
          </w:p>
        </w:tc>
        <w:tc>
          <w:tcPr>
            <w:tcW w:w="576" w:type="dxa"/>
          </w:tcPr>
          <w:p w14:paraId="4CBF9531" w14:textId="46E483F7"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17</w:t>
            </w:r>
          </w:p>
        </w:tc>
        <w:tc>
          <w:tcPr>
            <w:tcW w:w="803" w:type="dxa"/>
          </w:tcPr>
          <w:p w14:paraId="6CCB4AD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26</w:t>
            </w:r>
          </w:p>
        </w:tc>
        <w:tc>
          <w:tcPr>
            <w:tcW w:w="2054" w:type="dxa"/>
          </w:tcPr>
          <w:p w14:paraId="4E033CB3" w14:textId="77777777" w:rsidR="00986409" w:rsidRPr="00E91092" w:rsidRDefault="00986409" w:rsidP="002375EC">
            <w:pPr>
              <w:pStyle w:val="SOMContent"/>
              <w:spacing w:line="360" w:lineRule="auto"/>
              <w:rPr>
                <w:rFonts w:ascii="Open Sans" w:hAnsi="Open Sans" w:cs="Open Sans"/>
                <w:color w:val="A6A6A6" w:themeColor="background1" w:themeShade="A6"/>
              </w:rPr>
            </w:pPr>
            <w:proofErr w:type="spellStart"/>
            <w:r w:rsidRPr="00E91092">
              <w:rPr>
                <w:rFonts w:ascii="Open Sans" w:hAnsi="Open Sans" w:cs="Open Sans"/>
              </w:rPr>
              <w:t>Rolandic</w:t>
            </w:r>
            <w:proofErr w:type="spellEnd"/>
            <w:r w:rsidRPr="00E91092">
              <w:rPr>
                <w:rFonts w:ascii="Open Sans" w:hAnsi="Open Sans" w:cs="Open Sans"/>
              </w:rPr>
              <w:t xml:space="preserve"> operculum</w:t>
            </w:r>
          </w:p>
        </w:tc>
        <w:tc>
          <w:tcPr>
            <w:tcW w:w="1337" w:type="dxa"/>
          </w:tcPr>
          <w:p w14:paraId="6D3C7F2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101" w:type="dxa"/>
          </w:tcPr>
          <w:p w14:paraId="44E7237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4.04</w:t>
            </w:r>
          </w:p>
        </w:tc>
        <w:tc>
          <w:tcPr>
            <w:tcW w:w="817" w:type="dxa"/>
          </w:tcPr>
          <w:p w14:paraId="72481824"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tcPr>
          <w:p w14:paraId="52D318B6"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tcPr>
          <w:p w14:paraId="0767CCDF"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5F46E5CE" w14:textId="77777777" w:rsidTr="00956529">
        <w:tc>
          <w:tcPr>
            <w:tcW w:w="591" w:type="dxa"/>
          </w:tcPr>
          <w:p w14:paraId="78E2C56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lastRenderedPageBreak/>
              <w:t>56</w:t>
            </w:r>
          </w:p>
        </w:tc>
        <w:tc>
          <w:tcPr>
            <w:tcW w:w="576" w:type="dxa"/>
          </w:tcPr>
          <w:p w14:paraId="2EBC7D61" w14:textId="195B93CD"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53</w:t>
            </w:r>
          </w:p>
        </w:tc>
        <w:tc>
          <w:tcPr>
            <w:tcW w:w="803" w:type="dxa"/>
          </w:tcPr>
          <w:p w14:paraId="1022AE1C"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32</w:t>
            </w:r>
          </w:p>
        </w:tc>
        <w:tc>
          <w:tcPr>
            <w:tcW w:w="2054" w:type="dxa"/>
          </w:tcPr>
          <w:p w14:paraId="1D7E20AC"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Angular gyrus</w:t>
            </w:r>
          </w:p>
        </w:tc>
        <w:tc>
          <w:tcPr>
            <w:tcW w:w="1337" w:type="dxa"/>
          </w:tcPr>
          <w:p w14:paraId="0AB81851"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101" w:type="dxa"/>
          </w:tcPr>
          <w:p w14:paraId="538986E2"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5.07</w:t>
            </w:r>
          </w:p>
        </w:tc>
        <w:tc>
          <w:tcPr>
            <w:tcW w:w="817" w:type="dxa"/>
          </w:tcPr>
          <w:p w14:paraId="5E08736D"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545</w:t>
            </w:r>
          </w:p>
        </w:tc>
        <w:tc>
          <w:tcPr>
            <w:tcW w:w="959" w:type="dxa"/>
          </w:tcPr>
          <w:p w14:paraId="054108F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&lt; .001</w:t>
            </w:r>
          </w:p>
        </w:tc>
        <w:tc>
          <w:tcPr>
            <w:tcW w:w="1356" w:type="dxa"/>
          </w:tcPr>
          <w:p w14:paraId="2B00F86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86409" w:rsidRPr="00E91092" w14:paraId="01859007" w14:textId="77777777" w:rsidTr="00956529">
        <w:tc>
          <w:tcPr>
            <w:tcW w:w="591" w:type="dxa"/>
          </w:tcPr>
          <w:p w14:paraId="3DEAEDDF"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68</w:t>
            </w:r>
          </w:p>
        </w:tc>
        <w:tc>
          <w:tcPr>
            <w:tcW w:w="576" w:type="dxa"/>
          </w:tcPr>
          <w:p w14:paraId="78B45C46" w14:textId="4FE327EB"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26</w:t>
            </w:r>
          </w:p>
        </w:tc>
        <w:tc>
          <w:tcPr>
            <w:tcW w:w="803" w:type="dxa"/>
          </w:tcPr>
          <w:p w14:paraId="3A44E89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23</w:t>
            </w:r>
          </w:p>
        </w:tc>
        <w:tc>
          <w:tcPr>
            <w:tcW w:w="2054" w:type="dxa"/>
          </w:tcPr>
          <w:p w14:paraId="009B7F6A" w14:textId="77777777" w:rsidR="00986409" w:rsidRPr="00E91092" w:rsidRDefault="00986409" w:rsidP="002375EC">
            <w:pPr>
              <w:pStyle w:val="SOMContent"/>
              <w:spacing w:line="360" w:lineRule="auto"/>
              <w:rPr>
                <w:rFonts w:ascii="Open Sans" w:hAnsi="Open Sans" w:cs="Open Sans"/>
                <w:color w:val="A6A6A6" w:themeColor="background1" w:themeShade="A6"/>
              </w:rPr>
            </w:pPr>
            <w:proofErr w:type="spellStart"/>
            <w:r w:rsidRPr="00E91092">
              <w:rPr>
                <w:rFonts w:ascii="Open Sans" w:hAnsi="Open Sans" w:cs="Open Sans"/>
                <w:color w:val="A6A6A6" w:themeColor="background1" w:themeShade="A6"/>
              </w:rPr>
              <w:t>SupraMarginal</w:t>
            </w:r>
            <w:proofErr w:type="spellEnd"/>
            <w:r w:rsidRPr="00E91092">
              <w:rPr>
                <w:rFonts w:ascii="Open Sans" w:hAnsi="Open Sans" w:cs="Open Sans"/>
                <w:color w:val="A6A6A6" w:themeColor="background1" w:themeShade="A6"/>
              </w:rPr>
              <w:t xml:space="preserve"> gyrus</w:t>
            </w:r>
          </w:p>
        </w:tc>
        <w:tc>
          <w:tcPr>
            <w:tcW w:w="1337" w:type="dxa"/>
          </w:tcPr>
          <w:p w14:paraId="6873AC7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R</w:t>
            </w:r>
          </w:p>
        </w:tc>
        <w:tc>
          <w:tcPr>
            <w:tcW w:w="1101" w:type="dxa"/>
          </w:tcPr>
          <w:p w14:paraId="38AC62D1"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4.90</w:t>
            </w:r>
          </w:p>
        </w:tc>
        <w:tc>
          <w:tcPr>
            <w:tcW w:w="817" w:type="dxa"/>
          </w:tcPr>
          <w:p w14:paraId="4857CE7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tcPr>
          <w:p w14:paraId="6B9832DF"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tcPr>
          <w:p w14:paraId="48E4831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30BFB69C" w14:textId="77777777" w:rsidTr="00956529">
        <w:tc>
          <w:tcPr>
            <w:tcW w:w="591" w:type="dxa"/>
          </w:tcPr>
          <w:p w14:paraId="7BF31662"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56</w:t>
            </w:r>
          </w:p>
        </w:tc>
        <w:tc>
          <w:tcPr>
            <w:tcW w:w="576" w:type="dxa"/>
          </w:tcPr>
          <w:p w14:paraId="37AEB67F" w14:textId="759C357B"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20</w:t>
            </w:r>
          </w:p>
        </w:tc>
        <w:tc>
          <w:tcPr>
            <w:tcW w:w="803" w:type="dxa"/>
          </w:tcPr>
          <w:p w14:paraId="449C061F"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20</w:t>
            </w:r>
          </w:p>
        </w:tc>
        <w:tc>
          <w:tcPr>
            <w:tcW w:w="2054" w:type="dxa"/>
          </w:tcPr>
          <w:p w14:paraId="30A3A0E4" w14:textId="77777777" w:rsidR="00986409" w:rsidRPr="00E91092" w:rsidRDefault="00986409" w:rsidP="002375EC">
            <w:pPr>
              <w:pStyle w:val="SOMContent"/>
              <w:spacing w:line="360" w:lineRule="auto"/>
              <w:rPr>
                <w:rFonts w:ascii="Open Sans" w:hAnsi="Open Sans" w:cs="Open Sans"/>
                <w:color w:val="A6A6A6" w:themeColor="background1" w:themeShade="A6"/>
              </w:rPr>
            </w:pPr>
            <w:proofErr w:type="spellStart"/>
            <w:r w:rsidRPr="00E91092">
              <w:rPr>
                <w:rFonts w:ascii="Open Sans" w:hAnsi="Open Sans" w:cs="Open Sans"/>
                <w:color w:val="A6A6A6" w:themeColor="background1" w:themeShade="A6"/>
              </w:rPr>
              <w:t>Rolandic</w:t>
            </w:r>
            <w:proofErr w:type="spellEnd"/>
            <w:r w:rsidRPr="00E91092">
              <w:rPr>
                <w:rFonts w:ascii="Open Sans" w:hAnsi="Open Sans" w:cs="Open Sans"/>
                <w:color w:val="A6A6A6" w:themeColor="background1" w:themeShade="A6"/>
              </w:rPr>
              <w:t xml:space="preserve"> operculum</w:t>
            </w:r>
          </w:p>
        </w:tc>
        <w:tc>
          <w:tcPr>
            <w:tcW w:w="1337" w:type="dxa"/>
          </w:tcPr>
          <w:p w14:paraId="1060053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R</w:t>
            </w:r>
          </w:p>
        </w:tc>
        <w:tc>
          <w:tcPr>
            <w:tcW w:w="1101" w:type="dxa"/>
          </w:tcPr>
          <w:p w14:paraId="4EB43C1C"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4.80</w:t>
            </w:r>
          </w:p>
        </w:tc>
        <w:tc>
          <w:tcPr>
            <w:tcW w:w="817" w:type="dxa"/>
          </w:tcPr>
          <w:p w14:paraId="7372DC0E"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tcPr>
          <w:p w14:paraId="1870F5C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tcPr>
          <w:p w14:paraId="4091B45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455F7DE1" w14:textId="77777777" w:rsidTr="00956529">
        <w:tc>
          <w:tcPr>
            <w:tcW w:w="591" w:type="dxa"/>
          </w:tcPr>
          <w:p w14:paraId="45CD4C13" w14:textId="0CB45632"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41</w:t>
            </w:r>
          </w:p>
        </w:tc>
        <w:tc>
          <w:tcPr>
            <w:tcW w:w="576" w:type="dxa"/>
          </w:tcPr>
          <w:p w14:paraId="6FEC40B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23</w:t>
            </w:r>
          </w:p>
        </w:tc>
        <w:tc>
          <w:tcPr>
            <w:tcW w:w="803" w:type="dxa"/>
          </w:tcPr>
          <w:p w14:paraId="557C18E1" w14:textId="114C0BC9"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14</w:t>
            </w:r>
          </w:p>
        </w:tc>
        <w:tc>
          <w:tcPr>
            <w:tcW w:w="2054" w:type="dxa"/>
          </w:tcPr>
          <w:p w14:paraId="14D34C94"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Posterior orbital gyrus</w:t>
            </w:r>
          </w:p>
        </w:tc>
        <w:tc>
          <w:tcPr>
            <w:tcW w:w="1337" w:type="dxa"/>
          </w:tcPr>
          <w:p w14:paraId="092D7F45"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tcPr>
          <w:p w14:paraId="317821B4"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4.95</w:t>
            </w:r>
          </w:p>
        </w:tc>
        <w:tc>
          <w:tcPr>
            <w:tcW w:w="817" w:type="dxa"/>
          </w:tcPr>
          <w:p w14:paraId="68B1D399"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49</w:t>
            </w:r>
          </w:p>
        </w:tc>
        <w:tc>
          <w:tcPr>
            <w:tcW w:w="959" w:type="dxa"/>
          </w:tcPr>
          <w:p w14:paraId="090F934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.157</w:t>
            </w:r>
          </w:p>
        </w:tc>
        <w:tc>
          <w:tcPr>
            <w:tcW w:w="1356" w:type="dxa"/>
          </w:tcPr>
          <w:p w14:paraId="3592374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.084</w:t>
            </w:r>
          </w:p>
        </w:tc>
      </w:tr>
      <w:tr w:rsidR="00986409" w:rsidRPr="00E91092" w14:paraId="4FDDF886" w14:textId="77777777" w:rsidTr="00956529">
        <w:tc>
          <w:tcPr>
            <w:tcW w:w="591" w:type="dxa"/>
          </w:tcPr>
          <w:p w14:paraId="7B6CE778" w14:textId="1EA2C8F6"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14</w:t>
            </w:r>
          </w:p>
        </w:tc>
        <w:tc>
          <w:tcPr>
            <w:tcW w:w="576" w:type="dxa"/>
          </w:tcPr>
          <w:p w14:paraId="1BF8D26B" w14:textId="0EBF3C05"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83</w:t>
            </w:r>
          </w:p>
        </w:tc>
        <w:tc>
          <w:tcPr>
            <w:tcW w:w="803" w:type="dxa"/>
          </w:tcPr>
          <w:p w14:paraId="33AD1509" w14:textId="5E5B9061"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5</w:t>
            </w:r>
          </w:p>
        </w:tc>
        <w:tc>
          <w:tcPr>
            <w:tcW w:w="2054" w:type="dxa"/>
          </w:tcPr>
          <w:p w14:paraId="120CBCA9"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Lingual gyrus</w:t>
            </w:r>
          </w:p>
        </w:tc>
        <w:tc>
          <w:tcPr>
            <w:tcW w:w="1337" w:type="dxa"/>
          </w:tcPr>
          <w:p w14:paraId="0DAE505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tcPr>
          <w:p w14:paraId="734C4B14"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4.78</w:t>
            </w:r>
          </w:p>
        </w:tc>
        <w:tc>
          <w:tcPr>
            <w:tcW w:w="817" w:type="dxa"/>
          </w:tcPr>
          <w:p w14:paraId="50E930AE"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30</w:t>
            </w:r>
          </w:p>
        </w:tc>
        <w:tc>
          <w:tcPr>
            <w:tcW w:w="959" w:type="dxa"/>
          </w:tcPr>
          <w:p w14:paraId="1CFD6B24"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.405</w:t>
            </w:r>
          </w:p>
        </w:tc>
        <w:tc>
          <w:tcPr>
            <w:tcW w:w="1356" w:type="dxa"/>
          </w:tcPr>
          <w:p w14:paraId="4103F515"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.163</w:t>
            </w:r>
          </w:p>
        </w:tc>
      </w:tr>
      <w:tr w:rsidR="00986409" w:rsidRPr="00E91092" w14:paraId="725123FC" w14:textId="77777777" w:rsidTr="00956529">
        <w:tc>
          <w:tcPr>
            <w:tcW w:w="591" w:type="dxa"/>
          </w:tcPr>
          <w:p w14:paraId="11941AF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47</w:t>
            </w:r>
          </w:p>
        </w:tc>
        <w:tc>
          <w:tcPr>
            <w:tcW w:w="576" w:type="dxa"/>
          </w:tcPr>
          <w:p w14:paraId="79DBAAAE"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11</w:t>
            </w:r>
          </w:p>
        </w:tc>
        <w:tc>
          <w:tcPr>
            <w:tcW w:w="803" w:type="dxa"/>
          </w:tcPr>
          <w:p w14:paraId="7B2FC873" w14:textId="5390AD9D"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38</w:t>
            </w:r>
          </w:p>
        </w:tc>
        <w:tc>
          <w:tcPr>
            <w:tcW w:w="2054" w:type="dxa"/>
          </w:tcPr>
          <w:p w14:paraId="7329CBB3"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Inferior temporal gyrus</w:t>
            </w:r>
          </w:p>
        </w:tc>
        <w:tc>
          <w:tcPr>
            <w:tcW w:w="1337" w:type="dxa"/>
          </w:tcPr>
          <w:p w14:paraId="25788FD5"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101" w:type="dxa"/>
          </w:tcPr>
          <w:p w14:paraId="1D32B752"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4.46</w:t>
            </w:r>
          </w:p>
        </w:tc>
        <w:tc>
          <w:tcPr>
            <w:tcW w:w="817" w:type="dxa"/>
          </w:tcPr>
          <w:p w14:paraId="3DAF8F91"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61</w:t>
            </w:r>
          </w:p>
        </w:tc>
        <w:tc>
          <w:tcPr>
            <w:tcW w:w="959" w:type="dxa"/>
          </w:tcPr>
          <w:p w14:paraId="13239228"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.088</w:t>
            </w:r>
          </w:p>
        </w:tc>
        <w:tc>
          <w:tcPr>
            <w:tcW w:w="1356" w:type="dxa"/>
          </w:tcPr>
          <w:p w14:paraId="56AAD242"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.054</w:t>
            </w:r>
          </w:p>
        </w:tc>
      </w:tr>
      <w:tr w:rsidR="00986409" w:rsidRPr="00E91092" w14:paraId="41EDAB72" w14:textId="77777777" w:rsidTr="00956529">
        <w:tc>
          <w:tcPr>
            <w:tcW w:w="591" w:type="dxa"/>
          </w:tcPr>
          <w:p w14:paraId="2DDE7DF9"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53</w:t>
            </w:r>
          </w:p>
        </w:tc>
        <w:tc>
          <w:tcPr>
            <w:tcW w:w="576" w:type="dxa"/>
          </w:tcPr>
          <w:p w14:paraId="4B93840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w:t>
            </w:r>
          </w:p>
        </w:tc>
        <w:tc>
          <w:tcPr>
            <w:tcW w:w="803" w:type="dxa"/>
          </w:tcPr>
          <w:p w14:paraId="753C36A9" w14:textId="2A654D28"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29</w:t>
            </w:r>
          </w:p>
        </w:tc>
        <w:tc>
          <w:tcPr>
            <w:tcW w:w="2054" w:type="dxa"/>
          </w:tcPr>
          <w:p w14:paraId="2209EDDA"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Middle temporal gyrus</w:t>
            </w:r>
          </w:p>
        </w:tc>
        <w:tc>
          <w:tcPr>
            <w:tcW w:w="1337" w:type="dxa"/>
          </w:tcPr>
          <w:p w14:paraId="71F692CB"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R</w:t>
            </w:r>
          </w:p>
        </w:tc>
        <w:tc>
          <w:tcPr>
            <w:tcW w:w="1101" w:type="dxa"/>
          </w:tcPr>
          <w:p w14:paraId="1B6A645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3.85</w:t>
            </w:r>
          </w:p>
        </w:tc>
        <w:tc>
          <w:tcPr>
            <w:tcW w:w="817" w:type="dxa"/>
          </w:tcPr>
          <w:p w14:paraId="5B983B57"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tcPr>
          <w:p w14:paraId="7A295B5C"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tcPr>
          <w:p w14:paraId="1FA2C1B3"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488FEB61" w14:textId="77777777" w:rsidTr="00956529">
        <w:tc>
          <w:tcPr>
            <w:tcW w:w="591" w:type="dxa"/>
          </w:tcPr>
          <w:p w14:paraId="55D70FD3" w14:textId="174BC531"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8</w:t>
            </w:r>
          </w:p>
        </w:tc>
        <w:tc>
          <w:tcPr>
            <w:tcW w:w="576" w:type="dxa"/>
          </w:tcPr>
          <w:p w14:paraId="36870292"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26</w:t>
            </w:r>
          </w:p>
        </w:tc>
        <w:tc>
          <w:tcPr>
            <w:tcW w:w="803" w:type="dxa"/>
          </w:tcPr>
          <w:p w14:paraId="747A6A9C"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59</w:t>
            </w:r>
          </w:p>
        </w:tc>
        <w:tc>
          <w:tcPr>
            <w:tcW w:w="2054" w:type="dxa"/>
          </w:tcPr>
          <w:p w14:paraId="1758DF21"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Superior frontal gyrus, medial</w:t>
            </w:r>
          </w:p>
        </w:tc>
        <w:tc>
          <w:tcPr>
            <w:tcW w:w="1337" w:type="dxa"/>
          </w:tcPr>
          <w:p w14:paraId="4774C39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tcPr>
          <w:p w14:paraId="65804016"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4.34</w:t>
            </w:r>
          </w:p>
        </w:tc>
        <w:tc>
          <w:tcPr>
            <w:tcW w:w="817" w:type="dxa"/>
          </w:tcPr>
          <w:p w14:paraId="042769B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21</w:t>
            </w:r>
          </w:p>
        </w:tc>
        <w:tc>
          <w:tcPr>
            <w:tcW w:w="959" w:type="dxa"/>
          </w:tcPr>
          <w:p w14:paraId="770FE75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.615</w:t>
            </w:r>
          </w:p>
        </w:tc>
        <w:tc>
          <w:tcPr>
            <w:tcW w:w="1356" w:type="dxa"/>
          </w:tcPr>
          <w:p w14:paraId="382A446D"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.256</w:t>
            </w:r>
          </w:p>
        </w:tc>
      </w:tr>
      <w:tr w:rsidR="00986409" w:rsidRPr="00E91092" w14:paraId="0A509E4D" w14:textId="77777777" w:rsidTr="00956529">
        <w:tc>
          <w:tcPr>
            <w:tcW w:w="591" w:type="dxa"/>
          </w:tcPr>
          <w:p w14:paraId="5445C3A6" w14:textId="2108F45E"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17</w:t>
            </w:r>
          </w:p>
        </w:tc>
        <w:tc>
          <w:tcPr>
            <w:tcW w:w="576" w:type="dxa"/>
          </w:tcPr>
          <w:p w14:paraId="136FA83A" w14:textId="56BBA905"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47</w:t>
            </w:r>
          </w:p>
        </w:tc>
        <w:tc>
          <w:tcPr>
            <w:tcW w:w="803" w:type="dxa"/>
          </w:tcPr>
          <w:p w14:paraId="3D956248" w14:textId="329DA758"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59</w:t>
            </w:r>
          </w:p>
        </w:tc>
        <w:tc>
          <w:tcPr>
            <w:tcW w:w="2054" w:type="dxa"/>
          </w:tcPr>
          <w:p w14:paraId="26E83A40"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Lobule IX of cerebellar hemisphere</w:t>
            </w:r>
          </w:p>
        </w:tc>
        <w:tc>
          <w:tcPr>
            <w:tcW w:w="1337" w:type="dxa"/>
          </w:tcPr>
          <w:p w14:paraId="360F77C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tcPr>
          <w:p w14:paraId="0A72CE8F"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4.32</w:t>
            </w:r>
          </w:p>
        </w:tc>
        <w:tc>
          <w:tcPr>
            <w:tcW w:w="817" w:type="dxa"/>
          </w:tcPr>
          <w:p w14:paraId="716AFF71"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16</w:t>
            </w:r>
          </w:p>
        </w:tc>
        <w:tc>
          <w:tcPr>
            <w:tcW w:w="959" w:type="dxa"/>
          </w:tcPr>
          <w:p w14:paraId="30D6746F"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.750</w:t>
            </w:r>
          </w:p>
        </w:tc>
        <w:tc>
          <w:tcPr>
            <w:tcW w:w="1356" w:type="dxa"/>
          </w:tcPr>
          <w:p w14:paraId="2E3D8CD5"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.341</w:t>
            </w:r>
          </w:p>
        </w:tc>
      </w:tr>
      <w:tr w:rsidR="00986409" w:rsidRPr="00E91092" w14:paraId="6FCBDAEF" w14:textId="77777777" w:rsidTr="00956529">
        <w:tc>
          <w:tcPr>
            <w:tcW w:w="591" w:type="dxa"/>
          </w:tcPr>
          <w:p w14:paraId="51D5980F"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50</w:t>
            </w:r>
          </w:p>
        </w:tc>
        <w:tc>
          <w:tcPr>
            <w:tcW w:w="576" w:type="dxa"/>
          </w:tcPr>
          <w:p w14:paraId="0A37581C"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26</w:t>
            </w:r>
          </w:p>
        </w:tc>
        <w:tc>
          <w:tcPr>
            <w:tcW w:w="803" w:type="dxa"/>
          </w:tcPr>
          <w:p w14:paraId="083BE9CA"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5</w:t>
            </w:r>
          </w:p>
        </w:tc>
        <w:tc>
          <w:tcPr>
            <w:tcW w:w="2054" w:type="dxa"/>
          </w:tcPr>
          <w:p w14:paraId="7D84A606" w14:textId="77777777" w:rsidR="00986409" w:rsidRPr="00E91092" w:rsidRDefault="00986409" w:rsidP="002375EC">
            <w:pPr>
              <w:pStyle w:val="SOMContent"/>
              <w:spacing w:line="360" w:lineRule="auto"/>
              <w:rPr>
                <w:rFonts w:ascii="Open Sans" w:hAnsi="Open Sans" w:cs="Open Sans"/>
                <w:highlight w:val="green"/>
              </w:rPr>
            </w:pPr>
            <w:r w:rsidRPr="00E91092">
              <w:rPr>
                <w:rFonts w:ascii="Open Sans" w:hAnsi="Open Sans" w:cs="Open Sans"/>
              </w:rPr>
              <w:t>Inferior frontal gyrus, triangular part</w:t>
            </w:r>
          </w:p>
        </w:tc>
        <w:tc>
          <w:tcPr>
            <w:tcW w:w="1337" w:type="dxa"/>
          </w:tcPr>
          <w:p w14:paraId="64E2247F"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101" w:type="dxa"/>
          </w:tcPr>
          <w:p w14:paraId="529F00C4"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4.08</w:t>
            </w:r>
          </w:p>
        </w:tc>
        <w:tc>
          <w:tcPr>
            <w:tcW w:w="817" w:type="dxa"/>
          </w:tcPr>
          <w:p w14:paraId="38ED36DF"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33</w:t>
            </w:r>
          </w:p>
        </w:tc>
        <w:tc>
          <w:tcPr>
            <w:tcW w:w="959" w:type="dxa"/>
          </w:tcPr>
          <w:p w14:paraId="7F5ED06A"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.350</w:t>
            </w:r>
          </w:p>
        </w:tc>
        <w:tc>
          <w:tcPr>
            <w:tcW w:w="1356" w:type="dxa"/>
          </w:tcPr>
          <w:p w14:paraId="736E76AE" w14:textId="77777777" w:rsidR="00986409" w:rsidRPr="00E91092" w:rsidRDefault="00986409" w:rsidP="002375EC">
            <w:pPr>
              <w:pStyle w:val="SOMContent"/>
              <w:spacing w:line="360" w:lineRule="auto"/>
              <w:jc w:val="center"/>
              <w:rPr>
                <w:rFonts w:ascii="Open Sans" w:hAnsi="Open Sans" w:cs="Open Sans"/>
                <w:highlight w:val="green"/>
              </w:rPr>
            </w:pPr>
            <w:r w:rsidRPr="00E91092">
              <w:rPr>
                <w:rFonts w:ascii="Open Sans" w:hAnsi="Open Sans" w:cs="Open Sans"/>
              </w:rPr>
              <w:t>.159</w:t>
            </w:r>
          </w:p>
        </w:tc>
      </w:tr>
      <w:tr w:rsidR="00986409" w:rsidRPr="00E91092" w14:paraId="0820B5E9" w14:textId="77777777" w:rsidTr="00956529">
        <w:tc>
          <w:tcPr>
            <w:tcW w:w="591" w:type="dxa"/>
            <w:shd w:val="clear" w:color="auto" w:fill="auto"/>
          </w:tcPr>
          <w:p w14:paraId="7A9AE80D" w14:textId="7109D71F"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lastRenderedPageBreak/>
              <w:noBreakHyphen/>
            </w:r>
            <w:r w:rsidR="00986409" w:rsidRPr="00E91092">
              <w:rPr>
                <w:rFonts w:ascii="Open Sans" w:hAnsi="Open Sans" w:cs="Open Sans"/>
              </w:rPr>
              <w:t>23</w:t>
            </w:r>
          </w:p>
        </w:tc>
        <w:tc>
          <w:tcPr>
            <w:tcW w:w="576" w:type="dxa"/>
            <w:shd w:val="clear" w:color="auto" w:fill="auto"/>
          </w:tcPr>
          <w:p w14:paraId="23C523D9" w14:textId="1327A963"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2</w:t>
            </w:r>
          </w:p>
        </w:tc>
        <w:tc>
          <w:tcPr>
            <w:tcW w:w="803" w:type="dxa"/>
            <w:shd w:val="clear" w:color="auto" w:fill="auto"/>
          </w:tcPr>
          <w:p w14:paraId="5CFD0FAD"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23</w:t>
            </w:r>
          </w:p>
        </w:tc>
        <w:tc>
          <w:tcPr>
            <w:tcW w:w="2054" w:type="dxa"/>
            <w:shd w:val="clear" w:color="auto" w:fill="auto"/>
          </w:tcPr>
          <w:p w14:paraId="734F4380"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Caudate nucleus</w:t>
            </w:r>
          </w:p>
        </w:tc>
        <w:tc>
          <w:tcPr>
            <w:tcW w:w="1337" w:type="dxa"/>
            <w:shd w:val="clear" w:color="auto" w:fill="auto"/>
          </w:tcPr>
          <w:p w14:paraId="42DD75A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shd w:val="clear" w:color="auto" w:fill="auto"/>
          </w:tcPr>
          <w:p w14:paraId="44F7F7D0"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4.03</w:t>
            </w:r>
          </w:p>
        </w:tc>
        <w:tc>
          <w:tcPr>
            <w:tcW w:w="817" w:type="dxa"/>
            <w:shd w:val="clear" w:color="auto" w:fill="auto"/>
          </w:tcPr>
          <w:p w14:paraId="77EAC678"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29</w:t>
            </w:r>
          </w:p>
        </w:tc>
        <w:tc>
          <w:tcPr>
            <w:tcW w:w="959" w:type="dxa"/>
            <w:shd w:val="clear" w:color="auto" w:fill="auto"/>
          </w:tcPr>
          <w:p w14:paraId="04CCD69E"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.425</w:t>
            </w:r>
          </w:p>
        </w:tc>
        <w:tc>
          <w:tcPr>
            <w:tcW w:w="1356" w:type="dxa"/>
            <w:shd w:val="clear" w:color="auto" w:fill="auto"/>
          </w:tcPr>
          <w:p w14:paraId="415229F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.163</w:t>
            </w:r>
          </w:p>
        </w:tc>
      </w:tr>
      <w:tr w:rsidR="00986409" w:rsidRPr="00E91092" w14:paraId="4E8DECC1" w14:textId="77777777" w:rsidTr="00956529">
        <w:tc>
          <w:tcPr>
            <w:tcW w:w="591" w:type="dxa"/>
            <w:shd w:val="clear" w:color="auto" w:fill="auto"/>
          </w:tcPr>
          <w:p w14:paraId="69EF6291" w14:textId="605AA83B"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23</w:t>
            </w:r>
          </w:p>
        </w:tc>
        <w:tc>
          <w:tcPr>
            <w:tcW w:w="576" w:type="dxa"/>
            <w:shd w:val="clear" w:color="auto" w:fill="auto"/>
          </w:tcPr>
          <w:p w14:paraId="1FA533FD" w14:textId="04AA0EE7"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11</w:t>
            </w:r>
          </w:p>
        </w:tc>
        <w:tc>
          <w:tcPr>
            <w:tcW w:w="803" w:type="dxa"/>
            <w:shd w:val="clear" w:color="auto" w:fill="auto"/>
          </w:tcPr>
          <w:p w14:paraId="1FC82630"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23</w:t>
            </w:r>
          </w:p>
        </w:tc>
        <w:tc>
          <w:tcPr>
            <w:tcW w:w="2054" w:type="dxa"/>
            <w:shd w:val="clear" w:color="auto" w:fill="auto"/>
          </w:tcPr>
          <w:p w14:paraId="5C6DB888"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Caudate nucleus</w:t>
            </w:r>
          </w:p>
        </w:tc>
        <w:tc>
          <w:tcPr>
            <w:tcW w:w="1337" w:type="dxa"/>
            <w:shd w:val="clear" w:color="auto" w:fill="auto"/>
          </w:tcPr>
          <w:p w14:paraId="784D22FA"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101" w:type="dxa"/>
            <w:shd w:val="clear" w:color="auto" w:fill="auto"/>
          </w:tcPr>
          <w:p w14:paraId="4243CE66"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3.75</w:t>
            </w:r>
          </w:p>
        </w:tc>
        <w:tc>
          <w:tcPr>
            <w:tcW w:w="817" w:type="dxa"/>
            <w:shd w:val="clear" w:color="auto" w:fill="auto"/>
          </w:tcPr>
          <w:p w14:paraId="3E520961"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shd w:val="clear" w:color="auto" w:fill="auto"/>
          </w:tcPr>
          <w:p w14:paraId="6C3E9E69"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shd w:val="clear" w:color="auto" w:fill="auto"/>
          </w:tcPr>
          <w:p w14:paraId="3950099F"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389B8852" w14:textId="77777777" w:rsidTr="00956529">
        <w:tc>
          <w:tcPr>
            <w:tcW w:w="591" w:type="dxa"/>
            <w:shd w:val="clear" w:color="auto" w:fill="auto"/>
          </w:tcPr>
          <w:p w14:paraId="35C099B5" w14:textId="54502F44"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5</w:t>
            </w:r>
          </w:p>
        </w:tc>
        <w:tc>
          <w:tcPr>
            <w:tcW w:w="576" w:type="dxa"/>
            <w:shd w:val="clear" w:color="auto" w:fill="auto"/>
          </w:tcPr>
          <w:p w14:paraId="38D57651" w14:textId="6F15F474"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53</w:t>
            </w:r>
          </w:p>
        </w:tc>
        <w:tc>
          <w:tcPr>
            <w:tcW w:w="803" w:type="dxa"/>
            <w:shd w:val="clear" w:color="auto" w:fill="auto"/>
          </w:tcPr>
          <w:p w14:paraId="7028D8C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11</w:t>
            </w:r>
          </w:p>
        </w:tc>
        <w:tc>
          <w:tcPr>
            <w:tcW w:w="2054" w:type="dxa"/>
            <w:shd w:val="clear" w:color="auto" w:fill="auto"/>
          </w:tcPr>
          <w:p w14:paraId="6A11B5A4" w14:textId="77777777" w:rsidR="00986409" w:rsidRPr="00E91092" w:rsidRDefault="00986409" w:rsidP="002375EC">
            <w:pPr>
              <w:pStyle w:val="SOMContent"/>
              <w:spacing w:line="360" w:lineRule="auto"/>
              <w:rPr>
                <w:rFonts w:ascii="Open Sans" w:hAnsi="Open Sans" w:cs="Open Sans"/>
              </w:rPr>
            </w:pPr>
            <w:proofErr w:type="spellStart"/>
            <w:r w:rsidRPr="00E91092">
              <w:rPr>
                <w:rFonts w:ascii="Open Sans" w:hAnsi="Open Sans" w:cs="Open Sans"/>
              </w:rPr>
              <w:t>Precuneus</w:t>
            </w:r>
            <w:proofErr w:type="spellEnd"/>
          </w:p>
        </w:tc>
        <w:tc>
          <w:tcPr>
            <w:tcW w:w="1337" w:type="dxa"/>
            <w:shd w:val="clear" w:color="auto" w:fill="auto"/>
          </w:tcPr>
          <w:p w14:paraId="447242F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shd w:val="clear" w:color="auto" w:fill="auto"/>
          </w:tcPr>
          <w:p w14:paraId="6E7F2D1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3.92</w:t>
            </w:r>
          </w:p>
        </w:tc>
        <w:tc>
          <w:tcPr>
            <w:tcW w:w="817" w:type="dxa"/>
            <w:shd w:val="clear" w:color="auto" w:fill="auto"/>
          </w:tcPr>
          <w:p w14:paraId="1FF253EE"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38</w:t>
            </w:r>
          </w:p>
        </w:tc>
        <w:tc>
          <w:tcPr>
            <w:tcW w:w="959" w:type="dxa"/>
            <w:shd w:val="clear" w:color="auto" w:fill="auto"/>
          </w:tcPr>
          <w:p w14:paraId="2E8A9353"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.273</w:t>
            </w:r>
          </w:p>
        </w:tc>
        <w:tc>
          <w:tcPr>
            <w:tcW w:w="1356" w:type="dxa"/>
            <w:shd w:val="clear" w:color="auto" w:fill="auto"/>
          </w:tcPr>
          <w:p w14:paraId="1542A408"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.134</w:t>
            </w:r>
          </w:p>
        </w:tc>
      </w:tr>
      <w:tr w:rsidR="00986409" w:rsidRPr="00E91092" w14:paraId="5D122E2C" w14:textId="77777777" w:rsidTr="00956529">
        <w:tc>
          <w:tcPr>
            <w:tcW w:w="591" w:type="dxa"/>
            <w:shd w:val="clear" w:color="auto" w:fill="auto"/>
          </w:tcPr>
          <w:p w14:paraId="41C97B38" w14:textId="2BD4B6EF"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8</w:t>
            </w:r>
          </w:p>
        </w:tc>
        <w:tc>
          <w:tcPr>
            <w:tcW w:w="576" w:type="dxa"/>
            <w:shd w:val="clear" w:color="auto" w:fill="auto"/>
          </w:tcPr>
          <w:p w14:paraId="6988ED7B" w14:textId="7B05C7E0"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62</w:t>
            </w:r>
          </w:p>
        </w:tc>
        <w:tc>
          <w:tcPr>
            <w:tcW w:w="803" w:type="dxa"/>
            <w:shd w:val="clear" w:color="auto" w:fill="auto"/>
          </w:tcPr>
          <w:p w14:paraId="450B753B"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20</w:t>
            </w:r>
          </w:p>
        </w:tc>
        <w:tc>
          <w:tcPr>
            <w:tcW w:w="2054" w:type="dxa"/>
            <w:shd w:val="clear" w:color="auto" w:fill="auto"/>
          </w:tcPr>
          <w:p w14:paraId="639D2156" w14:textId="77777777" w:rsidR="00986409" w:rsidRPr="00E91092" w:rsidRDefault="00986409" w:rsidP="002375EC">
            <w:pPr>
              <w:pStyle w:val="SOMContent"/>
              <w:spacing w:line="360" w:lineRule="auto"/>
              <w:rPr>
                <w:rFonts w:ascii="Open Sans" w:hAnsi="Open Sans" w:cs="Open Sans"/>
                <w:color w:val="A6A6A6" w:themeColor="background1" w:themeShade="A6"/>
              </w:rPr>
            </w:pPr>
            <w:r w:rsidRPr="00E91092">
              <w:rPr>
                <w:rFonts w:ascii="Open Sans" w:hAnsi="Open Sans" w:cs="Open Sans"/>
                <w:color w:val="A6A6A6" w:themeColor="background1" w:themeShade="A6"/>
              </w:rPr>
              <w:t>Cuneus</w:t>
            </w:r>
          </w:p>
        </w:tc>
        <w:tc>
          <w:tcPr>
            <w:tcW w:w="1337" w:type="dxa"/>
            <w:shd w:val="clear" w:color="auto" w:fill="auto"/>
          </w:tcPr>
          <w:p w14:paraId="1E14D65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101" w:type="dxa"/>
            <w:shd w:val="clear" w:color="auto" w:fill="auto"/>
          </w:tcPr>
          <w:p w14:paraId="206F388C"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3.70</w:t>
            </w:r>
          </w:p>
        </w:tc>
        <w:tc>
          <w:tcPr>
            <w:tcW w:w="817" w:type="dxa"/>
            <w:shd w:val="clear" w:color="auto" w:fill="auto"/>
          </w:tcPr>
          <w:p w14:paraId="65D91924"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shd w:val="clear" w:color="auto" w:fill="auto"/>
          </w:tcPr>
          <w:p w14:paraId="54A66274"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shd w:val="clear" w:color="auto" w:fill="auto"/>
          </w:tcPr>
          <w:p w14:paraId="0E1BD6F5"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272F55BC" w14:textId="77777777" w:rsidTr="00956529">
        <w:tc>
          <w:tcPr>
            <w:tcW w:w="591" w:type="dxa"/>
            <w:shd w:val="clear" w:color="auto" w:fill="auto"/>
          </w:tcPr>
          <w:p w14:paraId="1D823E87" w14:textId="49476F50"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14</w:t>
            </w:r>
          </w:p>
        </w:tc>
        <w:tc>
          <w:tcPr>
            <w:tcW w:w="576" w:type="dxa"/>
            <w:shd w:val="clear" w:color="auto" w:fill="auto"/>
          </w:tcPr>
          <w:p w14:paraId="28A59424" w14:textId="3C2292C4" w:rsidR="00986409" w:rsidRPr="00E91092" w:rsidRDefault="006624F5" w:rsidP="002375EC">
            <w:pPr>
              <w:pStyle w:val="SOMContent"/>
              <w:spacing w:line="360" w:lineRule="auto"/>
              <w:jc w:val="center"/>
              <w:rPr>
                <w:rFonts w:ascii="Open Sans" w:hAnsi="Open Sans" w:cs="Open Sans"/>
                <w:color w:val="A6A6A6" w:themeColor="background1" w:themeShade="A6"/>
              </w:rPr>
            </w:pPr>
            <w:r>
              <w:rPr>
                <w:rFonts w:ascii="Open Sans" w:hAnsi="Open Sans" w:cs="Open Sans"/>
                <w:color w:val="A6A6A6" w:themeColor="background1" w:themeShade="A6"/>
              </w:rPr>
              <w:noBreakHyphen/>
            </w:r>
            <w:r w:rsidR="00986409" w:rsidRPr="00E91092">
              <w:rPr>
                <w:rFonts w:ascii="Open Sans" w:hAnsi="Open Sans" w:cs="Open Sans"/>
                <w:color w:val="A6A6A6" w:themeColor="background1" w:themeShade="A6"/>
              </w:rPr>
              <w:t>53</w:t>
            </w:r>
          </w:p>
        </w:tc>
        <w:tc>
          <w:tcPr>
            <w:tcW w:w="803" w:type="dxa"/>
            <w:shd w:val="clear" w:color="auto" w:fill="auto"/>
          </w:tcPr>
          <w:p w14:paraId="7330ED69"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14</w:t>
            </w:r>
          </w:p>
        </w:tc>
        <w:tc>
          <w:tcPr>
            <w:tcW w:w="2054" w:type="dxa"/>
            <w:shd w:val="clear" w:color="auto" w:fill="auto"/>
          </w:tcPr>
          <w:p w14:paraId="3710C829" w14:textId="77777777" w:rsidR="00986409" w:rsidRPr="00E91092" w:rsidRDefault="00986409" w:rsidP="002375EC">
            <w:pPr>
              <w:pStyle w:val="SOMContent"/>
              <w:spacing w:line="360" w:lineRule="auto"/>
              <w:rPr>
                <w:rFonts w:ascii="Open Sans" w:hAnsi="Open Sans" w:cs="Open Sans"/>
                <w:color w:val="A6A6A6" w:themeColor="background1" w:themeShade="A6"/>
              </w:rPr>
            </w:pPr>
            <w:proofErr w:type="spellStart"/>
            <w:r w:rsidRPr="00E91092">
              <w:rPr>
                <w:rFonts w:ascii="Open Sans" w:hAnsi="Open Sans" w:cs="Open Sans"/>
                <w:color w:val="A6A6A6" w:themeColor="background1" w:themeShade="A6"/>
              </w:rPr>
              <w:t>Precuneus</w:t>
            </w:r>
            <w:proofErr w:type="spellEnd"/>
          </w:p>
        </w:tc>
        <w:tc>
          <w:tcPr>
            <w:tcW w:w="1337" w:type="dxa"/>
            <w:shd w:val="clear" w:color="auto" w:fill="auto"/>
          </w:tcPr>
          <w:p w14:paraId="19DB9FD8"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L</w:t>
            </w:r>
          </w:p>
        </w:tc>
        <w:tc>
          <w:tcPr>
            <w:tcW w:w="1101" w:type="dxa"/>
            <w:shd w:val="clear" w:color="auto" w:fill="auto"/>
          </w:tcPr>
          <w:p w14:paraId="198FD7DF"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3.70</w:t>
            </w:r>
          </w:p>
        </w:tc>
        <w:tc>
          <w:tcPr>
            <w:tcW w:w="817" w:type="dxa"/>
            <w:shd w:val="clear" w:color="auto" w:fill="auto"/>
          </w:tcPr>
          <w:p w14:paraId="3E59348B"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959" w:type="dxa"/>
            <w:shd w:val="clear" w:color="auto" w:fill="auto"/>
          </w:tcPr>
          <w:p w14:paraId="7F418A9D"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c>
          <w:tcPr>
            <w:tcW w:w="1356" w:type="dxa"/>
            <w:shd w:val="clear" w:color="auto" w:fill="auto"/>
          </w:tcPr>
          <w:p w14:paraId="106FAC3D" w14:textId="77777777" w:rsidR="00986409" w:rsidRPr="00E91092" w:rsidRDefault="00986409" w:rsidP="002375EC">
            <w:pPr>
              <w:pStyle w:val="SOMContent"/>
              <w:spacing w:line="360" w:lineRule="auto"/>
              <w:jc w:val="center"/>
              <w:rPr>
                <w:rFonts w:ascii="Open Sans" w:hAnsi="Open Sans" w:cs="Open Sans"/>
                <w:color w:val="A6A6A6" w:themeColor="background1" w:themeShade="A6"/>
              </w:rPr>
            </w:pPr>
            <w:r w:rsidRPr="00E91092">
              <w:rPr>
                <w:rFonts w:ascii="Open Sans" w:hAnsi="Open Sans" w:cs="Open Sans"/>
                <w:color w:val="A6A6A6" w:themeColor="background1" w:themeShade="A6"/>
              </w:rPr>
              <w:t>-</w:t>
            </w:r>
          </w:p>
        </w:tc>
      </w:tr>
      <w:tr w:rsidR="00986409" w:rsidRPr="00E91092" w14:paraId="4C592B84" w14:textId="77777777" w:rsidTr="00956529">
        <w:tc>
          <w:tcPr>
            <w:tcW w:w="591" w:type="dxa"/>
            <w:shd w:val="clear" w:color="auto" w:fill="auto"/>
          </w:tcPr>
          <w:p w14:paraId="5DF8E244"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47</w:t>
            </w:r>
          </w:p>
        </w:tc>
        <w:tc>
          <w:tcPr>
            <w:tcW w:w="576" w:type="dxa"/>
            <w:shd w:val="clear" w:color="auto" w:fill="auto"/>
          </w:tcPr>
          <w:p w14:paraId="300D23CB" w14:textId="3A7C54D5"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32</w:t>
            </w:r>
          </w:p>
        </w:tc>
        <w:tc>
          <w:tcPr>
            <w:tcW w:w="803" w:type="dxa"/>
            <w:shd w:val="clear" w:color="auto" w:fill="auto"/>
          </w:tcPr>
          <w:p w14:paraId="0322FB77" w14:textId="37B5B6DE"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5</w:t>
            </w:r>
          </w:p>
        </w:tc>
        <w:tc>
          <w:tcPr>
            <w:tcW w:w="2054" w:type="dxa"/>
            <w:shd w:val="clear" w:color="auto" w:fill="auto"/>
          </w:tcPr>
          <w:p w14:paraId="7015BA1A"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Middle temporal gyrus</w:t>
            </w:r>
          </w:p>
        </w:tc>
        <w:tc>
          <w:tcPr>
            <w:tcW w:w="1337" w:type="dxa"/>
            <w:shd w:val="clear" w:color="auto" w:fill="auto"/>
          </w:tcPr>
          <w:p w14:paraId="0C91684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R</w:t>
            </w:r>
          </w:p>
        </w:tc>
        <w:tc>
          <w:tcPr>
            <w:tcW w:w="1101" w:type="dxa"/>
            <w:shd w:val="clear" w:color="auto" w:fill="auto"/>
          </w:tcPr>
          <w:p w14:paraId="415ABE91"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3.68</w:t>
            </w:r>
          </w:p>
        </w:tc>
        <w:tc>
          <w:tcPr>
            <w:tcW w:w="817" w:type="dxa"/>
            <w:shd w:val="clear" w:color="auto" w:fill="auto"/>
          </w:tcPr>
          <w:p w14:paraId="514D98C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13</w:t>
            </w:r>
          </w:p>
        </w:tc>
        <w:tc>
          <w:tcPr>
            <w:tcW w:w="959" w:type="dxa"/>
            <w:shd w:val="clear" w:color="auto" w:fill="auto"/>
          </w:tcPr>
          <w:p w14:paraId="28EB6E9A"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.830</w:t>
            </w:r>
          </w:p>
        </w:tc>
        <w:tc>
          <w:tcPr>
            <w:tcW w:w="1356" w:type="dxa"/>
            <w:shd w:val="clear" w:color="auto" w:fill="auto"/>
          </w:tcPr>
          <w:p w14:paraId="6AFECF0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.402</w:t>
            </w:r>
          </w:p>
        </w:tc>
      </w:tr>
      <w:tr w:rsidR="00986409" w:rsidRPr="00E91092" w14:paraId="11EF99B3" w14:textId="77777777" w:rsidTr="00956529">
        <w:tc>
          <w:tcPr>
            <w:tcW w:w="591" w:type="dxa"/>
            <w:tcBorders>
              <w:bottom w:val="single" w:sz="4" w:space="0" w:color="auto"/>
            </w:tcBorders>
          </w:tcPr>
          <w:p w14:paraId="13E7370E" w14:textId="3E075754" w:rsidR="00986409" w:rsidRPr="00E91092" w:rsidRDefault="006624F5" w:rsidP="002375EC">
            <w:pPr>
              <w:pStyle w:val="SOMContent"/>
              <w:spacing w:line="360" w:lineRule="auto"/>
              <w:jc w:val="center"/>
              <w:rPr>
                <w:rFonts w:ascii="Open Sans" w:hAnsi="Open Sans" w:cs="Open Sans"/>
              </w:rPr>
            </w:pPr>
            <w:r>
              <w:rPr>
                <w:rFonts w:ascii="Open Sans" w:hAnsi="Open Sans" w:cs="Open Sans"/>
              </w:rPr>
              <w:noBreakHyphen/>
            </w:r>
            <w:r w:rsidR="00986409" w:rsidRPr="00E91092">
              <w:rPr>
                <w:rFonts w:ascii="Open Sans" w:hAnsi="Open Sans" w:cs="Open Sans"/>
              </w:rPr>
              <w:t>20</w:t>
            </w:r>
          </w:p>
        </w:tc>
        <w:tc>
          <w:tcPr>
            <w:tcW w:w="576" w:type="dxa"/>
            <w:tcBorders>
              <w:bottom w:val="single" w:sz="4" w:space="0" w:color="auto"/>
            </w:tcBorders>
          </w:tcPr>
          <w:p w14:paraId="2837CE3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53</w:t>
            </w:r>
          </w:p>
        </w:tc>
        <w:tc>
          <w:tcPr>
            <w:tcW w:w="803" w:type="dxa"/>
            <w:tcBorders>
              <w:bottom w:val="single" w:sz="4" w:space="0" w:color="auto"/>
            </w:tcBorders>
          </w:tcPr>
          <w:p w14:paraId="7FEF8579"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29</w:t>
            </w:r>
          </w:p>
        </w:tc>
        <w:tc>
          <w:tcPr>
            <w:tcW w:w="2054" w:type="dxa"/>
            <w:tcBorders>
              <w:bottom w:val="single" w:sz="4" w:space="0" w:color="auto"/>
            </w:tcBorders>
          </w:tcPr>
          <w:p w14:paraId="22E05D35" w14:textId="77777777" w:rsidR="00986409" w:rsidRPr="00E91092" w:rsidRDefault="00986409" w:rsidP="002375EC">
            <w:pPr>
              <w:pStyle w:val="SOMContent"/>
              <w:spacing w:line="360" w:lineRule="auto"/>
              <w:rPr>
                <w:rFonts w:ascii="Open Sans" w:hAnsi="Open Sans" w:cs="Open Sans"/>
              </w:rPr>
            </w:pPr>
            <w:r w:rsidRPr="00E91092">
              <w:rPr>
                <w:rFonts w:ascii="Open Sans" w:hAnsi="Open Sans" w:cs="Open Sans"/>
              </w:rPr>
              <w:t>Superior frontal gyrus, dorsolateral</w:t>
            </w:r>
          </w:p>
        </w:tc>
        <w:tc>
          <w:tcPr>
            <w:tcW w:w="1337" w:type="dxa"/>
            <w:tcBorders>
              <w:bottom w:val="single" w:sz="4" w:space="0" w:color="auto"/>
            </w:tcBorders>
          </w:tcPr>
          <w:p w14:paraId="1464839D"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L</w:t>
            </w:r>
          </w:p>
        </w:tc>
        <w:tc>
          <w:tcPr>
            <w:tcW w:w="1101" w:type="dxa"/>
            <w:tcBorders>
              <w:bottom w:val="single" w:sz="4" w:space="0" w:color="auto"/>
            </w:tcBorders>
          </w:tcPr>
          <w:p w14:paraId="6F19CAD7"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3.66</w:t>
            </w:r>
          </w:p>
        </w:tc>
        <w:tc>
          <w:tcPr>
            <w:tcW w:w="817" w:type="dxa"/>
            <w:tcBorders>
              <w:bottom w:val="single" w:sz="4" w:space="0" w:color="auto"/>
            </w:tcBorders>
          </w:tcPr>
          <w:p w14:paraId="4B878BC5"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11</w:t>
            </w:r>
          </w:p>
        </w:tc>
        <w:tc>
          <w:tcPr>
            <w:tcW w:w="959" w:type="dxa"/>
            <w:tcBorders>
              <w:bottom w:val="single" w:sz="4" w:space="0" w:color="auto"/>
            </w:tcBorders>
          </w:tcPr>
          <w:p w14:paraId="2A09F389"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.878</w:t>
            </w:r>
          </w:p>
        </w:tc>
        <w:tc>
          <w:tcPr>
            <w:tcW w:w="1356" w:type="dxa"/>
            <w:tcBorders>
              <w:bottom w:val="single" w:sz="4" w:space="0" w:color="auto"/>
            </w:tcBorders>
          </w:tcPr>
          <w:p w14:paraId="5AD0A8FB" w14:textId="77777777" w:rsidR="00986409" w:rsidRPr="00E91092" w:rsidRDefault="00986409" w:rsidP="002375EC">
            <w:pPr>
              <w:pStyle w:val="SOMContent"/>
              <w:spacing w:line="360" w:lineRule="auto"/>
              <w:jc w:val="center"/>
              <w:rPr>
                <w:rFonts w:ascii="Open Sans" w:hAnsi="Open Sans" w:cs="Open Sans"/>
              </w:rPr>
            </w:pPr>
            <w:r w:rsidRPr="00E91092">
              <w:rPr>
                <w:rFonts w:ascii="Open Sans" w:hAnsi="Open Sans" w:cs="Open Sans"/>
              </w:rPr>
              <w:t>.444</w:t>
            </w:r>
          </w:p>
        </w:tc>
      </w:tr>
    </w:tbl>
    <w:p w14:paraId="2FE82CD0" w14:textId="71357BD8" w:rsidR="00986409" w:rsidRPr="00E91092" w:rsidRDefault="00986409" w:rsidP="002375EC">
      <w:pPr>
        <w:pStyle w:val="SOMContent"/>
        <w:spacing w:line="360" w:lineRule="auto"/>
        <w:rPr>
          <w:rFonts w:ascii="Open Sans" w:hAnsi="Open Sans" w:cs="Open Sans"/>
        </w:rPr>
      </w:pPr>
      <w:r w:rsidRPr="00E91092">
        <w:rPr>
          <w:rFonts w:ascii="Open Sans" w:hAnsi="Open Sans" w:cs="Open Sans"/>
          <w:i/>
        </w:rPr>
        <w:t>Note</w:t>
      </w:r>
      <w:r w:rsidR="000C447F">
        <w:rPr>
          <w:rFonts w:ascii="Open Sans" w:hAnsi="Open Sans" w:cs="Open Sans"/>
          <w:i/>
        </w:rPr>
        <w:t>:</w:t>
      </w:r>
      <w:r w:rsidRPr="00E91092">
        <w:rPr>
          <w:rFonts w:ascii="Open Sans" w:hAnsi="Open Sans" w:cs="Open Sans"/>
        </w:rPr>
        <w:t xml:space="preserve"> Results from uncorrected whole-brain contrast with a cluster size of k ≥ 10 voxels. MNI coordinates, </w:t>
      </w:r>
      <w:r w:rsidR="000C32AE" w:rsidRPr="00E91092">
        <w:rPr>
          <w:rFonts w:ascii="Open Sans" w:hAnsi="Open Sans" w:cs="Open Sans"/>
        </w:rPr>
        <w:t>labels (AAL3 toolbox for SPM)</w:t>
      </w:r>
      <w:r w:rsidR="000C32AE" w:rsidRPr="00E91092">
        <w:rPr>
          <w:rFonts w:ascii="Open Sans" w:hAnsi="Open Sans" w:cs="Open Sans"/>
        </w:rPr>
        <w:fldChar w:fldCharType="begin"/>
      </w:r>
      <w:r w:rsidR="00AF3C25">
        <w:rPr>
          <w:rFonts w:ascii="Open Sans" w:hAnsi="Open Sans" w:cs="Open Sans"/>
        </w:rPr>
        <w:instrText xml:space="preserve"> ADDIN ZOTERO_ITEM CSL_CITATION {"citationID":"Ls6nsffq","properties":{"formattedCitation":"(Rolls et al., 2020)","plainCitation":"(Rolls et al., 2020)","noteIndex":0},"citationItems":[{"id":1192,"uris":["http://zotero.org/users/local/0m7P7LTp/items/IA5C2SSQ"],"itemData":{"id":1192,"type":"article-journal","container-title":"NeuroImage","DOI":"10.1016/j.neuroimage.2019.116189","ISSN":"10538119","journalAbbreviation":"NeuroImage","language":"en","page":"116189","source":"DOI.org (Crossref)","title":"Automated anatomical labelling atlas 3","volume":"206","author":[{"family":"Rolls","given":"Edmund T."},{"family":"Huang","given":"Chu-Chung"},{"family":"Lin","given":"Ching-Po"},{"family":"Feng","given":"Jianfeng"},{"family":"Joliot","given":"Marc"}],"issued":{"date-parts":[["2020",2]]}},"label":"page"}],"schema":"https://github.com/citation-style-language/schema/raw/master/csl-citation.json"} </w:instrText>
      </w:r>
      <w:r w:rsidR="000C32AE" w:rsidRPr="00E91092">
        <w:rPr>
          <w:rFonts w:ascii="Open Sans" w:hAnsi="Open Sans" w:cs="Open Sans"/>
        </w:rPr>
        <w:fldChar w:fldCharType="separate"/>
      </w:r>
      <w:r w:rsidR="00AF3C25" w:rsidRPr="00AF3C25">
        <w:rPr>
          <w:rFonts w:ascii="Open Sans" w:hAnsi="Open Sans" w:cs="Open Sans"/>
        </w:rPr>
        <w:t>(Rolls et al., 2020)</w:t>
      </w:r>
      <w:r w:rsidR="000C32AE" w:rsidRPr="00E91092">
        <w:rPr>
          <w:rFonts w:ascii="Open Sans" w:hAnsi="Open Sans" w:cs="Open Sans"/>
        </w:rPr>
        <w:fldChar w:fldCharType="end"/>
      </w:r>
      <w:r w:rsidR="000C32AE" w:rsidRPr="00E91092">
        <w:rPr>
          <w:rFonts w:ascii="Open Sans" w:hAnsi="Open Sans" w:cs="Open Sans"/>
        </w:rPr>
        <w:t xml:space="preserve"> </w:t>
      </w:r>
      <w:r w:rsidRPr="00E91092">
        <w:rPr>
          <w:rFonts w:ascii="Open Sans" w:hAnsi="Open Sans" w:cs="Open Sans"/>
        </w:rPr>
        <w:t xml:space="preserve">and </w:t>
      </w:r>
      <w:r w:rsidRPr="00E91092">
        <w:rPr>
          <w:rFonts w:ascii="Open Sans" w:hAnsi="Open Sans" w:cs="Open Sans"/>
          <w:i/>
        </w:rPr>
        <w:t>t</w:t>
      </w:r>
      <w:r w:rsidRPr="00E91092">
        <w:rPr>
          <w:rFonts w:ascii="Open Sans" w:hAnsi="Open Sans" w:cs="Open Sans"/>
        </w:rPr>
        <w:t xml:space="preserve"> value refer to peak voxel; the number of voxels and </w:t>
      </w:r>
      <w:r w:rsidRPr="00E91092">
        <w:rPr>
          <w:rFonts w:ascii="Open Sans" w:hAnsi="Open Sans" w:cs="Open Sans"/>
          <w:i/>
        </w:rPr>
        <w:t>p</w:t>
      </w:r>
      <w:r w:rsidRPr="00E91092">
        <w:rPr>
          <w:rFonts w:ascii="Open Sans" w:hAnsi="Open Sans" w:cs="Open Sans"/>
        </w:rPr>
        <w:t xml:space="preserve"> values (both FWE-corrected and uncorrected) refer to the cluster level. Further local maxima within the same cluster (&gt; 8 mm from other peaks) are given in gray without an entry in the columns for number of voxels and </w:t>
      </w:r>
      <w:r w:rsidRPr="00E91092">
        <w:rPr>
          <w:rFonts w:ascii="Open Sans" w:hAnsi="Open Sans" w:cs="Open Sans"/>
          <w:i/>
        </w:rPr>
        <w:t>p</w:t>
      </w:r>
      <w:r w:rsidRPr="00E91092">
        <w:rPr>
          <w:rFonts w:ascii="Open Sans" w:hAnsi="Open Sans" w:cs="Open Sans"/>
        </w:rPr>
        <w:t>.</w:t>
      </w:r>
    </w:p>
    <w:p w14:paraId="0154FC72" w14:textId="17B6C88B" w:rsidR="00374FB2" w:rsidRDefault="00374FB2" w:rsidP="002375EC">
      <w:pPr>
        <w:rPr>
          <w:rFonts w:cs="Open Sans"/>
        </w:rPr>
      </w:pPr>
      <w:r w:rsidRPr="00E91092">
        <w:rPr>
          <w:rFonts w:cs="Open Sans"/>
        </w:rPr>
        <w:br w:type="page"/>
      </w:r>
    </w:p>
    <w:p w14:paraId="3E150FD3" w14:textId="359624B3" w:rsidR="009D2E11" w:rsidRPr="00706719" w:rsidRDefault="009D2E11" w:rsidP="002375EC">
      <w:pPr>
        <w:pStyle w:val="Beschriftung"/>
        <w:spacing w:line="360" w:lineRule="auto"/>
        <w:rPr>
          <w:rFonts w:cs="Open Sans"/>
        </w:rPr>
      </w:pPr>
      <w:bookmarkStart w:id="16" w:name="_Ref151650035"/>
      <w:r w:rsidRPr="00706719">
        <w:rPr>
          <w:rFonts w:cs="Open Sans"/>
        </w:rPr>
        <w:lastRenderedPageBreak/>
        <w:t>Table S</w:t>
      </w:r>
      <w:r w:rsidRPr="00706719">
        <w:rPr>
          <w:rFonts w:cs="Open Sans"/>
        </w:rPr>
        <w:fldChar w:fldCharType="begin"/>
      </w:r>
      <w:r w:rsidRPr="00706719">
        <w:rPr>
          <w:rFonts w:cs="Open Sans"/>
        </w:rPr>
        <w:instrText xml:space="preserve"> SEQ Table_S \* ARABIC </w:instrText>
      </w:r>
      <w:r w:rsidRPr="00706719">
        <w:rPr>
          <w:rFonts w:cs="Open Sans"/>
        </w:rPr>
        <w:fldChar w:fldCharType="separate"/>
      </w:r>
      <w:r w:rsidR="00A95276">
        <w:rPr>
          <w:rFonts w:cs="Open Sans"/>
          <w:noProof/>
        </w:rPr>
        <w:t>7</w:t>
      </w:r>
      <w:r w:rsidRPr="00706719">
        <w:rPr>
          <w:rFonts w:cs="Open Sans"/>
        </w:rPr>
        <w:fldChar w:fldCharType="end"/>
      </w:r>
      <w:bookmarkEnd w:id="16"/>
    </w:p>
    <w:p w14:paraId="490CDC6E" w14:textId="77777777" w:rsidR="009D2E11" w:rsidRPr="00706719" w:rsidRDefault="009D2E11" w:rsidP="002375EC">
      <w:pPr>
        <w:pStyle w:val="Beschriftung"/>
        <w:spacing w:line="360" w:lineRule="auto"/>
        <w:rPr>
          <w:rFonts w:cs="Open Sans"/>
          <w:b w:val="0"/>
          <w:i/>
        </w:rPr>
      </w:pPr>
      <w:r w:rsidRPr="00706719">
        <w:rPr>
          <w:rFonts w:cs="Open Sans"/>
          <w:b w:val="0"/>
          <w:i/>
        </w:rPr>
        <w:t>Results from 2×2×2 repeated ANOVA for the effect of time, task and response on assessed momentary mood in the online study</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0"/>
        <w:gridCol w:w="1437"/>
        <w:gridCol w:w="824"/>
        <w:gridCol w:w="1437"/>
        <w:gridCol w:w="1300"/>
        <w:gridCol w:w="952"/>
      </w:tblGrid>
      <w:tr w:rsidR="009D2E11" w:rsidRPr="00E91092" w14:paraId="525C9B32" w14:textId="77777777" w:rsidTr="00A359F2">
        <w:tc>
          <w:tcPr>
            <w:tcW w:w="1349" w:type="dxa"/>
            <w:tcBorders>
              <w:top w:val="single" w:sz="4" w:space="0" w:color="auto"/>
              <w:bottom w:val="single" w:sz="4" w:space="0" w:color="auto"/>
            </w:tcBorders>
          </w:tcPr>
          <w:p w14:paraId="0D714C71" w14:textId="77777777" w:rsidR="009D2E11" w:rsidRPr="00E91092" w:rsidRDefault="009D2E11" w:rsidP="002375EC">
            <w:pPr>
              <w:pStyle w:val="SOMContent"/>
              <w:spacing w:line="360" w:lineRule="auto"/>
              <w:jc w:val="center"/>
              <w:rPr>
                <w:rFonts w:ascii="Open Sans" w:hAnsi="Open Sans" w:cs="Open Sans"/>
                <w:i/>
              </w:rPr>
            </w:pPr>
          </w:p>
        </w:tc>
        <w:tc>
          <w:tcPr>
            <w:tcW w:w="990" w:type="dxa"/>
            <w:tcBorders>
              <w:top w:val="single" w:sz="4" w:space="0" w:color="auto"/>
              <w:bottom w:val="single" w:sz="4" w:space="0" w:color="auto"/>
            </w:tcBorders>
          </w:tcPr>
          <w:p w14:paraId="4E8E54C8" w14:textId="77777777" w:rsidR="009D2E11" w:rsidRPr="00E91092" w:rsidRDefault="009D2E11" w:rsidP="002375EC">
            <w:pPr>
              <w:pStyle w:val="SOMContent"/>
              <w:spacing w:line="360" w:lineRule="auto"/>
              <w:jc w:val="center"/>
              <w:rPr>
                <w:rFonts w:ascii="Open Sans" w:hAnsi="Open Sans" w:cs="Open Sans"/>
                <w:i/>
              </w:rPr>
            </w:pPr>
            <w:proofErr w:type="spellStart"/>
            <w:r w:rsidRPr="00E91092">
              <w:rPr>
                <w:rFonts w:ascii="Open Sans" w:hAnsi="Open Sans" w:cs="Open Sans"/>
                <w:i/>
              </w:rPr>
              <w:t>SumSq</w:t>
            </w:r>
            <w:proofErr w:type="spellEnd"/>
          </w:p>
        </w:tc>
        <w:tc>
          <w:tcPr>
            <w:tcW w:w="696" w:type="dxa"/>
            <w:tcBorders>
              <w:top w:val="single" w:sz="4" w:space="0" w:color="auto"/>
              <w:bottom w:val="single" w:sz="4" w:space="0" w:color="auto"/>
            </w:tcBorders>
          </w:tcPr>
          <w:p w14:paraId="45574C4E" w14:textId="77777777" w:rsidR="009D2E11" w:rsidRPr="00E91092" w:rsidRDefault="009D2E11" w:rsidP="002375EC">
            <w:pPr>
              <w:pStyle w:val="SOMContent"/>
              <w:spacing w:line="360" w:lineRule="auto"/>
              <w:jc w:val="center"/>
              <w:rPr>
                <w:rFonts w:ascii="Open Sans" w:hAnsi="Open Sans" w:cs="Open Sans"/>
                <w:i/>
              </w:rPr>
            </w:pPr>
            <w:r w:rsidRPr="00E91092">
              <w:rPr>
                <w:rFonts w:ascii="Open Sans" w:hAnsi="Open Sans" w:cs="Open Sans"/>
                <w:i/>
              </w:rPr>
              <w:t>DF</w:t>
            </w:r>
          </w:p>
        </w:tc>
        <w:tc>
          <w:tcPr>
            <w:tcW w:w="1123" w:type="dxa"/>
            <w:tcBorders>
              <w:top w:val="single" w:sz="4" w:space="0" w:color="auto"/>
              <w:bottom w:val="single" w:sz="4" w:space="0" w:color="auto"/>
            </w:tcBorders>
          </w:tcPr>
          <w:p w14:paraId="41172966" w14:textId="77777777" w:rsidR="009D2E11" w:rsidRPr="00E91092" w:rsidRDefault="009D2E11" w:rsidP="002375EC">
            <w:pPr>
              <w:pStyle w:val="SOMContent"/>
              <w:spacing w:line="360" w:lineRule="auto"/>
              <w:jc w:val="center"/>
              <w:rPr>
                <w:rFonts w:ascii="Open Sans" w:hAnsi="Open Sans" w:cs="Open Sans"/>
                <w:i/>
              </w:rPr>
            </w:pPr>
            <w:proofErr w:type="spellStart"/>
            <w:r w:rsidRPr="00E91092">
              <w:rPr>
                <w:rFonts w:ascii="Open Sans" w:hAnsi="Open Sans" w:cs="Open Sans"/>
                <w:i/>
              </w:rPr>
              <w:t>MeanSq</w:t>
            </w:r>
            <w:proofErr w:type="spellEnd"/>
          </w:p>
        </w:tc>
        <w:tc>
          <w:tcPr>
            <w:tcW w:w="876" w:type="dxa"/>
            <w:tcBorders>
              <w:top w:val="single" w:sz="4" w:space="0" w:color="auto"/>
              <w:bottom w:val="single" w:sz="4" w:space="0" w:color="auto"/>
            </w:tcBorders>
          </w:tcPr>
          <w:p w14:paraId="309BF876" w14:textId="77777777" w:rsidR="009D2E11" w:rsidRPr="00E91092" w:rsidRDefault="009D2E11" w:rsidP="002375EC">
            <w:pPr>
              <w:pStyle w:val="SOMContent"/>
              <w:spacing w:line="360" w:lineRule="auto"/>
              <w:jc w:val="center"/>
              <w:rPr>
                <w:rFonts w:ascii="Open Sans" w:hAnsi="Open Sans" w:cs="Open Sans"/>
                <w:i/>
              </w:rPr>
            </w:pPr>
            <w:r w:rsidRPr="00E91092">
              <w:rPr>
                <w:rFonts w:ascii="Open Sans" w:hAnsi="Open Sans" w:cs="Open Sans"/>
                <w:i/>
              </w:rPr>
              <w:t>F</w:t>
            </w:r>
          </w:p>
        </w:tc>
        <w:tc>
          <w:tcPr>
            <w:tcW w:w="952" w:type="dxa"/>
            <w:tcBorders>
              <w:top w:val="single" w:sz="4" w:space="0" w:color="auto"/>
              <w:bottom w:val="single" w:sz="4" w:space="0" w:color="auto"/>
            </w:tcBorders>
          </w:tcPr>
          <w:p w14:paraId="6A978881" w14:textId="77777777" w:rsidR="009D2E11" w:rsidRPr="00E91092" w:rsidRDefault="009D2E11" w:rsidP="002375EC">
            <w:pPr>
              <w:pStyle w:val="SOMContent"/>
              <w:spacing w:line="360" w:lineRule="auto"/>
              <w:jc w:val="center"/>
              <w:rPr>
                <w:rFonts w:ascii="Open Sans" w:hAnsi="Open Sans" w:cs="Open Sans"/>
                <w:i/>
              </w:rPr>
            </w:pPr>
            <w:r w:rsidRPr="00E91092">
              <w:rPr>
                <w:rFonts w:ascii="Open Sans" w:hAnsi="Open Sans" w:cs="Open Sans"/>
                <w:i/>
              </w:rPr>
              <w:t>p</w:t>
            </w:r>
          </w:p>
        </w:tc>
      </w:tr>
      <w:tr w:rsidR="009D2E11" w:rsidRPr="00E91092" w14:paraId="73B69D8E" w14:textId="77777777" w:rsidTr="00A359F2">
        <w:tc>
          <w:tcPr>
            <w:tcW w:w="1349" w:type="dxa"/>
            <w:tcBorders>
              <w:top w:val="single" w:sz="4" w:space="0" w:color="auto"/>
            </w:tcBorders>
          </w:tcPr>
          <w:p w14:paraId="45BAC14E"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(Intercept)</w:t>
            </w:r>
          </w:p>
        </w:tc>
        <w:tc>
          <w:tcPr>
            <w:tcW w:w="990" w:type="dxa"/>
            <w:tcBorders>
              <w:top w:val="single" w:sz="4" w:space="0" w:color="auto"/>
            </w:tcBorders>
          </w:tcPr>
          <w:p w14:paraId="289695A5" w14:textId="64B86D95"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145</w:t>
            </w:r>
            <w:r w:rsidR="00D97AFE">
              <w:rPr>
                <w:rFonts w:ascii="Open Sans" w:hAnsi="Open Sans" w:cs="Open Sans"/>
              </w:rPr>
              <w:t>,</w:t>
            </w:r>
            <w:r w:rsidRPr="00E91092">
              <w:rPr>
                <w:rFonts w:ascii="Open Sans" w:hAnsi="Open Sans" w:cs="Open Sans"/>
              </w:rPr>
              <w:t>291.81</w:t>
            </w:r>
          </w:p>
        </w:tc>
        <w:tc>
          <w:tcPr>
            <w:tcW w:w="696" w:type="dxa"/>
            <w:tcBorders>
              <w:top w:val="single" w:sz="4" w:space="0" w:color="auto"/>
            </w:tcBorders>
          </w:tcPr>
          <w:p w14:paraId="33F79948"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Borders>
              <w:top w:val="single" w:sz="4" w:space="0" w:color="auto"/>
            </w:tcBorders>
          </w:tcPr>
          <w:p w14:paraId="3CC03DCB" w14:textId="1F75B858"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145</w:t>
            </w:r>
            <w:r w:rsidR="00D97AFE">
              <w:rPr>
                <w:rFonts w:ascii="Open Sans" w:hAnsi="Open Sans" w:cs="Open Sans"/>
              </w:rPr>
              <w:t>,</w:t>
            </w:r>
            <w:r w:rsidRPr="00E91092">
              <w:rPr>
                <w:rFonts w:ascii="Open Sans" w:hAnsi="Open Sans" w:cs="Open Sans"/>
              </w:rPr>
              <w:t>291.81</w:t>
            </w:r>
          </w:p>
        </w:tc>
        <w:tc>
          <w:tcPr>
            <w:tcW w:w="876" w:type="dxa"/>
            <w:tcBorders>
              <w:top w:val="single" w:sz="4" w:space="0" w:color="auto"/>
            </w:tcBorders>
          </w:tcPr>
          <w:p w14:paraId="360F5808" w14:textId="72A52262"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30</w:t>
            </w:r>
            <w:r w:rsidR="00D97AFE">
              <w:rPr>
                <w:rFonts w:ascii="Open Sans" w:hAnsi="Open Sans" w:cs="Open Sans"/>
              </w:rPr>
              <w:t>,</w:t>
            </w:r>
            <w:r w:rsidRPr="00E91092">
              <w:rPr>
                <w:rFonts w:ascii="Open Sans" w:hAnsi="Open Sans" w:cs="Open Sans"/>
              </w:rPr>
              <w:t>023.81</w:t>
            </w:r>
          </w:p>
        </w:tc>
        <w:tc>
          <w:tcPr>
            <w:tcW w:w="952" w:type="dxa"/>
            <w:tcBorders>
              <w:top w:val="single" w:sz="4" w:space="0" w:color="auto"/>
            </w:tcBorders>
          </w:tcPr>
          <w:p w14:paraId="05B10918" w14:textId="77777777" w:rsidR="009D2E11" w:rsidRPr="00E91092" w:rsidRDefault="009D2E11" w:rsidP="002375EC">
            <w:pPr>
              <w:pStyle w:val="SOMContent"/>
              <w:spacing w:line="360" w:lineRule="auto"/>
              <w:jc w:val="center"/>
              <w:rPr>
                <w:rFonts w:ascii="Open Sans" w:hAnsi="Open Sans" w:cs="Open Sans"/>
              </w:rPr>
            </w:pPr>
          </w:p>
        </w:tc>
      </w:tr>
      <w:tr w:rsidR="009D2E11" w:rsidRPr="00E91092" w14:paraId="73393BB9" w14:textId="77777777" w:rsidTr="00A359F2">
        <w:tc>
          <w:tcPr>
            <w:tcW w:w="1349" w:type="dxa"/>
          </w:tcPr>
          <w:p w14:paraId="3FC7477F"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Task</w:t>
            </w:r>
          </w:p>
        </w:tc>
        <w:tc>
          <w:tcPr>
            <w:tcW w:w="990" w:type="dxa"/>
          </w:tcPr>
          <w:p w14:paraId="5B0EB72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52.66</w:t>
            </w:r>
          </w:p>
        </w:tc>
        <w:tc>
          <w:tcPr>
            <w:tcW w:w="696" w:type="dxa"/>
          </w:tcPr>
          <w:p w14:paraId="5E95B2E7"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2FFD304B"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52.66</w:t>
            </w:r>
          </w:p>
        </w:tc>
        <w:tc>
          <w:tcPr>
            <w:tcW w:w="876" w:type="dxa"/>
          </w:tcPr>
          <w:p w14:paraId="1F32881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10.88</w:t>
            </w:r>
          </w:p>
        </w:tc>
        <w:tc>
          <w:tcPr>
            <w:tcW w:w="952" w:type="dxa"/>
          </w:tcPr>
          <w:p w14:paraId="709A86FB"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.001</w:t>
            </w:r>
          </w:p>
        </w:tc>
      </w:tr>
      <w:tr w:rsidR="009D2E11" w:rsidRPr="00E91092" w14:paraId="05CB5730" w14:textId="77777777" w:rsidTr="00A359F2">
        <w:tc>
          <w:tcPr>
            <w:tcW w:w="1349" w:type="dxa"/>
          </w:tcPr>
          <w:p w14:paraId="75B521D0"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Response</w:t>
            </w:r>
          </w:p>
        </w:tc>
        <w:tc>
          <w:tcPr>
            <w:tcW w:w="990" w:type="dxa"/>
          </w:tcPr>
          <w:p w14:paraId="40DF2146"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825.08</w:t>
            </w:r>
          </w:p>
        </w:tc>
        <w:tc>
          <w:tcPr>
            <w:tcW w:w="696" w:type="dxa"/>
          </w:tcPr>
          <w:p w14:paraId="4B0C45E2"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30E1C592"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825.08</w:t>
            </w:r>
          </w:p>
        </w:tc>
        <w:tc>
          <w:tcPr>
            <w:tcW w:w="876" w:type="dxa"/>
          </w:tcPr>
          <w:p w14:paraId="60653D0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170.50</w:t>
            </w:r>
          </w:p>
        </w:tc>
        <w:tc>
          <w:tcPr>
            <w:tcW w:w="952" w:type="dxa"/>
          </w:tcPr>
          <w:p w14:paraId="26E3A205"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6D0CD37B" w14:textId="77777777" w:rsidTr="00A359F2">
        <w:tc>
          <w:tcPr>
            <w:tcW w:w="1349" w:type="dxa"/>
          </w:tcPr>
          <w:p w14:paraId="64DC76D8"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Task:response</w:t>
            </w:r>
            <w:proofErr w:type="spellEnd"/>
          </w:p>
        </w:tc>
        <w:tc>
          <w:tcPr>
            <w:tcW w:w="990" w:type="dxa"/>
          </w:tcPr>
          <w:p w14:paraId="78C83553"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38.83</w:t>
            </w:r>
          </w:p>
        </w:tc>
        <w:tc>
          <w:tcPr>
            <w:tcW w:w="696" w:type="dxa"/>
          </w:tcPr>
          <w:p w14:paraId="33B2B0D5"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6936A2A2"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38.83</w:t>
            </w:r>
          </w:p>
        </w:tc>
        <w:tc>
          <w:tcPr>
            <w:tcW w:w="876" w:type="dxa"/>
          </w:tcPr>
          <w:p w14:paraId="700A1716"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8.02</w:t>
            </w:r>
          </w:p>
        </w:tc>
        <w:tc>
          <w:tcPr>
            <w:tcW w:w="952" w:type="dxa"/>
          </w:tcPr>
          <w:p w14:paraId="4E2498F5"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.005</w:t>
            </w:r>
          </w:p>
        </w:tc>
      </w:tr>
      <w:tr w:rsidR="009D2E11" w:rsidRPr="00E91092" w14:paraId="52EFA418" w14:textId="77777777" w:rsidTr="00A359F2">
        <w:tc>
          <w:tcPr>
            <w:tcW w:w="1349" w:type="dxa"/>
          </w:tcPr>
          <w:p w14:paraId="201A05C7"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Error</w:t>
            </w:r>
          </w:p>
        </w:tc>
        <w:tc>
          <w:tcPr>
            <w:tcW w:w="990" w:type="dxa"/>
          </w:tcPr>
          <w:p w14:paraId="215C72F2" w14:textId="7FC032A4"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9</w:t>
            </w:r>
            <w:r w:rsidR="00D97AFE">
              <w:rPr>
                <w:rFonts w:ascii="Open Sans" w:hAnsi="Open Sans" w:cs="Open Sans"/>
              </w:rPr>
              <w:t>,</w:t>
            </w:r>
            <w:r w:rsidRPr="00E91092">
              <w:rPr>
                <w:rFonts w:ascii="Open Sans" w:hAnsi="Open Sans" w:cs="Open Sans"/>
              </w:rPr>
              <w:t>683.30</w:t>
            </w:r>
          </w:p>
        </w:tc>
        <w:tc>
          <w:tcPr>
            <w:tcW w:w="696" w:type="dxa"/>
          </w:tcPr>
          <w:p w14:paraId="72B2649C" w14:textId="7B7B7A25"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w:t>
            </w:r>
            <w:r w:rsidR="00D97AFE">
              <w:rPr>
                <w:rFonts w:ascii="Open Sans" w:hAnsi="Open Sans" w:cs="Open Sans"/>
              </w:rPr>
              <w:t>,</w:t>
            </w:r>
            <w:r w:rsidRPr="00E91092">
              <w:rPr>
                <w:rFonts w:ascii="Open Sans" w:hAnsi="Open Sans" w:cs="Open Sans"/>
              </w:rPr>
              <w:t>001</w:t>
            </w:r>
          </w:p>
        </w:tc>
        <w:tc>
          <w:tcPr>
            <w:tcW w:w="1123" w:type="dxa"/>
          </w:tcPr>
          <w:p w14:paraId="40CAA57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4.84</w:t>
            </w:r>
          </w:p>
        </w:tc>
        <w:tc>
          <w:tcPr>
            <w:tcW w:w="876" w:type="dxa"/>
          </w:tcPr>
          <w:p w14:paraId="3939A1C3" w14:textId="77777777" w:rsidR="009D2E11" w:rsidRPr="00E91092" w:rsidRDefault="009D2E11" w:rsidP="002375EC">
            <w:pPr>
              <w:pStyle w:val="SOMContent"/>
              <w:spacing w:line="360" w:lineRule="auto"/>
              <w:jc w:val="center"/>
              <w:rPr>
                <w:rFonts w:ascii="Open Sans" w:hAnsi="Open Sans" w:cs="Open Sans"/>
              </w:rPr>
            </w:pPr>
          </w:p>
        </w:tc>
        <w:tc>
          <w:tcPr>
            <w:tcW w:w="952" w:type="dxa"/>
          </w:tcPr>
          <w:p w14:paraId="72FF9B24" w14:textId="77777777" w:rsidR="009D2E11" w:rsidRPr="00E91092" w:rsidRDefault="009D2E11" w:rsidP="002375EC">
            <w:pPr>
              <w:pStyle w:val="SOMContent"/>
              <w:spacing w:line="360" w:lineRule="auto"/>
              <w:jc w:val="center"/>
              <w:rPr>
                <w:rFonts w:ascii="Open Sans" w:hAnsi="Open Sans" w:cs="Open Sans"/>
              </w:rPr>
            </w:pPr>
          </w:p>
        </w:tc>
      </w:tr>
      <w:tr w:rsidR="009D2E11" w:rsidRPr="00E91092" w14:paraId="72170839" w14:textId="77777777" w:rsidTr="00A359F2">
        <w:tc>
          <w:tcPr>
            <w:tcW w:w="1349" w:type="dxa"/>
          </w:tcPr>
          <w:p w14:paraId="4E771BD6"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(Intercept):time</w:t>
            </w:r>
          </w:p>
        </w:tc>
        <w:tc>
          <w:tcPr>
            <w:tcW w:w="990" w:type="dxa"/>
          </w:tcPr>
          <w:p w14:paraId="4A73C8E4"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205.24</w:t>
            </w:r>
          </w:p>
        </w:tc>
        <w:tc>
          <w:tcPr>
            <w:tcW w:w="696" w:type="dxa"/>
          </w:tcPr>
          <w:p w14:paraId="56EEBF19"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20260DFB"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205.24</w:t>
            </w:r>
          </w:p>
        </w:tc>
        <w:tc>
          <w:tcPr>
            <w:tcW w:w="876" w:type="dxa"/>
          </w:tcPr>
          <w:p w14:paraId="6EF31F3C"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215.63</w:t>
            </w:r>
          </w:p>
        </w:tc>
        <w:tc>
          <w:tcPr>
            <w:tcW w:w="952" w:type="dxa"/>
          </w:tcPr>
          <w:p w14:paraId="000244D3"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00DC3AEE" w14:textId="77777777" w:rsidTr="00A359F2">
        <w:tc>
          <w:tcPr>
            <w:tcW w:w="1349" w:type="dxa"/>
          </w:tcPr>
          <w:p w14:paraId="78A36E0A"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Task:time</w:t>
            </w:r>
            <w:proofErr w:type="spellEnd"/>
          </w:p>
        </w:tc>
        <w:tc>
          <w:tcPr>
            <w:tcW w:w="990" w:type="dxa"/>
          </w:tcPr>
          <w:p w14:paraId="30C15CA9"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47.60</w:t>
            </w:r>
          </w:p>
        </w:tc>
        <w:tc>
          <w:tcPr>
            <w:tcW w:w="696" w:type="dxa"/>
          </w:tcPr>
          <w:p w14:paraId="050C8FF2"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4DFAF481"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47.60</w:t>
            </w:r>
          </w:p>
        </w:tc>
        <w:tc>
          <w:tcPr>
            <w:tcW w:w="876" w:type="dxa"/>
          </w:tcPr>
          <w:p w14:paraId="2F82DE8B"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50.01</w:t>
            </w:r>
          </w:p>
        </w:tc>
        <w:tc>
          <w:tcPr>
            <w:tcW w:w="952" w:type="dxa"/>
          </w:tcPr>
          <w:p w14:paraId="4AA040A1"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51F0DCC2" w14:textId="77777777" w:rsidTr="00A359F2">
        <w:tc>
          <w:tcPr>
            <w:tcW w:w="1349" w:type="dxa"/>
          </w:tcPr>
          <w:p w14:paraId="1BCD7928"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Response:time</w:t>
            </w:r>
            <w:proofErr w:type="spellEnd"/>
          </w:p>
        </w:tc>
        <w:tc>
          <w:tcPr>
            <w:tcW w:w="990" w:type="dxa"/>
          </w:tcPr>
          <w:p w14:paraId="34ADABF4"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916.70</w:t>
            </w:r>
          </w:p>
        </w:tc>
        <w:tc>
          <w:tcPr>
            <w:tcW w:w="696" w:type="dxa"/>
          </w:tcPr>
          <w:p w14:paraId="05AA8C5E"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7AD7B06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916.70</w:t>
            </w:r>
          </w:p>
        </w:tc>
        <w:tc>
          <w:tcPr>
            <w:tcW w:w="876" w:type="dxa"/>
          </w:tcPr>
          <w:p w14:paraId="3F963A3D"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963.13</w:t>
            </w:r>
          </w:p>
        </w:tc>
        <w:tc>
          <w:tcPr>
            <w:tcW w:w="952" w:type="dxa"/>
          </w:tcPr>
          <w:p w14:paraId="014512D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67C0F7DF" w14:textId="77777777" w:rsidTr="00A359F2">
        <w:tc>
          <w:tcPr>
            <w:tcW w:w="1349" w:type="dxa"/>
          </w:tcPr>
          <w:p w14:paraId="2051D4B9"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Task:response:time</w:t>
            </w:r>
            <w:proofErr w:type="spellEnd"/>
          </w:p>
        </w:tc>
        <w:tc>
          <w:tcPr>
            <w:tcW w:w="990" w:type="dxa"/>
          </w:tcPr>
          <w:p w14:paraId="7E5A7EC4"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24.18</w:t>
            </w:r>
          </w:p>
        </w:tc>
        <w:tc>
          <w:tcPr>
            <w:tcW w:w="696" w:type="dxa"/>
          </w:tcPr>
          <w:p w14:paraId="70BE22EE"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494EFCDF"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24.18</w:t>
            </w:r>
          </w:p>
        </w:tc>
        <w:tc>
          <w:tcPr>
            <w:tcW w:w="876" w:type="dxa"/>
          </w:tcPr>
          <w:p w14:paraId="7647CCF4"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25.40</w:t>
            </w:r>
          </w:p>
        </w:tc>
        <w:tc>
          <w:tcPr>
            <w:tcW w:w="952" w:type="dxa"/>
          </w:tcPr>
          <w:p w14:paraId="3B8E9398"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0E29679E" w14:textId="77777777" w:rsidTr="00A359F2">
        <w:tc>
          <w:tcPr>
            <w:tcW w:w="1349" w:type="dxa"/>
            <w:tcBorders>
              <w:bottom w:val="single" w:sz="4" w:space="0" w:color="auto"/>
            </w:tcBorders>
          </w:tcPr>
          <w:p w14:paraId="70F2150E"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Error (time)</w:t>
            </w:r>
          </w:p>
        </w:tc>
        <w:tc>
          <w:tcPr>
            <w:tcW w:w="990" w:type="dxa"/>
            <w:tcBorders>
              <w:bottom w:val="single" w:sz="4" w:space="0" w:color="auto"/>
            </w:tcBorders>
          </w:tcPr>
          <w:p w14:paraId="121E9B45" w14:textId="5ADF7420"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r w:rsidR="00D97AFE">
              <w:rPr>
                <w:rFonts w:ascii="Open Sans" w:hAnsi="Open Sans" w:cs="Open Sans"/>
              </w:rPr>
              <w:t>,</w:t>
            </w:r>
            <w:r w:rsidRPr="00E91092">
              <w:rPr>
                <w:rFonts w:ascii="Open Sans" w:hAnsi="Open Sans" w:cs="Open Sans"/>
              </w:rPr>
              <w:t>904.50</w:t>
            </w:r>
          </w:p>
        </w:tc>
        <w:tc>
          <w:tcPr>
            <w:tcW w:w="696" w:type="dxa"/>
            <w:tcBorders>
              <w:bottom w:val="single" w:sz="4" w:space="0" w:color="auto"/>
            </w:tcBorders>
          </w:tcPr>
          <w:p w14:paraId="3B37702C" w14:textId="5F534163"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w:t>
            </w:r>
            <w:r w:rsidR="00D97AFE">
              <w:rPr>
                <w:rFonts w:ascii="Open Sans" w:hAnsi="Open Sans" w:cs="Open Sans"/>
              </w:rPr>
              <w:t>,</w:t>
            </w:r>
            <w:r w:rsidRPr="00E91092">
              <w:rPr>
                <w:rFonts w:ascii="Open Sans" w:hAnsi="Open Sans" w:cs="Open Sans"/>
              </w:rPr>
              <w:t>001</w:t>
            </w:r>
          </w:p>
        </w:tc>
        <w:tc>
          <w:tcPr>
            <w:tcW w:w="1123" w:type="dxa"/>
            <w:tcBorders>
              <w:bottom w:val="single" w:sz="4" w:space="0" w:color="auto"/>
            </w:tcBorders>
          </w:tcPr>
          <w:p w14:paraId="58D7141C"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0.95</w:t>
            </w:r>
          </w:p>
        </w:tc>
        <w:tc>
          <w:tcPr>
            <w:tcW w:w="876" w:type="dxa"/>
            <w:tcBorders>
              <w:bottom w:val="single" w:sz="4" w:space="0" w:color="auto"/>
            </w:tcBorders>
          </w:tcPr>
          <w:p w14:paraId="4E2B64FE" w14:textId="77777777" w:rsidR="009D2E11" w:rsidRPr="00E91092" w:rsidRDefault="009D2E11" w:rsidP="002375EC">
            <w:pPr>
              <w:pStyle w:val="SOMContent"/>
              <w:spacing w:line="360" w:lineRule="auto"/>
              <w:jc w:val="center"/>
              <w:rPr>
                <w:rFonts w:ascii="Open Sans" w:hAnsi="Open Sans" w:cs="Open Sans"/>
              </w:rPr>
            </w:pPr>
          </w:p>
        </w:tc>
        <w:tc>
          <w:tcPr>
            <w:tcW w:w="952" w:type="dxa"/>
            <w:tcBorders>
              <w:bottom w:val="single" w:sz="4" w:space="0" w:color="auto"/>
            </w:tcBorders>
          </w:tcPr>
          <w:p w14:paraId="71CE308C" w14:textId="77777777" w:rsidR="009D2E11" w:rsidRPr="00E91092" w:rsidRDefault="009D2E11" w:rsidP="002375EC">
            <w:pPr>
              <w:pStyle w:val="SOMContent"/>
              <w:spacing w:line="360" w:lineRule="auto"/>
              <w:jc w:val="center"/>
              <w:rPr>
                <w:rFonts w:ascii="Open Sans" w:hAnsi="Open Sans" w:cs="Open Sans"/>
              </w:rPr>
            </w:pPr>
          </w:p>
        </w:tc>
      </w:tr>
    </w:tbl>
    <w:p w14:paraId="6578DC82" w14:textId="30B84243" w:rsidR="009D2E11" w:rsidRPr="00E91092" w:rsidRDefault="009D2E11" w:rsidP="002375EC">
      <w:pPr>
        <w:pStyle w:val="SOMContent"/>
        <w:spacing w:line="360" w:lineRule="auto"/>
        <w:rPr>
          <w:rFonts w:ascii="Open Sans" w:hAnsi="Open Sans" w:cs="Open Sans"/>
        </w:rPr>
      </w:pPr>
      <w:r w:rsidRPr="00E91092">
        <w:rPr>
          <w:rFonts w:ascii="Open Sans" w:hAnsi="Open Sans" w:cs="Open Sans"/>
          <w:i/>
        </w:rPr>
        <w:t>Note</w:t>
      </w:r>
      <w:r w:rsidR="00562895">
        <w:rPr>
          <w:rFonts w:ascii="Open Sans" w:hAnsi="Open Sans" w:cs="Open Sans"/>
          <w:i/>
        </w:rPr>
        <w:t>:</w:t>
      </w:r>
      <w:r w:rsidRPr="00E91092">
        <w:rPr>
          <w:rFonts w:ascii="Open Sans" w:hAnsi="Open Sans" w:cs="Open Sans"/>
        </w:rPr>
        <w:t xml:space="preserve"> Change in participants’ mood depending on time of measurement (pre/post), task (cheating/computer) and response (win/non-win). The sample includes participants with an erroneous response (</w:t>
      </w:r>
      <w:r w:rsidRPr="00E91092">
        <w:rPr>
          <w:rFonts w:ascii="Open Sans" w:hAnsi="Open Sans" w:cs="Open Sans"/>
          <w:i/>
        </w:rPr>
        <w:t>n</w:t>
      </w:r>
      <w:r w:rsidRPr="00E91092">
        <w:rPr>
          <w:rFonts w:ascii="Open Sans" w:hAnsi="Open Sans" w:cs="Open Sans"/>
        </w:rPr>
        <w:t xml:space="preserve"> = 113), resulting in </w:t>
      </w:r>
      <w:r w:rsidRPr="00E91092">
        <w:rPr>
          <w:rFonts w:ascii="Open Sans" w:hAnsi="Open Sans" w:cs="Open Sans"/>
          <w:i/>
        </w:rPr>
        <w:t>n</w:t>
      </w:r>
      <w:r w:rsidRPr="00E91092">
        <w:rPr>
          <w:rFonts w:ascii="Open Sans" w:hAnsi="Open Sans" w:cs="Open Sans"/>
        </w:rPr>
        <w:t> = 535 participants in the computer non-win condition.</w:t>
      </w:r>
    </w:p>
    <w:p w14:paraId="68B04556" w14:textId="77777777" w:rsidR="009D2E11" w:rsidRPr="00E91092" w:rsidRDefault="009D2E11" w:rsidP="002375EC">
      <w:pPr>
        <w:rPr>
          <w:rFonts w:eastAsia="Times New Roman" w:cs="Open Sans"/>
          <w:b/>
          <w:szCs w:val="24"/>
        </w:rPr>
      </w:pPr>
    </w:p>
    <w:p w14:paraId="4D60D37A" w14:textId="77777777" w:rsidR="009D2E11" w:rsidRPr="00E91092" w:rsidRDefault="009D2E11" w:rsidP="002375EC">
      <w:pPr>
        <w:rPr>
          <w:rFonts w:eastAsia="Times New Roman" w:cs="Open Sans"/>
          <w:b/>
          <w:szCs w:val="24"/>
        </w:rPr>
      </w:pPr>
      <w:r w:rsidRPr="00E91092">
        <w:rPr>
          <w:rFonts w:eastAsia="Times New Roman" w:cs="Open Sans"/>
          <w:b/>
          <w:szCs w:val="24"/>
        </w:rPr>
        <w:br w:type="page"/>
      </w:r>
    </w:p>
    <w:p w14:paraId="169DC3FE" w14:textId="51AEDDDC" w:rsidR="009D2E11" w:rsidRPr="00566233" w:rsidRDefault="009D2E11" w:rsidP="002375EC">
      <w:pPr>
        <w:pStyle w:val="Beschriftung"/>
        <w:spacing w:line="360" w:lineRule="auto"/>
        <w:rPr>
          <w:rFonts w:cs="Open Sans"/>
        </w:rPr>
      </w:pPr>
      <w:bookmarkStart w:id="17" w:name="_Ref151648825"/>
      <w:r w:rsidRPr="00566233">
        <w:rPr>
          <w:rFonts w:cs="Open Sans"/>
        </w:rPr>
        <w:lastRenderedPageBreak/>
        <w:t>Table S</w:t>
      </w:r>
      <w:r w:rsidRPr="00566233">
        <w:rPr>
          <w:rFonts w:cs="Open Sans"/>
        </w:rPr>
        <w:fldChar w:fldCharType="begin"/>
      </w:r>
      <w:r w:rsidRPr="00566233">
        <w:rPr>
          <w:rFonts w:cs="Open Sans"/>
        </w:rPr>
        <w:instrText xml:space="preserve"> SEQ Table_S \* ARABIC </w:instrText>
      </w:r>
      <w:r w:rsidRPr="00566233">
        <w:rPr>
          <w:rFonts w:cs="Open Sans"/>
        </w:rPr>
        <w:fldChar w:fldCharType="separate"/>
      </w:r>
      <w:r w:rsidR="00A95276">
        <w:rPr>
          <w:rFonts w:cs="Open Sans"/>
          <w:noProof/>
        </w:rPr>
        <w:t>8</w:t>
      </w:r>
      <w:r w:rsidRPr="00566233">
        <w:rPr>
          <w:rFonts w:cs="Open Sans"/>
        </w:rPr>
        <w:fldChar w:fldCharType="end"/>
      </w:r>
      <w:bookmarkEnd w:id="17"/>
    </w:p>
    <w:p w14:paraId="3D74A47E" w14:textId="77777777" w:rsidR="009D2E11" w:rsidRPr="00566233" w:rsidRDefault="009D2E11" w:rsidP="002375EC">
      <w:pPr>
        <w:pStyle w:val="Beschriftung"/>
        <w:spacing w:line="360" w:lineRule="auto"/>
        <w:rPr>
          <w:rFonts w:cs="Open Sans"/>
          <w:b w:val="0"/>
          <w:i/>
        </w:rPr>
      </w:pPr>
      <w:r w:rsidRPr="00566233">
        <w:rPr>
          <w:rFonts w:cs="Open Sans"/>
          <w:b w:val="0"/>
          <w:i/>
        </w:rPr>
        <w:t>Results from 2×2×2 repeated ANOVA for the effect of time, task and response on assessed momentary mood in the online study (participants with erroneous response excluded)</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90"/>
        <w:gridCol w:w="1437"/>
        <w:gridCol w:w="824"/>
        <w:gridCol w:w="1437"/>
        <w:gridCol w:w="1300"/>
        <w:gridCol w:w="952"/>
      </w:tblGrid>
      <w:tr w:rsidR="009D2E11" w:rsidRPr="00E91092" w14:paraId="1E37EF29" w14:textId="77777777" w:rsidTr="00A359F2">
        <w:tc>
          <w:tcPr>
            <w:tcW w:w="2083" w:type="dxa"/>
            <w:tcBorders>
              <w:top w:val="single" w:sz="4" w:space="0" w:color="auto"/>
              <w:bottom w:val="single" w:sz="4" w:space="0" w:color="auto"/>
            </w:tcBorders>
          </w:tcPr>
          <w:p w14:paraId="3ED7389C" w14:textId="77777777" w:rsidR="009D2E11" w:rsidRPr="00E91092" w:rsidRDefault="009D2E11" w:rsidP="002375EC">
            <w:pPr>
              <w:pStyle w:val="SOMContent"/>
              <w:spacing w:line="360" w:lineRule="auto"/>
              <w:jc w:val="center"/>
              <w:rPr>
                <w:rFonts w:ascii="Open Sans" w:hAnsi="Open Sans" w:cs="Open Sans"/>
                <w:i/>
              </w:rPr>
            </w:pPr>
          </w:p>
        </w:tc>
        <w:tc>
          <w:tcPr>
            <w:tcW w:w="996" w:type="dxa"/>
            <w:tcBorders>
              <w:top w:val="single" w:sz="4" w:space="0" w:color="auto"/>
              <w:bottom w:val="single" w:sz="4" w:space="0" w:color="auto"/>
            </w:tcBorders>
          </w:tcPr>
          <w:p w14:paraId="61A39369" w14:textId="77777777" w:rsidR="009D2E11" w:rsidRPr="00E91092" w:rsidRDefault="009D2E11" w:rsidP="002375EC">
            <w:pPr>
              <w:pStyle w:val="SOMContent"/>
              <w:spacing w:line="360" w:lineRule="auto"/>
              <w:jc w:val="center"/>
              <w:rPr>
                <w:rFonts w:ascii="Open Sans" w:hAnsi="Open Sans" w:cs="Open Sans"/>
                <w:i/>
              </w:rPr>
            </w:pPr>
            <w:proofErr w:type="spellStart"/>
            <w:r w:rsidRPr="00E91092">
              <w:rPr>
                <w:rFonts w:ascii="Open Sans" w:hAnsi="Open Sans" w:cs="Open Sans"/>
                <w:i/>
              </w:rPr>
              <w:t>SumSq</w:t>
            </w:r>
            <w:proofErr w:type="spellEnd"/>
          </w:p>
        </w:tc>
        <w:tc>
          <w:tcPr>
            <w:tcW w:w="696" w:type="dxa"/>
            <w:tcBorders>
              <w:top w:val="single" w:sz="4" w:space="0" w:color="auto"/>
              <w:bottom w:val="single" w:sz="4" w:space="0" w:color="auto"/>
            </w:tcBorders>
          </w:tcPr>
          <w:p w14:paraId="5B5AFBB5" w14:textId="77777777" w:rsidR="009D2E11" w:rsidRPr="00E91092" w:rsidRDefault="009D2E11" w:rsidP="002375EC">
            <w:pPr>
              <w:pStyle w:val="SOMContent"/>
              <w:spacing w:line="360" w:lineRule="auto"/>
              <w:jc w:val="center"/>
              <w:rPr>
                <w:rFonts w:ascii="Open Sans" w:hAnsi="Open Sans" w:cs="Open Sans"/>
                <w:i/>
              </w:rPr>
            </w:pPr>
            <w:r w:rsidRPr="00E91092">
              <w:rPr>
                <w:rFonts w:ascii="Open Sans" w:hAnsi="Open Sans" w:cs="Open Sans"/>
                <w:i/>
              </w:rPr>
              <w:t>DF</w:t>
            </w:r>
          </w:p>
        </w:tc>
        <w:tc>
          <w:tcPr>
            <w:tcW w:w="1123" w:type="dxa"/>
            <w:tcBorders>
              <w:top w:val="single" w:sz="4" w:space="0" w:color="auto"/>
              <w:bottom w:val="single" w:sz="4" w:space="0" w:color="auto"/>
            </w:tcBorders>
          </w:tcPr>
          <w:p w14:paraId="4C77436B" w14:textId="77777777" w:rsidR="009D2E11" w:rsidRPr="00E91092" w:rsidRDefault="009D2E11" w:rsidP="002375EC">
            <w:pPr>
              <w:pStyle w:val="SOMContent"/>
              <w:spacing w:line="360" w:lineRule="auto"/>
              <w:jc w:val="center"/>
              <w:rPr>
                <w:rFonts w:ascii="Open Sans" w:hAnsi="Open Sans" w:cs="Open Sans"/>
                <w:i/>
              </w:rPr>
            </w:pPr>
            <w:proofErr w:type="spellStart"/>
            <w:r w:rsidRPr="00E91092">
              <w:rPr>
                <w:rFonts w:ascii="Open Sans" w:hAnsi="Open Sans" w:cs="Open Sans"/>
                <w:i/>
              </w:rPr>
              <w:t>MeanSq</w:t>
            </w:r>
            <w:proofErr w:type="spellEnd"/>
          </w:p>
        </w:tc>
        <w:tc>
          <w:tcPr>
            <w:tcW w:w="876" w:type="dxa"/>
            <w:tcBorders>
              <w:top w:val="single" w:sz="4" w:space="0" w:color="auto"/>
              <w:bottom w:val="single" w:sz="4" w:space="0" w:color="auto"/>
            </w:tcBorders>
          </w:tcPr>
          <w:p w14:paraId="16623298" w14:textId="77777777" w:rsidR="009D2E11" w:rsidRPr="00E91092" w:rsidRDefault="009D2E11" w:rsidP="002375EC">
            <w:pPr>
              <w:pStyle w:val="SOMContent"/>
              <w:spacing w:line="360" w:lineRule="auto"/>
              <w:jc w:val="center"/>
              <w:rPr>
                <w:rFonts w:ascii="Open Sans" w:hAnsi="Open Sans" w:cs="Open Sans"/>
                <w:i/>
              </w:rPr>
            </w:pPr>
            <w:r w:rsidRPr="00E91092">
              <w:rPr>
                <w:rFonts w:ascii="Open Sans" w:hAnsi="Open Sans" w:cs="Open Sans"/>
                <w:i/>
              </w:rPr>
              <w:t>F</w:t>
            </w:r>
          </w:p>
        </w:tc>
        <w:tc>
          <w:tcPr>
            <w:tcW w:w="952" w:type="dxa"/>
            <w:tcBorders>
              <w:top w:val="single" w:sz="4" w:space="0" w:color="auto"/>
              <w:bottom w:val="single" w:sz="4" w:space="0" w:color="auto"/>
            </w:tcBorders>
          </w:tcPr>
          <w:p w14:paraId="503BB913" w14:textId="77777777" w:rsidR="009D2E11" w:rsidRPr="00E91092" w:rsidRDefault="009D2E11" w:rsidP="002375EC">
            <w:pPr>
              <w:pStyle w:val="SOMContent"/>
              <w:spacing w:line="360" w:lineRule="auto"/>
              <w:jc w:val="center"/>
              <w:rPr>
                <w:rFonts w:ascii="Open Sans" w:hAnsi="Open Sans" w:cs="Open Sans"/>
                <w:i/>
              </w:rPr>
            </w:pPr>
            <w:r w:rsidRPr="00E91092">
              <w:rPr>
                <w:rFonts w:ascii="Open Sans" w:hAnsi="Open Sans" w:cs="Open Sans"/>
                <w:i/>
              </w:rPr>
              <w:t>p</w:t>
            </w:r>
          </w:p>
        </w:tc>
      </w:tr>
      <w:tr w:rsidR="009D2E11" w:rsidRPr="00E91092" w14:paraId="6919BCE1" w14:textId="77777777" w:rsidTr="00A359F2">
        <w:tc>
          <w:tcPr>
            <w:tcW w:w="2083" w:type="dxa"/>
            <w:tcBorders>
              <w:top w:val="single" w:sz="4" w:space="0" w:color="auto"/>
            </w:tcBorders>
          </w:tcPr>
          <w:p w14:paraId="62DEC8E4"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(Intercept)</w:t>
            </w:r>
          </w:p>
        </w:tc>
        <w:tc>
          <w:tcPr>
            <w:tcW w:w="996" w:type="dxa"/>
            <w:tcBorders>
              <w:top w:val="single" w:sz="4" w:space="0" w:color="auto"/>
            </w:tcBorders>
          </w:tcPr>
          <w:p w14:paraId="17CDBA3B" w14:textId="2E4620EB"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135</w:t>
            </w:r>
            <w:r w:rsidR="007D3635">
              <w:rPr>
                <w:rFonts w:ascii="Open Sans" w:hAnsi="Open Sans" w:cs="Open Sans"/>
              </w:rPr>
              <w:t>,</w:t>
            </w:r>
            <w:r w:rsidRPr="00E91092">
              <w:rPr>
                <w:rFonts w:ascii="Open Sans" w:hAnsi="Open Sans" w:cs="Open Sans"/>
              </w:rPr>
              <w:t>790.67</w:t>
            </w:r>
          </w:p>
        </w:tc>
        <w:tc>
          <w:tcPr>
            <w:tcW w:w="696" w:type="dxa"/>
            <w:tcBorders>
              <w:top w:val="single" w:sz="4" w:space="0" w:color="auto"/>
            </w:tcBorders>
          </w:tcPr>
          <w:p w14:paraId="4A6E3662"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Borders>
              <w:top w:val="single" w:sz="4" w:space="0" w:color="auto"/>
            </w:tcBorders>
          </w:tcPr>
          <w:p w14:paraId="01293C5A" w14:textId="7A9C2E0B"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135</w:t>
            </w:r>
            <w:r w:rsidR="008B5403">
              <w:rPr>
                <w:rFonts w:ascii="Open Sans" w:hAnsi="Open Sans" w:cs="Open Sans"/>
              </w:rPr>
              <w:t>,</w:t>
            </w:r>
            <w:r w:rsidRPr="00E91092">
              <w:rPr>
                <w:rFonts w:ascii="Open Sans" w:hAnsi="Open Sans" w:cs="Open Sans"/>
              </w:rPr>
              <w:t>790.67</w:t>
            </w:r>
          </w:p>
        </w:tc>
        <w:tc>
          <w:tcPr>
            <w:tcW w:w="876" w:type="dxa"/>
            <w:tcBorders>
              <w:top w:val="single" w:sz="4" w:space="0" w:color="auto"/>
            </w:tcBorders>
          </w:tcPr>
          <w:p w14:paraId="25FCE7A5" w14:textId="23F062CF"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28</w:t>
            </w:r>
            <w:r w:rsidR="007D3635">
              <w:rPr>
                <w:rFonts w:ascii="Open Sans" w:hAnsi="Open Sans" w:cs="Open Sans"/>
              </w:rPr>
              <w:t>,</w:t>
            </w:r>
            <w:r w:rsidRPr="00E91092">
              <w:rPr>
                <w:rFonts w:ascii="Open Sans" w:hAnsi="Open Sans" w:cs="Open Sans"/>
              </w:rPr>
              <w:t>382.14</w:t>
            </w:r>
          </w:p>
        </w:tc>
        <w:tc>
          <w:tcPr>
            <w:tcW w:w="952" w:type="dxa"/>
            <w:tcBorders>
              <w:top w:val="single" w:sz="4" w:space="0" w:color="auto"/>
            </w:tcBorders>
          </w:tcPr>
          <w:p w14:paraId="724F5917" w14:textId="77777777" w:rsidR="009D2E11" w:rsidRPr="00E91092" w:rsidRDefault="009D2E11" w:rsidP="002375EC">
            <w:pPr>
              <w:pStyle w:val="SOMContent"/>
              <w:spacing w:line="360" w:lineRule="auto"/>
              <w:jc w:val="center"/>
              <w:rPr>
                <w:rFonts w:ascii="Open Sans" w:hAnsi="Open Sans" w:cs="Open Sans"/>
              </w:rPr>
            </w:pPr>
          </w:p>
        </w:tc>
      </w:tr>
      <w:tr w:rsidR="009D2E11" w:rsidRPr="00E91092" w14:paraId="4C880BD3" w14:textId="77777777" w:rsidTr="00A359F2">
        <w:tc>
          <w:tcPr>
            <w:tcW w:w="2083" w:type="dxa"/>
          </w:tcPr>
          <w:p w14:paraId="1B6FED2A"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Task</w:t>
            </w:r>
          </w:p>
        </w:tc>
        <w:tc>
          <w:tcPr>
            <w:tcW w:w="996" w:type="dxa"/>
          </w:tcPr>
          <w:p w14:paraId="2FEA2D8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74.31</w:t>
            </w:r>
          </w:p>
        </w:tc>
        <w:tc>
          <w:tcPr>
            <w:tcW w:w="696" w:type="dxa"/>
          </w:tcPr>
          <w:p w14:paraId="45E1D356"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037559AC"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74.31</w:t>
            </w:r>
          </w:p>
        </w:tc>
        <w:tc>
          <w:tcPr>
            <w:tcW w:w="876" w:type="dxa"/>
          </w:tcPr>
          <w:p w14:paraId="47FDBD47"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15.53</w:t>
            </w:r>
          </w:p>
        </w:tc>
        <w:tc>
          <w:tcPr>
            <w:tcW w:w="952" w:type="dxa"/>
          </w:tcPr>
          <w:p w14:paraId="6C53238F"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5774B2C0" w14:textId="77777777" w:rsidTr="00A359F2">
        <w:tc>
          <w:tcPr>
            <w:tcW w:w="2083" w:type="dxa"/>
          </w:tcPr>
          <w:p w14:paraId="1A3A86A1"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Response</w:t>
            </w:r>
          </w:p>
        </w:tc>
        <w:tc>
          <w:tcPr>
            <w:tcW w:w="996" w:type="dxa"/>
          </w:tcPr>
          <w:p w14:paraId="524B9452"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868.04</w:t>
            </w:r>
          </w:p>
        </w:tc>
        <w:tc>
          <w:tcPr>
            <w:tcW w:w="696" w:type="dxa"/>
          </w:tcPr>
          <w:p w14:paraId="3885F2B8"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05BD4A06"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868.04</w:t>
            </w:r>
          </w:p>
        </w:tc>
        <w:tc>
          <w:tcPr>
            <w:tcW w:w="876" w:type="dxa"/>
          </w:tcPr>
          <w:p w14:paraId="49CD7F1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181.43</w:t>
            </w:r>
          </w:p>
        </w:tc>
        <w:tc>
          <w:tcPr>
            <w:tcW w:w="952" w:type="dxa"/>
          </w:tcPr>
          <w:p w14:paraId="6B91E7C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1BAAF3BC" w14:textId="77777777" w:rsidTr="00A359F2">
        <w:tc>
          <w:tcPr>
            <w:tcW w:w="2083" w:type="dxa"/>
          </w:tcPr>
          <w:p w14:paraId="32FA4F49"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Task:response</w:t>
            </w:r>
            <w:proofErr w:type="spellEnd"/>
          </w:p>
        </w:tc>
        <w:tc>
          <w:tcPr>
            <w:tcW w:w="996" w:type="dxa"/>
          </w:tcPr>
          <w:p w14:paraId="47C06DB3"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58.14</w:t>
            </w:r>
          </w:p>
        </w:tc>
        <w:tc>
          <w:tcPr>
            <w:tcW w:w="696" w:type="dxa"/>
          </w:tcPr>
          <w:p w14:paraId="3C3D3F2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14AB72F6"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58.14</w:t>
            </w:r>
          </w:p>
        </w:tc>
        <w:tc>
          <w:tcPr>
            <w:tcW w:w="876" w:type="dxa"/>
          </w:tcPr>
          <w:p w14:paraId="10661406"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12.15</w:t>
            </w:r>
          </w:p>
        </w:tc>
        <w:tc>
          <w:tcPr>
            <w:tcW w:w="952" w:type="dxa"/>
          </w:tcPr>
          <w:p w14:paraId="371AD6B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.001</w:t>
            </w:r>
          </w:p>
        </w:tc>
      </w:tr>
      <w:tr w:rsidR="009D2E11" w:rsidRPr="00E91092" w14:paraId="4E9E6FE2" w14:textId="77777777" w:rsidTr="00A359F2">
        <w:tc>
          <w:tcPr>
            <w:tcW w:w="2083" w:type="dxa"/>
          </w:tcPr>
          <w:p w14:paraId="085525F4"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Error</w:t>
            </w:r>
          </w:p>
        </w:tc>
        <w:tc>
          <w:tcPr>
            <w:tcW w:w="996" w:type="dxa"/>
          </w:tcPr>
          <w:p w14:paraId="459DAD06" w14:textId="1B9D5E73"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9</w:t>
            </w:r>
            <w:r w:rsidR="007D3635">
              <w:rPr>
                <w:rFonts w:ascii="Open Sans" w:hAnsi="Open Sans" w:cs="Open Sans"/>
              </w:rPr>
              <w:t>,</w:t>
            </w:r>
            <w:r w:rsidRPr="00E91092">
              <w:rPr>
                <w:rFonts w:ascii="Open Sans" w:hAnsi="Open Sans" w:cs="Open Sans"/>
              </w:rPr>
              <w:t>032.90</w:t>
            </w:r>
          </w:p>
        </w:tc>
        <w:tc>
          <w:tcPr>
            <w:tcW w:w="696" w:type="dxa"/>
          </w:tcPr>
          <w:p w14:paraId="4D039F89" w14:textId="698FCB78"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r w:rsidR="007D3635">
              <w:rPr>
                <w:rFonts w:ascii="Open Sans" w:hAnsi="Open Sans" w:cs="Open Sans"/>
              </w:rPr>
              <w:t>,</w:t>
            </w:r>
            <w:r w:rsidRPr="00E91092">
              <w:rPr>
                <w:rFonts w:ascii="Open Sans" w:hAnsi="Open Sans" w:cs="Open Sans"/>
              </w:rPr>
              <w:t>888</w:t>
            </w:r>
          </w:p>
        </w:tc>
        <w:tc>
          <w:tcPr>
            <w:tcW w:w="1123" w:type="dxa"/>
          </w:tcPr>
          <w:p w14:paraId="1F0C3B3D"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4.78</w:t>
            </w:r>
          </w:p>
        </w:tc>
        <w:tc>
          <w:tcPr>
            <w:tcW w:w="876" w:type="dxa"/>
          </w:tcPr>
          <w:p w14:paraId="33495F4A" w14:textId="77777777" w:rsidR="009D2E11" w:rsidRPr="00E91092" w:rsidRDefault="009D2E11" w:rsidP="002375EC">
            <w:pPr>
              <w:pStyle w:val="SOMContent"/>
              <w:spacing w:line="360" w:lineRule="auto"/>
              <w:jc w:val="center"/>
              <w:rPr>
                <w:rFonts w:ascii="Open Sans" w:hAnsi="Open Sans" w:cs="Open Sans"/>
              </w:rPr>
            </w:pPr>
          </w:p>
        </w:tc>
        <w:tc>
          <w:tcPr>
            <w:tcW w:w="952" w:type="dxa"/>
          </w:tcPr>
          <w:p w14:paraId="20D96257" w14:textId="77777777" w:rsidR="009D2E11" w:rsidRPr="00E91092" w:rsidRDefault="009D2E11" w:rsidP="002375EC">
            <w:pPr>
              <w:pStyle w:val="SOMContent"/>
              <w:spacing w:line="360" w:lineRule="auto"/>
              <w:jc w:val="center"/>
              <w:rPr>
                <w:rFonts w:ascii="Open Sans" w:hAnsi="Open Sans" w:cs="Open Sans"/>
              </w:rPr>
            </w:pPr>
          </w:p>
        </w:tc>
      </w:tr>
      <w:tr w:rsidR="009D2E11" w:rsidRPr="00E91092" w14:paraId="21E3729F" w14:textId="77777777" w:rsidTr="00A359F2">
        <w:tc>
          <w:tcPr>
            <w:tcW w:w="2083" w:type="dxa"/>
          </w:tcPr>
          <w:p w14:paraId="2F37077F"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(Intercept):time</w:t>
            </w:r>
          </w:p>
        </w:tc>
        <w:tc>
          <w:tcPr>
            <w:tcW w:w="996" w:type="dxa"/>
          </w:tcPr>
          <w:p w14:paraId="6D27572B"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203.55</w:t>
            </w:r>
          </w:p>
        </w:tc>
        <w:tc>
          <w:tcPr>
            <w:tcW w:w="696" w:type="dxa"/>
          </w:tcPr>
          <w:p w14:paraId="19480A21"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7BB9510D"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203.55</w:t>
            </w:r>
          </w:p>
        </w:tc>
        <w:tc>
          <w:tcPr>
            <w:tcW w:w="876" w:type="dxa"/>
          </w:tcPr>
          <w:p w14:paraId="0F67615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224.88</w:t>
            </w:r>
          </w:p>
        </w:tc>
        <w:tc>
          <w:tcPr>
            <w:tcW w:w="952" w:type="dxa"/>
          </w:tcPr>
          <w:p w14:paraId="0C0E7677"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47D22C4E" w14:textId="77777777" w:rsidTr="00A359F2">
        <w:tc>
          <w:tcPr>
            <w:tcW w:w="2083" w:type="dxa"/>
          </w:tcPr>
          <w:p w14:paraId="2DB10ADD"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Task:time</w:t>
            </w:r>
            <w:proofErr w:type="spellEnd"/>
          </w:p>
        </w:tc>
        <w:tc>
          <w:tcPr>
            <w:tcW w:w="996" w:type="dxa"/>
          </w:tcPr>
          <w:p w14:paraId="7BFA9699"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49.80</w:t>
            </w:r>
          </w:p>
        </w:tc>
        <w:tc>
          <w:tcPr>
            <w:tcW w:w="696" w:type="dxa"/>
          </w:tcPr>
          <w:p w14:paraId="5770756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1053BF37"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49.80</w:t>
            </w:r>
          </w:p>
        </w:tc>
        <w:tc>
          <w:tcPr>
            <w:tcW w:w="876" w:type="dxa"/>
          </w:tcPr>
          <w:p w14:paraId="77DB649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55.02</w:t>
            </w:r>
          </w:p>
        </w:tc>
        <w:tc>
          <w:tcPr>
            <w:tcW w:w="952" w:type="dxa"/>
          </w:tcPr>
          <w:p w14:paraId="36ADE25F"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63641158" w14:textId="77777777" w:rsidTr="00A359F2">
        <w:tc>
          <w:tcPr>
            <w:tcW w:w="2083" w:type="dxa"/>
          </w:tcPr>
          <w:p w14:paraId="64FA8559"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Response:time</w:t>
            </w:r>
            <w:proofErr w:type="spellEnd"/>
          </w:p>
        </w:tc>
        <w:tc>
          <w:tcPr>
            <w:tcW w:w="996" w:type="dxa"/>
          </w:tcPr>
          <w:p w14:paraId="79DA9F70"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885.29</w:t>
            </w:r>
          </w:p>
        </w:tc>
        <w:tc>
          <w:tcPr>
            <w:tcW w:w="696" w:type="dxa"/>
          </w:tcPr>
          <w:p w14:paraId="53239268"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16B49067"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885.29</w:t>
            </w:r>
          </w:p>
        </w:tc>
        <w:tc>
          <w:tcPr>
            <w:tcW w:w="876" w:type="dxa"/>
          </w:tcPr>
          <w:p w14:paraId="2814731F"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978.05</w:t>
            </w:r>
          </w:p>
        </w:tc>
        <w:tc>
          <w:tcPr>
            <w:tcW w:w="952" w:type="dxa"/>
          </w:tcPr>
          <w:p w14:paraId="33912C7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6BC91C32" w14:textId="77777777" w:rsidTr="00A359F2">
        <w:tc>
          <w:tcPr>
            <w:tcW w:w="2083" w:type="dxa"/>
          </w:tcPr>
          <w:p w14:paraId="10FA52AF" w14:textId="77777777" w:rsidR="009D2E11" w:rsidRPr="00E91092" w:rsidRDefault="009D2E11" w:rsidP="002375EC">
            <w:pPr>
              <w:pStyle w:val="SOMContent"/>
              <w:spacing w:line="360" w:lineRule="auto"/>
              <w:rPr>
                <w:rFonts w:ascii="Open Sans" w:hAnsi="Open Sans" w:cs="Open Sans"/>
              </w:rPr>
            </w:pPr>
            <w:proofErr w:type="spellStart"/>
            <w:r w:rsidRPr="00E91092">
              <w:rPr>
                <w:rFonts w:ascii="Open Sans" w:hAnsi="Open Sans" w:cs="Open Sans"/>
              </w:rPr>
              <w:t>Task:response:time</w:t>
            </w:r>
            <w:proofErr w:type="spellEnd"/>
          </w:p>
        </w:tc>
        <w:tc>
          <w:tcPr>
            <w:tcW w:w="996" w:type="dxa"/>
          </w:tcPr>
          <w:p w14:paraId="6E42C4C2"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26.34</w:t>
            </w:r>
          </w:p>
        </w:tc>
        <w:tc>
          <w:tcPr>
            <w:tcW w:w="696" w:type="dxa"/>
          </w:tcPr>
          <w:p w14:paraId="128347BB"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p>
        </w:tc>
        <w:tc>
          <w:tcPr>
            <w:tcW w:w="1123" w:type="dxa"/>
          </w:tcPr>
          <w:p w14:paraId="51639125"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26.34</w:t>
            </w:r>
          </w:p>
        </w:tc>
        <w:tc>
          <w:tcPr>
            <w:tcW w:w="876" w:type="dxa"/>
          </w:tcPr>
          <w:p w14:paraId="73C42BD4"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29.10</w:t>
            </w:r>
          </w:p>
        </w:tc>
        <w:tc>
          <w:tcPr>
            <w:tcW w:w="952" w:type="dxa"/>
          </w:tcPr>
          <w:p w14:paraId="47D259BA"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&lt; .001</w:t>
            </w:r>
          </w:p>
        </w:tc>
      </w:tr>
      <w:tr w:rsidR="009D2E11" w:rsidRPr="00E91092" w14:paraId="4D0FF2D4" w14:textId="77777777" w:rsidTr="00A359F2">
        <w:tc>
          <w:tcPr>
            <w:tcW w:w="2083" w:type="dxa"/>
            <w:tcBorders>
              <w:bottom w:val="single" w:sz="4" w:space="0" w:color="auto"/>
            </w:tcBorders>
          </w:tcPr>
          <w:p w14:paraId="1D4B8C06" w14:textId="77777777" w:rsidR="009D2E11" w:rsidRPr="00E91092" w:rsidRDefault="009D2E11" w:rsidP="002375EC">
            <w:pPr>
              <w:pStyle w:val="SOMContent"/>
              <w:spacing w:line="360" w:lineRule="auto"/>
              <w:rPr>
                <w:rFonts w:ascii="Open Sans" w:hAnsi="Open Sans" w:cs="Open Sans"/>
              </w:rPr>
            </w:pPr>
            <w:r w:rsidRPr="00E91092">
              <w:rPr>
                <w:rFonts w:ascii="Open Sans" w:hAnsi="Open Sans" w:cs="Open Sans"/>
              </w:rPr>
              <w:t>Error (time)</w:t>
            </w:r>
          </w:p>
        </w:tc>
        <w:tc>
          <w:tcPr>
            <w:tcW w:w="996" w:type="dxa"/>
            <w:tcBorders>
              <w:bottom w:val="single" w:sz="4" w:space="0" w:color="auto"/>
            </w:tcBorders>
          </w:tcPr>
          <w:p w14:paraId="76477E58" w14:textId="5B48DCB8"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r w:rsidR="007D3635">
              <w:rPr>
                <w:rFonts w:ascii="Open Sans" w:hAnsi="Open Sans" w:cs="Open Sans"/>
              </w:rPr>
              <w:t>,</w:t>
            </w:r>
            <w:r w:rsidRPr="00E91092">
              <w:rPr>
                <w:rFonts w:ascii="Open Sans" w:hAnsi="Open Sans" w:cs="Open Sans"/>
              </w:rPr>
              <w:t>708.90</w:t>
            </w:r>
          </w:p>
        </w:tc>
        <w:tc>
          <w:tcPr>
            <w:tcW w:w="696" w:type="dxa"/>
            <w:tcBorders>
              <w:bottom w:val="single" w:sz="4" w:space="0" w:color="auto"/>
            </w:tcBorders>
          </w:tcPr>
          <w:p w14:paraId="2FC6F0B4" w14:textId="2A3AF6EC"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1</w:t>
            </w:r>
            <w:r w:rsidR="007D3635">
              <w:rPr>
                <w:rFonts w:ascii="Open Sans" w:hAnsi="Open Sans" w:cs="Open Sans"/>
              </w:rPr>
              <w:t>,</w:t>
            </w:r>
            <w:r w:rsidRPr="00E91092">
              <w:rPr>
                <w:rFonts w:ascii="Open Sans" w:hAnsi="Open Sans" w:cs="Open Sans"/>
              </w:rPr>
              <w:t>888</w:t>
            </w:r>
          </w:p>
        </w:tc>
        <w:tc>
          <w:tcPr>
            <w:tcW w:w="1123" w:type="dxa"/>
            <w:tcBorders>
              <w:bottom w:val="single" w:sz="4" w:space="0" w:color="auto"/>
            </w:tcBorders>
          </w:tcPr>
          <w:p w14:paraId="7E0CF13E" w14:textId="77777777" w:rsidR="009D2E11" w:rsidRPr="00E91092" w:rsidRDefault="009D2E11" w:rsidP="002375EC">
            <w:pPr>
              <w:pStyle w:val="SOMContent"/>
              <w:spacing w:line="360" w:lineRule="auto"/>
              <w:jc w:val="center"/>
              <w:rPr>
                <w:rFonts w:ascii="Open Sans" w:hAnsi="Open Sans" w:cs="Open Sans"/>
              </w:rPr>
            </w:pPr>
            <w:r w:rsidRPr="00E91092">
              <w:rPr>
                <w:rFonts w:ascii="Open Sans" w:hAnsi="Open Sans" w:cs="Open Sans"/>
              </w:rPr>
              <w:t>0.91</w:t>
            </w:r>
          </w:p>
        </w:tc>
        <w:tc>
          <w:tcPr>
            <w:tcW w:w="876" w:type="dxa"/>
            <w:tcBorders>
              <w:bottom w:val="single" w:sz="4" w:space="0" w:color="auto"/>
            </w:tcBorders>
          </w:tcPr>
          <w:p w14:paraId="518FDF25" w14:textId="77777777" w:rsidR="009D2E11" w:rsidRPr="00E91092" w:rsidRDefault="009D2E11" w:rsidP="002375EC">
            <w:pPr>
              <w:pStyle w:val="SOMContent"/>
              <w:spacing w:line="360" w:lineRule="auto"/>
              <w:jc w:val="center"/>
              <w:rPr>
                <w:rFonts w:ascii="Open Sans" w:hAnsi="Open Sans" w:cs="Open Sans"/>
              </w:rPr>
            </w:pPr>
          </w:p>
        </w:tc>
        <w:tc>
          <w:tcPr>
            <w:tcW w:w="952" w:type="dxa"/>
            <w:tcBorders>
              <w:bottom w:val="single" w:sz="4" w:space="0" w:color="auto"/>
            </w:tcBorders>
          </w:tcPr>
          <w:p w14:paraId="17705F97" w14:textId="77777777" w:rsidR="009D2E11" w:rsidRPr="00E91092" w:rsidRDefault="009D2E11" w:rsidP="002375EC">
            <w:pPr>
              <w:pStyle w:val="SOMContent"/>
              <w:spacing w:line="360" w:lineRule="auto"/>
              <w:jc w:val="center"/>
              <w:rPr>
                <w:rFonts w:ascii="Open Sans" w:hAnsi="Open Sans" w:cs="Open Sans"/>
              </w:rPr>
            </w:pPr>
          </w:p>
        </w:tc>
      </w:tr>
    </w:tbl>
    <w:p w14:paraId="77E39A16" w14:textId="18DD07D1" w:rsidR="009D2E11" w:rsidRPr="00E91092" w:rsidRDefault="009D2E11" w:rsidP="002375EC">
      <w:pPr>
        <w:pStyle w:val="SOMContent"/>
        <w:spacing w:line="360" w:lineRule="auto"/>
        <w:rPr>
          <w:rFonts w:ascii="Open Sans" w:hAnsi="Open Sans" w:cs="Open Sans"/>
        </w:rPr>
      </w:pPr>
      <w:r w:rsidRPr="00E91092">
        <w:rPr>
          <w:rFonts w:ascii="Open Sans" w:hAnsi="Open Sans" w:cs="Open Sans"/>
          <w:i/>
        </w:rPr>
        <w:t>Note</w:t>
      </w:r>
      <w:r w:rsidR="001D13E6" w:rsidRPr="003A0ED8">
        <w:rPr>
          <w:rFonts w:ascii="Open Sans" w:hAnsi="Open Sans" w:cs="Open Sans"/>
          <w:i/>
        </w:rPr>
        <w:t>:</w:t>
      </w:r>
      <w:r w:rsidRPr="00E91092">
        <w:rPr>
          <w:rFonts w:ascii="Open Sans" w:hAnsi="Open Sans" w:cs="Open Sans"/>
        </w:rPr>
        <w:t xml:space="preserve"> Change in participants’ mood depending on time of measurement (pre/post), task (cheating/computer) and response (win/non-win). Participants with an erroneous response (</w:t>
      </w:r>
      <w:r w:rsidRPr="00E91092">
        <w:rPr>
          <w:rFonts w:ascii="Open Sans" w:hAnsi="Open Sans" w:cs="Open Sans"/>
          <w:i/>
        </w:rPr>
        <w:t>n</w:t>
      </w:r>
      <w:r w:rsidRPr="00E91092">
        <w:rPr>
          <w:rFonts w:ascii="Open Sans" w:hAnsi="Open Sans" w:cs="Open Sans"/>
        </w:rPr>
        <w:t xml:space="preserve"> = 113) were excluded from the analysis, resulting in </w:t>
      </w:r>
      <w:r w:rsidRPr="00E91092">
        <w:rPr>
          <w:rFonts w:ascii="Open Sans" w:hAnsi="Open Sans" w:cs="Open Sans"/>
          <w:i/>
        </w:rPr>
        <w:t>n</w:t>
      </w:r>
      <w:r w:rsidRPr="00E91092">
        <w:rPr>
          <w:rFonts w:ascii="Open Sans" w:hAnsi="Open Sans" w:cs="Open Sans"/>
        </w:rPr>
        <w:t> = 422 participants in the computer non-win condition.</w:t>
      </w:r>
    </w:p>
    <w:p w14:paraId="719B2D7C" w14:textId="77777777" w:rsidR="009D2E11" w:rsidRPr="00E91092" w:rsidRDefault="009D2E11" w:rsidP="002375EC">
      <w:pPr>
        <w:pStyle w:val="SOMContent"/>
        <w:spacing w:line="360" w:lineRule="auto"/>
        <w:rPr>
          <w:rFonts w:ascii="Open Sans" w:hAnsi="Open Sans" w:cs="Open Sans"/>
        </w:rPr>
      </w:pPr>
    </w:p>
    <w:p w14:paraId="5A383E6F" w14:textId="6DC8B1CF" w:rsidR="004B033A" w:rsidRDefault="004B033A" w:rsidP="002375EC">
      <w:pPr>
        <w:rPr>
          <w:rFonts w:eastAsia="Times New Roman" w:cs="Open Sans"/>
          <w:szCs w:val="24"/>
        </w:rPr>
      </w:pPr>
      <w:r>
        <w:rPr>
          <w:rFonts w:eastAsia="Times New Roman" w:cs="Open Sans"/>
          <w:szCs w:val="24"/>
        </w:rPr>
        <w:br w:type="page"/>
      </w:r>
    </w:p>
    <w:p w14:paraId="7EEDD9FA" w14:textId="5C4B6149" w:rsidR="002C4E1E" w:rsidRPr="00450260" w:rsidRDefault="00A91C20" w:rsidP="002375EC">
      <w:pPr>
        <w:pStyle w:val="Beschriftung"/>
        <w:spacing w:line="360" w:lineRule="auto"/>
        <w:rPr>
          <w:rFonts w:cs="Open Sans"/>
        </w:rPr>
      </w:pPr>
      <w:bookmarkStart w:id="18" w:name="_Ref139029555"/>
      <w:r w:rsidRPr="00450260">
        <w:rPr>
          <w:rFonts w:cs="Open Sans"/>
        </w:rPr>
        <w:lastRenderedPageBreak/>
        <w:t>Table S</w:t>
      </w:r>
      <w:r w:rsidRPr="00450260">
        <w:rPr>
          <w:rFonts w:cs="Open Sans"/>
        </w:rPr>
        <w:fldChar w:fldCharType="begin"/>
      </w:r>
      <w:r w:rsidRPr="00450260">
        <w:rPr>
          <w:rFonts w:cs="Open Sans"/>
        </w:rPr>
        <w:instrText xml:space="preserve"> SEQ Table_S \* ARABIC </w:instrText>
      </w:r>
      <w:r w:rsidRPr="00450260">
        <w:rPr>
          <w:rFonts w:cs="Open Sans"/>
        </w:rPr>
        <w:fldChar w:fldCharType="separate"/>
      </w:r>
      <w:r w:rsidR="00A95276">
        <w:rPr>
          <w:rFonts w:cs="Open Sans"/>
          <w:noProof/>
        </w:rPr>
        <w:t>9</w:t>
      </w:r>
      <w:r w:rsidRPr="00450260">
        <w:rPr>
          <w:rFonts w:cs="Open Sans"/>
        </w:rPr>
        <w:fldChar w:fldCharType="end"/>
      </w:r>
      <w:bookmarkEnd w:id="18"/>
    </w:p>
    <w:p w14:paraId="0C755706" w14:textId="120E880E" w:rsidR="00986409" w:rsidRPr="00450260" w:rsidRDefault="00986409" w:rsidP="002375EC">
      <w:pPr>
        <w:pStyle w:val="Beschriftung"/>
        <w:spacing w:line="360" w:lineRule="auto"/>
        <w:rPr>
          <w:rFonts w:cs="Open Sans"/>
          <w:b w:val="0"/>
          <w:i/>
        </w:rPr>
      </w:pPr>
      <w:r w:rsidRPr="00450260">
        <w:rPr>
          <w:rFonts w:cs="Open Sans"/>
          <w:b w:val="0"/>
          <w:i/>
        </w:rPr>
        <w:t xml:space="preserve">Regression predicting number of wins in the cheating task from participants’ reward </w:t>
      </w:r>
      <w:proofErr w:type="spellStart"/>
      <w:r w:rsidRPr="00450260">
        <w:rPr>
          <w:rFonts w:cs="Open Sans"/>
          <w:b w:val="0"/>
          <w:i/>
        </w:rPr>
        <w:t>sensitivity</w:t>
      </w:r>
      <w:r w:rsidRPr="00450260">
        <w:rPr>
          <w:rFonts w:cs="Open Sans"/>
          <w:b w:val="0"/>
          <w:i/>
          <w:vertAlign w:val="superscript"/>
        </w:rPr>
        <w:t>a</w:t>
      </w:r>
      <w:proofErr w:type="spellEnd"/>
      <w:r w:rsidR="002C4E1E" w:rsidRPr="00450260">
        <w:rPr>
          <w:rFonts w:cs="Open Sans"/>
          <w:b w:val="0"/>
          <w:i/>
        </w:rPr>
        <w:t xml:space="preserve"> in the nucleus accumbens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E91092" w14:paraId="742D6DFE" w14:textId="77777777" w:rsidTr="00956529">
        <w:tc>
          <w:tcPr>
            <w:tcW w:w="2565" w:type="dxa"/>
            <w:tcBorders>
              <w:top w:val="single" w:sz="4" w:space="0" w:color="auto"/>
              <w:bottom w:val="single" w:sz="4" w:space="0" w:color="auto"/>
            </w:tcBorders>
          </w:tcPr>
          <w:p w14:paraId="0C98491D"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Predictor</w:t>
            </w:r>
          </w:p>
        </w:tc>
        <w:tc>
          <w:tcPr>
            <w:tcW w:w="836" w:type="dxa"/>
            <w:tcBorders>
              <w:top w:val="single" w:sz="4" w:space="0" w:color="auto"/>
              <w:bottom w:val="single" w:sz="4" w:space="0" w:color="auto"/>
            </w:tcBorders>
          </w:tcPr>
          <w:p w14:paraId="49399F66"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b</w:t>
            </w:r>
          </w:p>
        </w:tc>
        <w:tc>
          <w:tcPr>
            <w:tcW w:w="756" w:type="dxa"/>
            <w:tcBorders>
              <w:top w:val="single" w:sz="4" w:space="0" w:color="auto"/>
              <w:bottom w:val="single" w:sz="4" w:space="0" w:color="auto"/>
            </w:tcBorders>
          </w:tcPr>
          <w:p w14:paraId="42A4D8EE"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SE</w:t>
            </w:r>
          </w:p>
        </w:tc>
        <w:tc>
          <w:tcPr>
            <w:tcW w:w="836" w:type="dxa"/>
            <w:tcBorders>
              <w:top w:val="single" w:sz="4" w:space="0" w:color="auto"/>
              <w:bottom w:val="single" w:sz="4" w:space="0" w:color="auto"/>
            </w:tcBorders>
          </w:tcPr>
          <w:p w14:paraId="49230A3D"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t</w:t>
            </w:r>
          </w:p>
        </w:tc>
        <w:tc>
          <w:tcPr>
            <w:tcW w:w="952" w:type="dxa"/>
            <w:tcBorders>
              <w:top w:val="single" w:sz="4" w:space="0" w:color="auto"/>
              <w:bottom w:val="single" w:sz="4" w:space="0" w:color="auto"/>
            </w:tcBorders>
          </w:tcPr>
          <w:p w14:paraId="604C8F97"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p</w:t>
            </w:r>
          </w:p>
        </w:tc>
      </w:tr>
      <w:tr w:rsidR="00986409" w:rsidRPr="00E91092" w14:paraId="3C720DFC" w14:textId="77777777" w:rsidTr="00956529">
        <w:tc>
          <w:tcPr>
            <w:tcW w:w="2565" w:type="dxa"/>
            <w:tcBorders>
              <w:top w:val="single" w:sz="4" w:space="0" w:color="auto"/>
            </w:tcBorders>
          </w:tcPr>
          <w:p w14:paraId="0DE196D2"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(Intercept)</w:t>
            </w:r>
          </w:p>
        </w:tc>
        <w:tc>
          <w:tcPr>
            <w:tcW w:w="836" w:type="dxa"/>
            <w:tcBorders>
              <w:top w:val="single" w:sz="4" w:space="0" w:color="auto"/>
            </w:tcBorders>
          </w:tcPr>
          <w:p w14:paraId="2263BF59"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28.52</w:t>
            </w:r>
          </w:p>
        </w:tc>
        <w:tc>
          <w:tcPr>
            <w:tcW w:w="756" w:type="dxa"/>
            <w:tcBorders>
              <w:top w:val="single" w:sz="4" w:space="0" w:color="auto"/>
            </w:tcBorders>
          </w:tcPr>
          <w:p w14:paraId="67B070A1"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0.90</w:t>
            </w:r>
          </w:p>
        </w:tc>
        <w:tc>
          <w:tcPr>
            <w:tcW w:w="836" w:type="dxa"/>
            <w:tcBorders>
              <w:top w:val="single" w:sz="4" w:space="0" w:color="auto"/>
            </w:tcBorders>
          </w:tcPr>
          <w:p w14:paraId="76DDAC46"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31.88</w:t>
            </w:r>
          </w:p>
        </w:tc>
        <w:tc>
          <w:tcPr>
            <w:tcW w:w="952" w:type="dxa"/>
            <w:tcBorders>
              <w:top w:val="single" w:sz="4" w:space="0" w:color="auto"/>
            </w:tcBorders>
          </w:tcPr>
          <w:p w14:paraId="3126E6D4"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&lt; .001</w:t>
            </w:r>
          </w:p>
        </w:tc>
      </w:tr>
      <w:tr w:rsidR="00986409" w:rsidRPr="00E91092" w14:paraId="17196A34" w14:textId="77777777" w:rsidTr="00956529">
        <w:tc>
          <w:tcPr>
            <w:tcW w:w="2565" w:type="dxa"/>
            <w:tcBorders>
              <w:bottom w:val="single" w:sz="4" w:space="0" w:color="auto"/>
            </w:tcBorders>
          </w:tcPr>
          <w:p w14:paraId="7E8F5482"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 xml:space="preserve">reward </w:t>
            </w:r>
            <w:proofErr w:type="spellStart"/>
            <w:r w:rsidRPr="00E91092">
              <w:rPr>
                <w:rFonts w:ascii="Open Sans" w:hAnsi="Open Sans" w:cs="Open Sans"/>
              </w:rPr>
              <w:t>sensitivity</w:t>
            </w:r>
            <w:r w:rsidRPr="00E91092">
              <w:rPr>
                <w:rFonts w:ascii="Open Sans" w:hAnsi="Open Sans" w:cs="Open Sans"/>
                <w:vertAlign w:val="superscript"/>
              </w:rPr>
              <w:t>a</w:t>
            </w:r>
            <w:proofErr w:type="spellEnd"/>
          </w:p>
        </w:tc>
        <w:tc>
          <w:tcPr>
            <w:tcW w:w="836" w:type="dxa"/>
            <w:tcBorders>
              <w:bottom w:val="single" w:sz="4" w:space="0" w:color="auto"/>
            </w:tcBorders>
          </w:tcPr>
          <w:p w14:paraId="5BAA08DE"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21.49</w:t>
            </w:r>
          </w:p>
        </w:tc>
        <w:tc>
          <w:tcPr>
            <w:tcW w:w="756" w:type="dxa"/>
            <w:tcBorders>
              <w:bottom w:val="single" w:sz="4" w:space="0" w:color="auto"/>
            </w:tcBorders>
          </w:tcPr>
          <w:p w14:paraId="2523206A"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7.31</w:t>
            </w:r>
          </w:p>
        </w:tc>
        <w:tc>
          <w:tcPr>
            <w:tcW w:w="836" w:type="dxa"/>
            <w:tcBorders>
              <w:bottom w:val="single" w:sz="4" w:space="0" w:color="auto"/>
            </w:tcBorders>
          </w:tcPr>
          <w:p w14:paraId="4F9F4E56"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2.94</w:t>
            </w:r>
          </w:p>
        </w:tc>
        <w:tc>
          <w:tcPr>
            <w:tcW w:w="952" w:type="dxa"/>
            <w:tcBorders>
              <w:bottom w:val="single" w:sz="4" w:space="0" w:color="auto"/>
            </w:tcBorders>
          </w:tcPr>
          <w:p w14:paraId="2D8D0C30"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.005</w:t>
            </w:r>
          </w:p>
        </w:tc>
      </w:tr>
    </w:tbl>
    <w:p w14:paraId="450BFB6C" w14:textId="7016BBA4" w:rsidR="00986409" w:rsidRPr="00E91092" w:rsidRDefault="00986409" w:rsidP="002375EC">
      <w:pPr>
        <w:pStyle w:val="SOMContent"/>
        <w:spacing w:line="360" w:lineRule="auto"/>
        <w:rPr>
          <w:rFonts w:ascii="Open Sans" w:hAnsi="Open Sans" w:cs="Open Sans"/>
        </w:rPr>
      </w:pPr>
      <w:r w:rsidRPr="00E91092">
        <w:rPr>
          <w:rFonts w:ascii="Open Sans" w:hAnsi="Open Sans" w:cs="Open Sans"/>
          <w:i/>
        </w:rPr>
        <w:t>Note</w:t>
      </w:r>
      <w:r w:rsidR="000B1FED" w:rsidRPr="003A0ED8">
        <w:rPr>
          <w:rFonts w:ascii="Open Sans" w:hAnsi="Open Sans" w:cs="Open Sans"/>
          <w:i/>
        </w:rPr>
        <w:t>:</w:t>
      </w:r>
      <w:r w:rsidRPr="00E91092">
        <w:rPr>
          <w:rFonts w:ascii="Open Sans" w:hAnsi="Open Sans" w:cs="Open Sans"/>
        </w:rPr>
        <w:t xml:space="preserve"> Adjusted </w:t>
      </w:r>
      <w:r w:rsidRPr="00E91092">
        <w:rPr>
          <w:rFonts w:ascii="Open Sans" w:hAnsi="Open Sans" w:cs="Open Sans"/>
          <w:i/>
        </w:rPr>
        <w:t>R²</w:t>
      </w:r>
      <w:r w:rsidRPr="00E91092">
        <w:rPr>
          <w:rFonts w:ascii="Open Sans" w:hAnsi="Open Sans" w:cs="Open Sans"/>
        </w:rPr>
        <w:t> = 0.11; model predicts number of wins significantly better than constant model (</w:t>
      </w:r>
      <w:r w:rsidRPr="00E91092">
        <w:rPr>
          <w:rFonts w:ascii="Open Sans" w:hAnsi="Open Sans" w:cs="Open Sans"/>
          <w:i/>
        </w:rPr>
        <w:t>F</w:t>
      </w:r>
      <w:r w:rsidRPr="00E91092">
        <w:rPr>
          <w:rFonts w:ascii="Open Sans" w:hAnsi="Open Sans" w:cs="Open Sans"/>
        </w:rPr>
        <w:t xml:space="preserve">(62) = 8.65, </w:t>
      </w:r>
      <w:r w:rsidRPr="00E91092">
        <w:rPr>
          <w:rFonts w:ascii="Open Sans" w:hAnsi="Open Sans" w:cs="Open Sans"/>
          <w:i/>
        </w:rPr>
        <w:t>p</w:t>
      </w:r>
      <w:r w:rsidRPr="00E91092">
        <w:rPr>
          <w:rFonts w:ascii="Open Sans" w:hAnsi="Open Sans" w:cs="Open Sans"/>
        </w:rPr>
        <w:t> = .005).</w:t>
      </w:r>
      <w:r w:rsidRPr="00E91092">
        <w:rPr>
          <w:rFonts w:ascii="Open Sans" w:hAnsi="Open Sans" w:cs="Open Sans"/>
        </w:rPr>
        <w:br/>
      </w:r>
      <w:r w:rsidRPr="00E91092">
        <w:rPr>
          <w:rFonts w:ascii="Open Sans" w:hAnsi="Open Sans" w:cs="Open Sans"/>
          <w:vertAlign w:val="superscript"/>
        </w:rPr>
        <w:t>a</w:t>
      </w:r>
      <w:r w:rsidRPr="00E91092">
        <w:rPr>
          <w:rFonts w:ascii="Open Sans" w:hAnsi="Open Sans" w:cs="Open Sans"/>
        </w:rPr>
        <w:t xml:space="preserve"> Reward sensitivity defined as mean activation extracted from anatomical nucleus accumbens mask during the anticipation phase of both tasks.</w:t>
      </w:r>
    </w:p>
    <w:p w14:paraId="77B9305A" w14:textId="77777777" w:rsidR="00986409" w:rsidRPr="00E91092" w:rsidRDefault="00986409" w:rsidP="002375EC">
      <w:pPr>
        <w:pStyle w:val="SOMContent"/>
        <w:spacing w:line="360" w:lineRule="auto"/>
        <w:rPr>
          <w:rFonts w:ascii="Open Sans" w:hAnsi="Open Sans" w:cs="Open Sans"/>
        </w:rPr>
      </w:pPr>
    </w:p>
    <w:p w14:paraId="1680EFE6" w14:textId="77777777" w:rsidR="00986409" w:rsidRPr="00E91092" w:rsidRDefault="00986409" w:rsidP="002375EC">
      <w:pPr>
        <w:rPr>
          <w:rFonts w:eastAsia="Times New Roman" w:cs="Open Sans"/>
          <w:szCs w:val="24"/>
          <w:highlight w:val="yellow"/>
        </w:rPr>
      </w:pPr>
      <w:r w:rsidRPr="00E91092">
        <w:rPr>
          <w:rFonts w:cs="Open Sans"/>
          <w:highlight w:val="yellow"/>
        </w:rPr>
        <w:br w:type="page"/>
      </w:r>
    </w:p>
    <w:p w14:paraId="3143E326" w14:textId="09AF70C2" w:rsidR="002C4E1E" w:rsidRPr="008F715A" w:rsidRDefault="00A91C20" w:rsidP="002375EC">
      <w:pPr>
        <w:pStyle w:val="Beschriftung"/>
        <w:spacing w:line="360" w:lineRule="auto"/>
        <w:rPr>
          <w:rFonts w:cs="Open Sans"/>
        </w:rPr>
      </w:pPr>
      <w:r w:rsidRPr="008F715A">
        <w:rPr>
          <w:rFonts w:cs="Open Sans"/>
        </w:rPr>
        <w:lastRenderedPageBreak/>
        <w:t>Table S</w:t>
      </w:r>
      <w:r w:rsidRPr="008F715A">
        <w:rPr>
          <w:rFonts w:cs="Open Sans"/>
        </w:rPr>
        <w:fldChar w:fldCharType="begin"/>
      </w:r>
      <w:r w:rsidRPr="008F715A">
        <w:rPr>
          <w:rFonts w:cs="Open Sans"/>
        </w:rPr>
        <w:instrText xml:space="preserve"> SEQ Table_S \* ARABIC </w:instrText>
      </w:r>
      <w:r w:rsidRPr="008F715A">
        <w:rPr>
          <w:rFonts w:cs="Open Sans"/>
        </w:rPr>
        <w:fldChar w:fldCharType="separate"/>
      </w:r>
      <w:r w:rsidR="00A95276">
        <w:rPr>
          <w:rFonts w:cs="Open Sans"/>
          <w:noProof/>
        </w:rPr>
        <w:t>10</w:t>
      </w:r>
      <w:r w:rsidRPr="008F715A">
        <w:rPr>
          <w:rFonts w:cs="Open Sans"/>
        </w:rPr>
        <w:fldChar w:fldCharType="end"/>
      </w:r>
    </w:p>
    <w:p w14:paraId="6B800020" w14:textId="79DF8CD2" w:rsidR="00986409" w:rsidRPr="008F715A" w:rsidRDefault="00986409" w:rsidP="002375EC">
      <w:pPr>
        <w:pStyle w:val="Beschriftung"/>
        <w:spacing w:line="360" w:lineRule="auto"/>
        <w:rPr>
          <w:rFonts w:cs="Open Sans"/>
          <w:b w:val="0"/>
          <w:i/>
        </w:rPr>
      </w:pPr>
      <w:r w:rsidRPr="008F715A">
        <w:rPr>
          <w:rFonts w:cs="Open Sans"/>
          <w:b w:val="0"/>
          <w:i/>
        </w:rPr>
        <w:t xml:space="preserve">Regression predicting temptation to cheat from participants’ reward </w:t>
      </w:r>
      <w:proofErr w:type="spellStart"/>
      <w:r w:rsidRPr="008F715A">
        <w:rPr>
          <w:rFonts w:cs="Open Sans"/>
          <w:b w:val="0"/>
          <w:i/>
        </w:rPr>
        <w:t>sensitivity</w:t>
      </w:r>
      <w:r w:rsidRPr="008F715A">
        <w:rPr>
          <w:rFonts w:cs="Open Sans"/>
          <w:b w:val="0"/>
          <w:i/>
          <w:vertAlign w:val="superscript"/>
        </w:rPr>
        <w:t>a</w:t>
      </w:r>
      <w:proofErr w:type="spellEnd"/>
      <w:r w:rsidRPr="008F715A">
        <w:rPr>
          <w:rFonts w:cs="Open Sans"/>
          <w:b w:val="0"/>
          <w:i/>
        </w:rPr>
        <w:t xml:space="preserve"> in the nucleus accu</w:t>
      </w:r>
      <w:r w:rsidR="002C4E1E" w:rsidRPr="008F715A">
        <w:rPr>
          <w:rFonts w:cs="Open Sans"/>
          <w:b w:val="0"/>
          <w:i/>
        </w:rPr>
        <w:t>mbens</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E91092" w14:paraId="63F4DE05" w14:textId="77777777" w:rsidTr="00956529">
        <w:tc>
          <w:tcPr>
            <w:tcW w:w="2565" w:type="dxa"/>
            <w:tcBorders>
              <w:top w:val="single" w:sz="4" w:space="0" w:color="auto"/>
              <w:bottom w:val="single" w:sz="4" w:space="0" w:color="auto"/>
            </w:tcBorders>
          </w:tcPr>
          <w:p w14:paraId="2891C6F5"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Predictor</w:t>
            </w:r>
          </w:p>
        </w:tc>
        <w:tc>
          <w:tcPr>
            <w:tcW w:w="836" w:type="dxa"/>
            <w:tcBorders>
              <w:top w:val="single" w:sz="4" w:space="0" w:color="auto"/>
              <w:bottom w:val="single" w:sz="4" w:space="0" w:color="auto"/>
            </w:tcBorders>
          </w:tcPr>
          <w:p w14:paraId="7B8A7E3D"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b</w:t>
            </w:r>
          </w:p>
        </w:tc>
        <w:tc>
          <w:tcPr>
            <w:tcW w:w="756" w:type="dxa"/>
            <w:tcBorders>
              <w:top w:val="single" w:sz="4" w:space="0" w:color="auto"/>
              <w:bottom w:val="single" w:sz="4" w:space="0" w:color="auto"/>
            </w:tcBorders>
          </w:tcPr>
          <w:p w14:paraId="0B19F72E"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SE</w:t>
            </w:r>
          </w:p>
        </w:tc>
        <w:tc>
          <w:tcPr>
            <w:tcW w:w="836" w:type="dxa"/>
            <w:tcBorders>
              <w:top w:val="single" w:sz="4" w:space="0" w:color="auto"/>
              <w:bottom w:val="single" w:sz="4" w:space="0" w:color="auto"/>
            </w:tcBorders>
          </w:tcPr>
          <w:p w14:paraId="7E2C4D7D"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t</w:t>
            </w:r>
          </w:p>
        </w:tc>
        <w:tc>
          <w:tcPr>
            <w:tcW w:w="952" w:type="dxa"/>
            <w:tcBorders>
              <w:top w:val="single" w:sz="4" w:space="0" w:color="auto"/>
              <w:bottom w:val="single" w:sz="4" w:space="0" w:color="auto"/>
            </w:tcBorders>
          </w:tcPr>
          <w:p w14:paraId="04A5B3F1"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p</w:t>
            </w:r>
          </w:p>
        </w:tc>
      </w:tr>
      <w:tr w:rsidR="00986409" w:rsidRPr="00E91092" w14:paraId="2463BD3C" w14:textId="77777777" w:rsidTr="00956529">
        <w:tc>
          <w:tcPr>
            <w:tcW w:w="2565" w:type="dxa"/>
            <w:tcBorders>
              <w:top w:val="single" w:sz="4" w:space="0" w:color="auto"/>
            </w:tcBorders>
          </w:tcPr>
          <w:p w14:paraId="43F64BDE"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(Intercept)</w:t>
            </w:r>
          </w:p>
        </w:tc>
        <w:tc>
          <w:tcPr>
            <w:tcW w:w="836" w:type="dxa"/>
            <w:tcBorders>
              <w:top w:val="single" w:sz="4" w:space="0" w:color="auto"/>
            </w:tcBorders>
          </w:tcPr>
          <w:p w14:paraId="5AC96C9F"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noBreakHyphen/>
              <w:t>0.04</w:t>
            </w:r>
          </w:p>
        </w:tc>
        <w:tc>
          <w:tcPr>
            <w:tcW w:w="756" w:type="dxa"/>
            <w:tcBorders>
              <w:top w:val="single" w:sz="4" w:space="0" w:color="auto"/>
            </w:tcBorders>
          </w:tcPr>
          <w:p w14:paraId="7C58FBF4"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0.03</w:t>
            </w:r>
          </w:p>
        </w:tc>
        <w:tc>
          <w:tcPr>
            <w:tcW w:w="836" w:type="dxa"/>
            <w:tcBorders>
              <w:top w:val="single" w:sz="4" w:space="0" w:color="auto"/>
            </w:tcBorders>
          </w:tcPr>
          <w:p w14:paraId="7CC6CAEE"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noBreakHyphen/>
              <w:t>1.28</w:t>
            </w:r>
          </w:p>
        </w:tc>
        <w:tc>
          <w:tcPr>
            <w:tcW w:w="952" w:type="dxa"/>
            <w:tcBorders>
              <w:top w:val="single" w:sz="4" w:space="0" w:color="auto"/>
            </w:tcBorders>
          </w:tcPr>
          <w:p w14:paraId="71640013"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.206</w:t>
            </w:r>
          </w:p>
        </w:tc>
      </w:tr>
      <w:tr w:rsidR="00986409" w:rsidRPr="00E91092" w14:paraId="173F3555" w14:textId="77777777" w:rsidTr="00956529">
        <w:tc>
          <w:tcPr>
            <w:tcW w:w="2565" w:type="dxa"/>
            <w:tcBorders>
              <w:bottom w:val="single" w:sz="4" w:space="0" w:color="auto"/>
            </w:tcBorders>
          </w:tcPr>
          <w:p w14:paraId="215F62AB"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temptation</w:t>
            </w:r>
          </w:p>
        </w:tc>
        <w:tc>
          <w:tcPr>
            <w:tcW w:w="836" w:type="dxa"/>
            <w:tcBorders>
              <w:bottom w:val="single" w:sz="4" w:space="0" w:color="auto"/>
            </w:tcBorders>
          </w:tcPr>
          <w:p w14:paraId="6358F29D"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0.02</w:t>
            </w:r>
          </w:p>
        </w:tc>
        <w:tc>
          <w:tcPr>
            <w:tcW w:w="756" w:type="dxa"/>
            <w:tcBorders>
              <w:bottom w:val="single" w:sz="4" w:space="0" w:color="auto"/>
            </w:tcBorders>
          </w:tcPr>
          <w:p w14:paraId="66606F96"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0.01</w:t>
            </w:r>
          </w:p>
        </w:tc>
        <w:tc>
          <w:tcPr>
            <w:tcW w:w="836" w:type="dxa"/>
            <w:tcBorders>
              <w:bottom w:val="single" w:sz="4" w:space="0" w:color="auto"/>
            </w:tcBorders>
          </w:tcPr>
          <w:p w14:paraId="1CA5C5AE"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2.00</w:t>
            </w:r>
          </w:p>
        </w:tc>
        <w:tc>
          <w:tcPr>
            <w:tcW w:w="952" w:type="dxa"/>
            <w:tcBorders>
              <w:bottom w:val="single" w:sz="4" w:space="0" w:color="auto"/>
            </w:tcBorders>
          </w:tcPr>
          <w:p w14:paraId="1E9D652D"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.050</w:t>
            </w:r>
          </w:p>
        </w:tc>
      </w:tr>
    </w:tbl>
    <w:p w14:paraId="6EEDCA61" w14:textId="1851DC82" w:rsidR="00986409" w:rsidRPr="00E91092" w:rsidRDefault="002A57C0" w:rsidP="002375EC">
      <w:pPr>
        <w:pStyle w:val="SOMContent"/>
        <w:spacing w:line="360" w:lineRule="auto"/>
        <w:rPr>
          <w:rFonts w:ascii="Open Sans" w:hAnsi="Open Sans" w:cs="Open Sans"/>
        </w:rPr>
      </w:pPr>
      <w:r>
        <w:rPr>
          <w:rFonts w:ascii="Open Sans" w:hAnsi="Open Sans" w:cs="Open Sans"/>
          <w:i/>
        </w:rPr>
        <w:t>Note:</w:t>
      </w:r>
      <w:r w:rsidR="00986409" w:rsidRPr="00E91092">
        <w:rPr>
          <w:rFonts w:ascii="Open Sans" w:hAnsi="Open Sans" w:cs="Open Sans"/>
        </w:rPr>
        <w:t xml:space="preserve"> Adjusted </w:t>
      </w:r>
      <w:r w:rsidR="00986409" w:rsidRPr="00E91092">
        <w:rPr>
          <w:rFonts w:ascii="Open Sans" w:hAnsi="Open Sans" w:cs="Open Sans"/>
          <w:i/>
        </w:rPr>
        <w:t>R²</w:t>
      </w:r>
      <w:r w:rsidR="00986409" w:rsidRPr="00E91092">
        <w:rPr>
          <w:rFonts w:ascii="Open Sans" w:hAnsi="Open Sans" w:cs="Open Sans"/>
        </w:rPr>
        <w:t> = 0.05; model does not predict temptation significantly better than constant model (</w:t>
      </w:r>
      <w:r w:rsidR="00986409" w:rsidRPr="00E91092">
        <w:rPr>
          <w:rFonts w:ascii="Open Sans" w:hAnsi="Open Sans" w:cs="Open Sans"/>
          <w:i/>
        </w:rPr>
        <w:t>F</w:t>
      </w:r>
      <w:r w:rsidR="00986409" w:rsidRPr="00E91092">
        <w:rPr>
          <w:rFonts w:ascii="Open Sans" w:hAnsi="Open Sans" w:cs="Open Sans"/>
        </w:rPr>
        <w:t xml:space="preserve">(61) = 3.99, </w:t>
      </w:r>
      <w:r w:rsidR="00986409" w:rsidRPr="00E91092">
        <w:rPr>
          <w:rFonts w:ascii="Open Sans" w:hAnsi="Open Sans" w:cs="Open Sans"/>
          <w:i/>
        </w:rPr>
        <w:t>p</w:t>
      </w:r>
      <w:r w:rsidR="00986409" w:rsidRPr="00E91092">
        <w:rPr>
          <w:rFonts w:ascii="Open Sans" w:hAnsi="Open Sans" w:cs="Open Sans"/>
        </w:rPr>
        <w:t> = .050).</w:t>
      </w:r>
      <w:r w:rsidR="00986409" w:rsidRPr="00E91092">
        <w:rPr>
          <w:rFonts w:ascii="Open Sans" w:hAnsi="Open Sans" w:cs="Open Sans"/>
          <w:highlight w:val="yellow"/>
        </w:rPr>
        <w:br/>
      </w:r>
      <w:r w:rsidR="00986409" w:rsidRPr="00E91092">
        <w:rPr>
          <w:rFonts w:ascii="Open Sans" w:hAnsi="Open Sans" w:cs="Open Sans"/>
          <w:vertAlign w:val="superscript"/>
        </w:rPr>
        <w:t>a</w:t>
      </w:r>
      <w:r w:rsidR="00986409" w:rsidRPr="00E91092">
        <w:rPr>
          <w:rFonts w:ascii="Open Sans" w:hAnsi="Open Sans" w:cs="Open Sans"/>
        </w:rPr>
        <w:t xml:space="preserve"> Reward sensitivity defined as mean activation extracted from anatomical nucleus accumbens mask during the anticipation phase of both tasks.</w:t>
      </w:r>
    </w:p>
    <w:p w14:paraId="3379D689" w14:textId="77777777" w:rsidR="00986409" w:rsidRPr="00E91092" w:rsidRDefault="00986409" w:rsidP="002375EC">
      <w:pPr>
        <w:pStyle w:val="SOMContent"/>
        <w:spacing w:line="360" w:lineRule="auto"/>
        <w:rPr>
          <w:rFonts w:ascii="Open Sans" w:hAnsi="Open Sans" w:cs="Open Sans"/>
          <w:highlight w:val="yellow"/>
        </w:rPr>
      </w:pPr>
    </w:p>
    <w:p w14:paraId="642823CD" w14:textId="77777777" w:rsidR="00986409" w:rsidRPr="00E91092" w:rsidRDefault="00986409" w:rsidP="002375EC">
      <w:pPr>
        <w:pStyle w:val="SOMContent"/>
        <w:spacing w:line="360" w:lineRule="auto"/>
        <w:rPr>
          <w:rFonts w:ascii="Open Sans" w:hAnsi="Open Sans" w:cs="Open Sans"/>
          <w:highlight w:val="yellow"/>
        </w:rPr>
      </w:pPr>
    </w:p>
    <w:p w14:paraId="72F26E19" w14:textId="77777777" w:rsidR="00986409" w:rsidRPr="00E91092" w:rsidRDefault="00986409" w:rsidP="002375EC">
      <w:pPr>
        <w:rPr>
          <w:rFonts w:eastAsia="Times New Roman" w:cs="Open Sans"/>
          <w:szCs w:val="24"/>
          <w:highlight w:val="yellow"/>
        </w:rPr>
      </w:pPr>
      <w:r w:rsidRPr="00E91092">
        <w:rPr>
          <w:rFonts w:cs="Open Sans"/>
          <w:highlight w:val="yellow"/>
        </w:rPr>
        <w:br w:type="page"/>
      </w:r>
    </w:p>
    <w:p w14:paraId="37F57966" w14:textId="7308C676" w:rsidR="002C4E1E" w:rsidRPr="008F715A" w:rsidRDefault="00A91C20" w:rsidP="002375EC">
      <w:pPr>
        <w:pStyle w:val="Beschriftung"/>
        <w:spacing w:line="360" w:lineRule="auto"/>
        <w:rPr>
          <w:rFonts w:cs="Open Sans"/>
        </w:rPr>
      </w:pPr>
      <w:r w:rsidRPr="008F715A">
        <w:rPr>
          <w:rFonts w:cs="Open Sans"/>
        </w:rPr>
        <w:lastRenderedPageBreak/>
        <w:t>Table S</w:t>
      </w:r>
      <w:r w:rsidRPr="008F715A">
        <w:rPr>
          <w:rFonts w:cs="Open Sans"/>
        </w:rPr>
        <w:fldChar w:fldCharType="begin"/>
      </w:r>
      <w:r w:rsidRPr="008F715A">
        <w:rPr>
          <w:rFonts w:cs="Open Sans"/>
        </w:rPr>
        <w:instrText xml:space="preserve"> SEQ Table_S \* ARABIC </w:instrText>
      </w:r>
      <w:r w:rsidRPr="008F715A">
        <w:rPr>
          <w:rFonts w:cs="Open Sans"/>
        </w:rPr>
        <w:fldChar w:fldCharType="separate"/>
      </w:r>
      <w:r w:rsidR="00A95276">
        <w:rPr>
          <w:rFonts w:cs="Open Sans"/>
          <w:noProof/>
        </w:rPr>
        <w:t>11</w:t>
      </w:r>
      <w:r w:rsidRPr="008F715A">
        <w:rPr>
          <w:rFonts w:cs="Open Sans"/>
        </w:rPr>
        <w:fldChar w:fldCharType="end"/>
      </w:r>
    </w:p>
    <w:p w14:paraId="5976B43C" w14:textId="03DF2E34" w:rsidR="00986409" w:rsidRPr="008F715A" w:rsidRDefault="00986409" w:rsidP="002375EC">
      <w:pPr>
        <w:pStyle w:val="Beschriftung"/>
        <w:spacing w:line="360" w:lineRule="auto"/>
        <w:rPr>
          <w:rFonts w:cs="Open Sans"/>
          <w:b w:val="0"/>
          <w:i/>
        </w:rPr>
      </w:pPr>
      <w:r w:rsidRPr="008F715A">
        <w:rPr>
          <w:rFonts w:cs="Open Sans"/>
          <w:b w:val="0"/>
          <w:i/>
        </w:rPr>
        <w:t xml:space="preserve">Regression predicting number of wins in the cheating task from participants’ reward </w:t>
      </w:r>
      <w:proofErr w:type="spellStart"/>
      <w:r w:rsidRPr="008F715A">
        <w:rPr>
          <w:rFonts w:cs="Open Sans"/>
          <w:b w:val="0"/>
          <w:i/>
        </w:rPr>
        <w:t>sensitivity</w:t>
      </w:r>
      <w:r w:rsidRPr="008F715A">
        <w:rPr>
          <w:rFonts w:cs="Open Sans"/>
          <w:b w:val="0"/>
          <w:i/>
          <w:vertAlign w:val="superscript"/>
        </w:rPr>
        <w:t>a</w:t>
      </w:r>
      <w:proofErr w:type="spellEnd"/>
      <w:r w:rsidR="002C4E1E" w:rsidRPr="008F715A">
        <w:rPr>
          <w:rFonts w:cs="Open Sans"/>
          <w:b w:val="0"/>
          <w:i/>
        </w:rPr>
        <w:t xml:space="preserve"> in the striatum</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E91092" w14:paraId="43E6CD1E" w14:textId="77777777" w:rsidTr="00956529">
        <w:tc>
          <w:tcPr>
            <w:tcW w:w="2565" w:type="dxa"/>
            <w:tcBorders>
              <w:top w:val="single" w:sz="4" w:space="0" w:color="auto"/>
              <w:bottom w:val="single" w:sz="4" w:space="0" w:color="auto"/>
            </w:tcBorders>
          </w:tcPr>
          <w:p w14:paraId="39ED4514"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Predictor</w:t>
            </w:r>
          </w:p>
        </w:tc>
        <w:tc>
          <w:tcPr>
            <w:tcW w:w="836" w:type="dxa"/>
            <w:tcBorders>
              <w:top w:val="single" w:sz="4" w:space="0" w:color="auto"/>
              <w:bottom w:val="single" w:sz="4" w:space="0" w:color="auto"/>
            </w:tcBorders>
          </w:tcPr>
          <w:p w14:paraId="5E7FDD97"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b</w:t>
            </w:r>
          </w:p>
        </w:tc>
        <w:tc>
          <w:tcPr>
            <w:tcW w:w="756" w:type="dxa"/>
            <w:tcBorders>
              <w:top w:val="single" w:sz="4" w:space="0" w:color="auto"/>
              <w:bottom w:val="single" w:sz="4" w:space="0" w:color="auto"/>
            </w:tcBorders>
          </w:tcPr>
          <w:p w14:paraId="6A64D513"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SE</w:t>
            </w:r>
          </w:p>
        </w:tc>
        <w:tc>
          <w:tcPr>
            <w:tcW w:w="836" w:type="dxa"/>
            <w:tcBorders>
              <w:top w:val="single" w:sz="4" w:space="0" w:color="auto"/>
              <w:bottom w:val="single" w:sz="4" w:space="0" w:color="auto"/>
            </w:tcBorders>
          </w:tcPr>
          <w:p w14:paraId="394F3755"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t</w:t>
            </w:r>
          </w:p>
        </w:tc>
        <w:tc>
          <w:tcPr>
            <w:tcW w:w="952" w:type="dxa"/>
            <w:tcBorders>
              <w:top w:val="single" w:sz="4" w:space="0" w:color="auto"/>
              <w:bottom w:val="single" w:sz="4" w:space="0" w:color="auto"/>
            </w:tcBorders>
          </w:tcPr>
          <w:p w14:paraId="2F0A9444"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p</w:t>
            </w:r>
          </w:p>
        </w:tc>
      </w:tr>
      <w:tr w:rsidR="00986409" w:rsidRPr="00E91092" w14:paraId="44DAE0E3" w14:textId="77777777" w:rsidTr="00956529">
        <w:tc>
          <w:tcPr>
            <w:tcW w:w="2565" w:type="dxa"/>
            <w:tcBorders>
              <w:top w:val="single" w:sz="4" w:space="0" w:color="auto"/>
            </w:tcBorders>
          </w:tcPr>
          <w:p w14:paraId="0857DEA1"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(Intercept)</w:t>
            </w:r>
          </w:p>
        </w:tc>
        <w:tc>
          <w:tcPr>
            <w:tcW w:w="836" w:type="dxa"/>
            <w:tcBorders>
              <w:top w:val="single" w:sz="4" w:space="0" w:color="auto"/>
            </w:tcBorders>
          </w:tcPr>
          <w:p w14:paraId="2E047B17"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27.39</w:t>
            </w:r>
          </w:p>
        </w:tc>
        <w:tc>
          <w:tcPr>
            <w:tcW w:w="756" w:type="dxa"/>
            <w:tcBorders>
              <w:top w:val="single" w:sz="4" w:space="0" w:color="auto"/>
            </w:tcBorders>
          </w:tcPr>
          <w:p w14:paraId="7CF2E876"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0.92</w:t>
            </w:r>
          </w:p>
        </w:tc>
        <w:tc>
          <w:tcPr>
            <w:tcW w:w="836" w:type="dxa"/>
            <w:tcBorders>
              <w:top w:val="single" w:sz="4" w:space="0" w:color="auto"/>
            </w:tcBorders>
          </w:tcPr>
          <w:p w14:paraId="0DCCDF2C"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29.77</w:t>
            </w:r>
          </w:p>
        </w:tc>
        <w:tc>
          <w:tcPr>
            <w:tcW w:w="952" w:type="dxa"/>
            <w:tcBorders>
              <w:top w:val="single" w:sz="4" w:space="0" w:color="auto"/>
            </w:tcBorders>
          </w:tcPr>
          <w:p w14:paraId="079A4878"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&lt; .001</w:t>
            </w:r>
          </w:p>
        </w:tc>
      </w:tr>
      <w:tr w:rsidR="00986409" w:rsidRPr="00E91092" w14:paraId="43EEBCFB" w14:textId="77777777" w:rsidTr="00956529">
        <w:tc>
          <w:tcPr>
            <w:tcW w:w="2565" w:type="dxa"/>
            <w:tcBorders>
              <w:bottom w:val="single" w:sz="4" w:space="0" w:color="auto"/>
            </w:tcBorders>
          </w:tcPr>
          <w:p w14:paraId="1BF22E46"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 xml:space="preserve">reward </w:t>
            </w:r>
            <w:proofErr w:type="spellStart"/>
            <w:r w:rsidRPr="00E91092">
              <w:rPr>
                <w:rFonts w:ascii="Open Sans" w:hAnsi="Open Sans" w:cs="Open Sans"/>
              </w:rPr>
              <w:t>sensitivity</w:t>
            </w:r>
            <w:r w:rsidRPr="00E91092">
              <w:rPr>
                <w:rFonts w:ascii="Open Sans" w:hAnsi="Open Sans" w:cs="Open Sans"/>
                <w:vertAlign w:val="superscript"/>
              </w:rPr>
              <w:t>a</w:t>
            </w:r>
            <w:proofErr w:type="spellEnd"/>
          </w:p>
        </w:tc>
        <w:tc>
          <w:tcPr>
            <w:tcW w:w="836" w:type="dxa"/>
            <w:tcBorders>
              <w:bottom w:val="single" w:sz="4" w:space="0" w:color="auto"/>
            </w:tcBorders>
          </w:tcPr>
          <w:p w14:paraId="34E5E3AF"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24.05</w:t>
            </w:r>
          </w:p>
        </w:tc>
        <w:tc>
          <w:tcPr>
            <w:tcW w:w="756" w:type="dxa"/>
            <w:tcBorders>
              <w:bottom w:val="single" w:sz="4" w:space="0" w:color="auto"/>
            </w:tcBorders>
          </w:tcPr>
          <w:p w14:paraId="725C8983"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5.77</w:t>
            </w:r>
          </w:p>
        </w:tc>
        <w:tc>
          <w:tcPr>
            <w:tcW w:w="836" w:type="dxa"/>
            <w:tcBorders>
              <w:bottom w:val="single" w:sz="4" w:space="0" w:color="auto"/>
            </w:tcBorders>
          </w:tcPr>
          <w:p w14:paraId="631457BB"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4.17</w:t>
            </w:r>
          </w:p>
        </w:tc>
        <w:tc>
          <w:tcPr>
            <w:tcW w:w="952" w:type="dxa"/>
            <w:tcBorders>
              <w:bottom w:val="single" w:sz="4" w:space="0" w:color="auto"/>
            </w:tcBorders>
          </w:tcPr>
          <w:p w14:paraId="1E768591"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&lt; .001</w:t>
            </w:r>
          </w:p>
        </w:tc>
      </w:tr>
    </w:tbl>
    <w:p w14:paraId="38D4B097" w14:textId="28781DBB" w:rsidR="00986409" w:rsidRPr="00E91092" w:rsidRDefault="00986409" w:rsidP="002375EC">
      <w:pPr>
        <w:pStyle w:val="SOMContent"/>
        <w:spacing w:line="360" w:lineRule="auto"/>
        <w:rPr>
          <w:rFonts w:ascii="Open Sans" w:hAnsi="Open Sans" w:cs="Open Sans"/>
          <w:highlight w:val="yellow"/>
        </w:rPr>
      </w:pPr>
      <w:r w:rsidRPr="00E91092">
        <w:rPr>
          <w:rFonts w:ascii="Open Sans" w:hAnsi="Open Sans" w:cs="Open Sans"/>
          <w:i/>
        </w:rPr>
        <w:t>Not</w:t>
      </w:r>
      <w:r w:rsidR="002A57C0">
        <w:rPr>
          <w:rFonts w:ascii="Open Sans" w:hAnsi="Open Sans" w:cs="Open Sans"/>
          <w:i/>
        </w:rPr>
        <w:t>e:</w:t>
      </w:r>
      <w:r w:rsidRPr="00E91092">
        <w:rPr>
          <w:rFonts w:ascii="Open Sans" w:hAnsi="Open Sans" w:cs="Open Sans"/>
        </w:rPr>
        <w:t xml:space="preserve"> Adjusted </w:t>
      </w:r>
      <w:r w:rsidRPr="00E91092">
        <w:rPr>
          <w:rFonts w:ascii="Open Sans" w:hAnsi="Open Sans" w:cs="Open Sans"/>
          <w:i/>
        </w:rPr>
        <w:t>R²</w:t>
      </w:r>
      <w:r w:rsidRPr="00E91092">
        <w:rPr>
          <w:rFonts w:ascii="Open Sans" w:hAnsi="Open Sans" w:cs="Open Sans"/>
        </w:rPr>
        <w:t> = 0.21; model predicts number of wins significantly better than constant model (</w:t>
      </w:r>
      <w:r w:rsidRPr="00E91092">
        <w:rPr>
          <w:rFonts w:ascii="Open Sans" w:hAnsi="Open Sans" w:cs="Open Sans"/>
          <w:i/>
        </w:rPr>
        <w:t>F</w:t>
      </w:r>
      <w:r w:rsidRPr="00E91092">
        <w:rPr>
          <w:rFonts w:ascii="Open Sans" w:hAnsi="Open Sans" w:cs="Open Sans"/>
        </w:rPr>
        <w:t xml:space="preserve">(61) = 17.40, </w:t>
      </w:r>
      <w:r w:rsidRPr="00E91092">
        <w:rPr>
          <w:rFonts w:ascii="Open Sans" w:hAnsi="Open Sans" w:cs="Open Sans"/>
          <w:i/>
        </w:rPr>
        <w:t>p</w:t>
      </w:r>
      <w:r w:rsidRPr="00E91092">
        <w:rPr>
          <w:rFonts w:ascii="Open Sans" w:hAnsi="Open Sans" w:cs="Open Sans"/>
        </w:rPr>
        <w:t> = .001).</w:t>
      </w:r>
      <w:r w:rsidRPr="00E91092">
        <w:rPr>
          <w:rFonts w:ascii="Open Sans" w:hAnsi="Open Sans" w:cs="Open Sans"/>
          <w:highlight w:val="yellow"/>
        </w:rPr>
        <w:br/>
      </w:r>
      <w:r w:rsidRPr="00E91092">
        <w:rPr>
          <w:rFonts w:ascii="Open Sans" w:hAnsi="Open Sans" w:cs="Open Sans"/>
          <w:vertAlign w:val="superscript"/>
        </w:rPr>
        <w:t>a</w:t>
      </w:r>
      <w:r w:rsidRPr="00E91092">
        <w:rPr>
          <w:rFonts w:ascii="Open Sans" w:hAnsi="Open Sans" w:cs="Open Sans"/>
        </w:rPr>
        <w:t xml:space="preserve"> Reward sensitivity defined as mean activation extracted from meta-analytical striatum mask during the anticipation phase of both tasks.</w:t>
      </w:r>
    </w:p>
    <w:p w14:paraId="52876EAA" w14:textId="77777777" w:rsidR="00986409" w:rsidRPr="00E91092" w:rsidRDefault="00986409" w:rsidP="002375EC">
      <w:pPr>
        <w:pStyle w:val="SOMContent"/>
        <w:spacing w:line="360" w:lineRule="auto"/>
        <w:rPr>
          <w:rFonts w:ascii="Open Sans" w:hAnsi="Open Sans" w:cs="Open Sans"/>
          <w:highlight w:val="yellow"/>
        </w:rPr>
      </w:pPr>
    </w:p>
    <w:p w14:paraId="30AD597C" w14:textId="77777777" w:rsidR="00986409" w:rsidRPr="00E91092" w:rsidRDefault="00986409" w:rsidP="002375EC">
      <w:pPr>
        <w:rPr>
          <w:rFonts w:eastAsia="Times New Roman" w:cs="Open Sans"/>
          <w:szCs w:val="24"/>
          <w:highlight w:val="yellow"/>
        </w:rPr>
      </w:pPr>
      <w:r w:rsidRPr="00E91092">
        <w:rPr>
          <w:rFonts w:cs="Open Sans"/>
          <w:highlight w:val="yellow"/>
        </w:rPr>
        <w:br w:type="page"/>
      </w:r>
    </w:p>
    <w:p w14:paraId="75A98FD5" w14:textId="27B1BBA2" w:rsidR="002C4E1E" w:rsidRPr="008F715A" w:rsidRDefault="00A91C20" w:rsidP="002375EC">
      <w:pPr>
        <w:pStyle w:val="Beschriftung"/>
        <w:spacing w:line="360" w:lineRule="auto"/>
        <w:rPr>
          <w:rFonts w:cs="Open Sans"/>
        </w:rPr>
      </w:pPr>
      <w:bookmarkStart w:id="19" w:name="_Ref139029559"/>
      <w:r w:rsidRPr="008F715A">
        <w:rPr>
          <w:rFonts w:cs="Open Sans"/>
        </w:rPr>
        <w:lastRenderedPageBreak/>
        <w:t>Table S</w:t>
      </w:r>
      <w:r w:rsidRPr="008F715A">
        <w:rPr>
          <w:rFonts w:cs="Open Sans"/>
        </w:rPr>
        <w:fldChar w:fldCharType="begin"/>
      </w:r>
      <w:r w:rsidRPr="008F715A">
        <w:rPr>
          <w:rFonts w:cs="Open Sans"/>
        </w:rPr>
        <w:instrText xml:space="preserve"> SEQ Table_S \* ARABIC </w:instrText>
      </w:r>
      <w:r w:rsidRPr="008F715A">
        <w:rPr>
          <w:rFonts w:cs="Open Sans"/>
        </w:rPr>
        <w:fldChar w:fldCharType="separate"/>
      </w:r>
      <w:r w:rsidR="00A95276">
        <w:rPr>
          <w:rFonts w:cs="Open Sans"/>
          <w:noProof/>
        </w:rPr>
        <w:t>12</w:t>
      </w:r>
      <w:r w:rsidRPr="008F715A">
        <w:rPr>
          <w:rFonts w:cs="Open Sans"/>
        </w:rPr>
        <w:fldChar w:fldCharType="end"/>
      </w:r>
      <w:bookmarkEnd w:id="19"/>
    </w:p>
    <w:p w14:paraId="054EA8D7" w14:textId="2BAE5564" w:rsidR="00986409" w:rsidRPr="008F715A" w:rsidRDefault="00986409" w:rsidP="002375EC">
      <w:pPr>
        <w:pStyle w:val="Beschriftung"/>
        <w:spacing w:line="360" w:lineRule="auto"/>
        <w:rPr>
          <w:rFonts w:cs="Open Sans"/>
          <w:b w:val="0"/>
          <w:i/>
        </w:rPr>
      </w:pPr>
      <w:r w:rsidRPr="008F715A">
        <w:rPr>
          <w:rFonts w:cs="Open Sans"/>
          <w:b w:val="0"/>
          <w:i/>
        </w:rPr>
        <w:t xml:space="preserve">Regression predicting temptation to cheat from participants’ reward </w:t>
      </w:r>
      <w:proofErr w:type="spellStart"/>
      <w:r w:rsidRPr="008F715A">
        <w:rPr>
          <w:rFonts w:cs="Open Sans"/>
          <w:b w:val="0"/>
          <w:i/>
        </w:rPr>
        <w:t>sensitivity</w:t>
      </w:r>
      <w:r w:rsidRPr="008F715A">
        <w:rPr>
          <w:rFonts w:cs="Open Sans"/>
          <w:b w:val="0"/>
          <w:i/>
          <w:vertAlign w:val="superscript"/>
        </w:rPr>
        <w:t>a</w:t>
      </w:r>
      <w:proofErr w:type="spellEnd"/>
      <w:r w:rsidR="002C4E1E" w:rsidRPr="008F715A">
        <w:rPr>
          <w:rFonts w:cs="Open Sans"/>
          <w:b w:val="0"/>
          <w:i/>
        </w:rPr>
        <w:t xml:space="preserve"> in the striatum</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65"/>
        <w:gridCol w:w="836"/>
        <w:gridCol w:w="756"/>
        <w:gridCol w:w="836"/>
        <w:gridCol w:w="952"/>
      </w:tblGrid>
      <w:tr w:rsidR="00986409" w:rsidRPr="00E91092" w14:paraId="485E6165" w14:textId="77777777" w:rsidTr="00956529">
        <w:tc>
          <w:tcPr>
            <w:tcW w:w="2565" w:type="dxa"/>
            <w:tcBorders>
              <w:top w:val="single" w:sz="4" w:space="0" w:color="auto"/>
              <w:bottom w:val="single" w:sz="4" w:space="0" w:color="auto"/>
            </w:tcBorders>
          </w:tcPr>
          <w:p w14:paraId="35AFFBD3"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Predictor</w:t>
            </w:r>
          </w:p>
        </w:tc>
        <w:tc>
          <w:tcPr>
            <w:tcW w:w="836" w:type="dxa"/>
            <w:tcBorders>
              <w:top w:val="single" w:sz="4" w:space="0" w:color="auto"/>
              <w:bottom w:val="single" w:sz="4" w:space="0" w:color="auto"/>
            </w:tcBorders>
          </w:tcPr>
          <w:p w14:paraId="3B5C9E93"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b</w:t>
            </w:r>
          </w:p>
        </w:tc>
        <w:tc>
          <w:tcPr>
            <w:tcW w:w="756" w:type="dxa"/>
            <w:tcBorders>
              <w:top w:val="single" w:sz="4" w:space="0" w:color="auto"/>
              <w:bottom w:val="single" w:sz="4" w:space="0" w:color="auto"/>
            </w:tcBorders>
          </w:tcPr>
          <w:p w14:paraId="6B3C4DD5"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SE</w:t>
            </w:r>
          </w:p>
        </w:tc>
        <w:tc>
          <w:tcPr>
            <w:tcW w:w="836" w:type="dxa"/>
            <w:tcBorders>
              <w:top w:val="single" w:sz="4" w:space="0" w:color="auto"/>
              <w:bottom w:val="single" w:sz="4" w:space="0" w:color="auto"/>
            </w:tcBorders>
          </w:tcPr>
          <w:p w14:paraId="0382DBD2"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t</w:t>
            </w:r>
          </w:p>
        </w:tc>
        <w:tc>
          <w:tcPr>
            <w:tcW w:w="952" w:type="dxa"/>
            <w:tcBorders>
              <w:top w:val="single" w:sz="4" w:space="0" w:color="auto"/>
              <w:bottom w:val="single" w:sz="4" w:space="0" w:color="auto"/>
            </w:tcBorders>
          </w:tcPr>
          <w:p w14:paraId="4E37A915" w14:textId="77777777" w:rsidR="00986409" w:rsidRPr="00E91092" w:rsidRDefault="00986409" w:rsidP="002375EC">
            <w:pPr>
              <w:pStyle w:val="Teaser"/>
              <w:spacing w:line="360" w:lineRule="auto"/>
              <w:jc w:val="center"/>
              <w:rPr>
                <w:rFonts w:ascii="Open Sans" w:hAnsi="Open Sans" w:cs="Open Sans"/>
                <w:i/>
              </w:rPr>
            </w:pPr>
            <w:r w:rsidRPr="00E91092">
              <w:rPr>
                <w:rFonts w:ascii="Open Sans" w:hAnsi="Open Sans" w:cs="Open Sans"/>
                <w:i/>
              </w:rPr>
              <w:t>p</w:t>
            </w:r>
          </w:p>
        </w:tc>
      </w:tr>
      <w:tr w:rsidR="00986409" w:rsidRPr="00E91092" w14:paraId="78F7FB85" w14:textId="77777777" w:rsidTr="00956529">
        <w:tc>
          <w:tcPr>
            <w:tcW w:w="2565" w:type="dxa"/>
            <w:tcBorders>
              <w:top w:val="single" w:sz="4" w:space="0" w:color="auto"/>
            </w:tcBorders>
          </w:tcPr>
          <w:p w14:paraId="67CB4691"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(Intercept)</w:t>
            </w:r>
          </w:p>
        </w:tc>
        <w:tc>
          <w:tcPr>
            <w:tcW w:w="836" w:type="dxa"/>
            <w:tcBorders>
              <w:top w:val="single" w:sz="4" w:space="0" w:color="auto"/>
            </w:tcBorders>
          </w:tcPr>
          <w:p w14:paraId="7C5F1192"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noBreakHyphen/>
              <w:t>0.01</w:t>
            </w:r>
          </w:p>
        </w:tc>
        <w:tc>
          <w:tcPr>
            <w:tcW w:w="756" w:type="dxa"/>
            <w:tcBorders>
              <w:top w:val="single" w:sz="4" w:space="0" w:color="auto"/>
            </w:tcBorders>
          </w:tcPr>
          <w:p w14:paraId="663219A1"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0.04</w:t>
            </w:r>
          </w:p>
        </w:tc>
        <w:tc>
          <w:tcPr>
            <w:tcW w:w="836" w:type="dxa"/>
            <w:tcBorders>
              <w:top w:val="single" w:sz="4" w:space="0" w:color="auto"/>
            </w:tcBorders>
          </w:tcPr>
          <w:p w14:paraId="2B0E1E9D"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noBreakHyphen/>
              <w:t>0.36</w:t>
            </w:r>
          </w:p>
        </w:tc>
        <w:tc>
          <w:tcPr>
            <w:tcW w:w="952" w:type="dxa"/>
            <w:tcBorders>
              <w:top w:val="single" w:sz="4" w:space="0" w:color="auto"/>
            </w:tcBorders>
          </w:tcPr>
          <w:p w14:paraId="57B940CE"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.719</w:t>
            </w:r>
          </w:p>
        </w:tc>
      </w:tr>
      <w:tr w:rsidR="00986409" w:rsidRPr="00E91092" w14:paraId="490F46E1" w14:textId="77777777" w:rsidTr="00956529">
        <w:tc>
          <w:tcPr>
            <w:tcW w:w="2565" w:type="dxa"/>
            <w:tcBorders>
              <w:bottom w:val="single" w:sz="4" w:space="0" w:color="auto"/>
            </w:tcBorders>
          </w:tcPr>
          <w:p w14:paraId="5C79119B" w14:textId="77777777" w:rsidR="00986409" w:rsidRPr="00E91092" w:rsidRDefault="00986409" w:rsidP="002375EC">
            <w:pPr>
              <w:pStyle w:val="Teaser"/>
              <w:spacing w:line="360" w:lineRule="auto"/>
              <w:rPr>
                <w:rFonts w:ascii="Open Sans" w:hAnsi="Open Sans" w:cs="Open Sans"/>
              </w:rPr>
            </w:pPr>
            <w:r w:rsidRPr="00E91092">
              <w:rPr>
                <w:rFonts w:ascii="Open Sans" w:hAnsi="Open Sans" w:cs="Open Sans"/>
              </w:rPr>
              <w:t>temptation</w:t>
            </w:r>
          </w:p>
        </w:tc>
        <w:tc>
          <w:tcPr>
            <w:tcW w:w="836" w:type="dxa"/>
            <w:tcBorders>
              <w:bottom w:val="single" w:sz="4" w:space="0" w:color="auto"/>
            </w:tcBorders>
          </w:tcPr>
          <w:p w14:paraId="2BA53D8D"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0.02</w:t>
            </w:r>
          </w:p>
        </w:tc>
        <w:tc>
          <w:tcPr>
            <w:tcW w:w="756" w:type="dxa"/>
            <w:tcBorders>
              <w:bottom w:val="single" w:sz="4" w:space="0" w:color="auto"/>
            </w:tcBorders>
          </w:tcPr>
          <w:p w14:paraId="7D3726AE"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0.01</w:t>
            </w:r>
          </w:p>
        </w:tc>
        <w:tc>
          <w:tcPr>
            <w:tcW w:w="836" w:type="dxa"/>
            <w:tcBorders>
              <w:bottom w:val="single" w:sz="4" w:space="0" w:color="auto"/>
            </w:tcBorders>
          </w:tcPr>
          <w:p w14:paraId="47D3E6F5"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2.33</w:t>
            </w:r>
          </w:p>
        </w:tc>
        <w:tc>
          <w:tcPr>
            <w:tcW w:w="952" w:type="dxa"/>
            <w:tcBorders>
              <w:bottom w:val="single" w:sz="4" w:space="0" w:color="auto"/>
            </w:tcBorders>
          </w:tcPr>
          <w:p w14:paraId="275027B0" w14:textId="77777777" w:rsidR="00986409" w:rsidRPr="00E91092" w:rsidRDefault="00986409" w:rsidP="002375EC">
            <w:pPr>
              <w:pStyle w:val="Teaser"/>
              <w:spacing w:line="360" w:lineRule="auto"/>
              <w:jc w:val="center"/>
              <w:rPr>
                <w:rFonts w:ascii="Open Sans" w:hAnsi="Open Sans" w:cs="Open Sans"/>
              </w:rPr>
            </w:pPr>
            <w:r w:rsidRPr="00E91092">
              <w:rPr>
                <w:rFonts w:ascii="Open Sans" w:hAnsi="Open Sans" w:cs="Open Sans"/>
              </w:rPr>
              <w:t>.023</w:t>
            </w:r>
          </w:p>
        </w:tc>
      </w:tr>
    </w:tbl>
    <w:p w14:paraId="6A1F0B90" w14:textId="72FA27AF" w:rsidR="00986409" w:rsidRPr="00E91092" w:rsidRDefault="00986409" w:rsidP="002375EC">
      <w:pPr>
        <w:pStyle w:val="SOMContent"/>
        <w:spacing w:line="360" w:lineRule="auto"/>
        <w:rPr>
          <w:rFonts w:ascii="Open Sans" w:hAnsi="Open Sans" w:cs="Open Sans"/>
          <w:highlight w:val="yellow"/>
        </w:rPr>
      </w:pPr>
      <w:r w:rsidRPr="00E91092">
        <w:rPr>
          <w:rFonts w:ascii="Open Sans" w:hAnsi="Open Sans" w:cs="Open Sans"/>
          <w:i/>
        </w:rPr>
        <w:t>Note</w:t>
      </w:r>
      <w:r w:rsidR="002A57C0" w:rsidRPr="002A57C0">
        <w:rPr>
          <w:rFonts w:ascii="Open Sans" w:hAnsi="Open Sans" w:cs="Open Sans"/>
          <w:i/>
        </w:rPr>
        <w:t>:</w:t>
      </w:r>
      <w:r w:rsidRPr="00E91092">
        <w:rPr>
          <w:rFonts w:ascii="Open Sans" w:hAnsi="Open Sans" w:cs="Open Sans"/>
        </w:rPr>
        <w:t xml:space="preserve"> Adjusted </w:t>
      </w:r>
      <w:r w:rsidRPr="00E91092">
        <w:rPr>
          <w:rFonts w:ascii="Open Sans" w:hAnsi="Open Sans" w:cs="Open Sans"/>
          <w:i/>
        </w:rPr>
        <w:t>R²</w:t>
      </w:r>
      <w:r w:rsidRPr="00E91092">
        <w:rPr>
          <w:rFonts w:ascii="Open Sans" w:hAnsi="Open Sans" w:cs="Open Sans"/>
        </w:rPr>
        <w:t> = 0.07; model predicts number of wins significantly better than constant model (</w:t>
      </w:r>
      <w:r w:rsidRPr="00E91092">
        <w:rPr>
          <w:rFonts w:ascii="Open Sans" w:hAnsi="Open Sans" w:cs="Open Sans"/>
          <w:i/>
        </w:rPr>
        <w:t>F</w:t>
      </w:r>
      <w:r w:rsidRPr="00E91092">
        <w:rPr>
          <w:rFonts w:ascii="Open Sans" w:hAnsi="Open Sans" w:cs="Open Sans"/>
        </w:rPr>
        <w:t xml:space="preserve">(60) = 5.42, </w:t>
      </w:r>
      <w:r w:rsidRPr="00E91092">
        <w:rPr>
          <w:rFonts w:ascii="Open Sans" w:hAnsi="Open Sans" w:cs="Open Sans"/>
          <w:i/>
        </w:rPr>
        <w:t>p</w:t>
      </w:r>
      <w:r w:rsidRPr="00E91092">
        <w:rPr>
          <w:rFonts w:ascii="Open Sans" w:hAnsi="Open Sans" w:cs="Open Sans"/>
        </w:rPr>
        <w:t> = .023).</w:t>
      </w:r>
      <w:r w:rsidRPr="00E91092">
        <w:rPr>
          <w:rFonts w:ascii="Open Sans" w:hAnsi="Open Sans" w:cs="Open Sans"/>
          <w:highlight w:val="yellow"/>
        </w:rPr>
        <w:br/>
      </w:r>
      <w:r w:rsidRPr="00E91092">
        <w:rPr>
          <w:rFonts w:ascii="Open Sans" w:hAnsi="Open Sans" w:cs="Open Sans"/>
          <w:vertAlign w:val="superscript"/>
        </w:rPr>
        <w:t>a</w:t>
      </w:r>
      <w:r w:rsidRPr="00E91092">
        <w:rPr>
          <w:rFonts w:ascii="Open Sans" w:hAnsi="Open Sans" w:cs="Open Sans"/>
        </w:rPr>
        <w:t xml:space="preserve"> Reward sensitivity defined as mean activation extracted from meta-analytical striatum mask during the anticipation phase of both tasks.</w:t>
      </w:r>
    </w:p>
    <w:p w14:paraId="440B8DBF" w14:textId="77777777" w:rsidR="00986409" w:rsidRPr="00E91092" w:rsidRDefault="00986409" w:rsidP="002375EC">
      <w:pPr>
        <w:pStyle w:val="SOMContent"/>
        <w:spacing w:line="360" w:lineRule="auto"/>
        <w:rPr>
          <w:rFonts w:ascii="Open Sans" w:hAnsi="Open Sans" w:cs="Open Sans"/>
        </w:rPr>
      </w:pPr>
    </w:p>
    <w:p w14:paraId="286E5A36" w14:textId="7A48DFD8" w:rsidR="00986409" w:rsidRPr="009D2E11" w:rsidRDefault="00986409" w:rsidP="002375EC">
      <w:pPr>
        <w:rPr>
          <w:rFonts w:eastAsia="Times New Roman" w:cs="Open Sans"/>
          <w:b/>
          <w:szCs w:val="24"/>
        </w:rPr>
      </w:pPr>
      <w:bookmarkStart w:id="20" w:name="_GoBack"/>
      <w:bookmarkEnd w:id="15"/>
      <w:bookmarkEnd w:id="20"/>
    </w:p>
    <w:sectPr w:rsidR="00986409" w:rsidRPr="009D2E11" w:rsidSect="00444E5C">
      <w:headerReference w:type="default" r:id="rId12"/>
      <w:footerReference w:type="default" r:id="rId13"/>
      <w:pgSz w:w="12240" w:h="15840"/>
      <w:pgMar w:top="1418" w:right="1418" w:bottom="1134" w:left="1418" w:header="709" w:footer="709" w:gutter="0"/>
      <w:lnNumType w:countBy="1" w:restart="continuous"/>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FBD06A" w16cex:dateUtc="2025-06-17T09:30:00Z"/>
  <w16cex:commentExtensible w16cex:durableId="2BFBD3B1" w16cex:dateUtc="2025-06-17T09:44:00Z"/>
  <w16cex:commentExtensible w16cex:durableId="2BFBD488" w16cex:dateUtc="2025-06-17T09:48:00Z"/>
  <w16cex:commentExtensible w16cex:durableId="2BFBD571" w16cex:dateUtc="2025-06-17T09:52:00Z"/>
  <w16cex:commentExtensible w16cex:durableId="2BFBDE14" w16cex:dateUtc="2025-06-17T10:29:00Z"/>
  <w16cex:commentExtensible w16cex:durableId="2BFC265F" w16cex:dateUtc="2025-06-17T15:37:00Z"/>
  <w16cex:commentExtensible w16cex:durableId="2BFC2809" w16cex:dateUtc="2025-06-17T15:4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5BA96F" w16cid:durableId="2BFBC04B"/>
  <w16cid:commentId w16cid:paraId="63CF7ED6" w16cid:durableId="2BFBD06A"/>
  <w16cid:commentId w16cid:paraId="2BEEC7B8" w16cid:durableId="2BFBC04C"/>
  <w16cid:commentId w16cid:paraId="0FBD6380" w16cid:durableId="2BFBD3B1"/>
  <w16cid:commentId w16cid:paraId="1447BBE9" w16cid:durableId="2BFBD488"/>
  <w16cid:commentId w16cid:paraId="338C5762" w16cid:durableId="2BFBD571"/>
  <w16cid:commentId w16cid:paraId="6939AD2C" w16cid:durableId="2BFBC04D"/>
  <w16cid:commentId w16cid:paraId="4985FACF" w16cid:durableId="2BFBDE14"/>
  <w16cid:commentId w16cid:paraId="170EA4E0" w16cid:durableId="2BFC265F"/>
  <w16cid:commentId w16cid:paraId="5296379E" w16cid:durableId="2BFC2809"/>
  <w16cid:commentId w16cid:paraId="401C407F" w16cid:durableId="2BFBC04E"/>
  <w16cid:commentId w16cid:paraId="21208660" w16cid:durableId="2BFBC04F"/>
  <w16cid:commentId w16cid:paraId="31A54E39" w16cid:durableId="2BFBC050"/>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D470A3" w14:textId="77777777" w:rsidR="00CF1796" w:rsidRDefault="00CF1796" w:rsidP="003E0429">
      <w:pPr>
        <w:spacing w:after="0" w:line="240" w:lineRule="auto"/>
      </w:pPr>
      <w:r>
        <w:separator/>
      </w:r>
    </w:p>
  </w:endnote>
  <w:endnote w:type="continuationSeparator" w:id="0">
    <w:p w14:paraId="51CE2638" w14:textId="77777777" w:rsidR="00CF1796" w:rsidRDefault="00CF1796" w:rsidP="003E04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Cambria"/>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9B57F2" w14:textId="1BAA0EFA" w:rsidR="004A636E" w:rsidRPr="003E0429" w:rsidRDefault="004A636E">
    <w:pPr>
      <w:pStyle w:val="Fuzeile"/>
      <w:jc w:val="right"/>
      <w:rPr>
        <w:rFonts w:ascii="Open Sans" w:hAnsi="Open Sans" w:cs="Open Sans"/>
      </w:rPr>
    </w:pPr>
  </w:p>
  <w:p w14:paraId="63DB02C9" w14:textId="77777777" w:rsidR="004A636E" w:rsidRDefault="004A636E">
    <w:pPr>
      <w:pStyle w:val="Fuzeil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9E1F9A" w14:textId="77777777" w:rsidR="00CF1796" w:rsidRDefault="00CF1796" w:rsidP="003E0429">
      <w:pPr>
        <w:spacing w:after="0" w:line="240" w:lineRule="auto"/>
      </w:pPr>
      <w:r>
        <w:separator/>
      </w:r>
    </w:p>
  </w:footnote>
  <w:footnote w:type="continuationSeparator" w:id="0">
    <w:p w14:paraId="61635ED4" w14:textId="77777777" w:rsidR="00CF1796" w:rsidRDefault="00CF1796" w:rsidP="003E04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10C04" w14:textId="3DCCFE95" w:rsidR="004A636E" w:rsidRPr="00BA44AF" w:rsidRDefault="004A636E" w:rsidP="00BA44AF">
    <w:pPr>
      <w:pStyle w:val="Kopfzeile"/>
      <w:tabs>
        <w:tab w:val="clear" w:pos="4320"/>
        <w:tab w:val="clear" w:pos="8640"/>
        <w:tab w:val="left" w:pos="9072"/>
      </w:tabs>
      <w:ind w:right="48"/>
      <w:jc w:val="right"/>
      <w:rPr>
        <w:rFonts w:ascii="Open Sans" w:hAnsi="Open Sans" w:cs="Open Sans"/>
        <w:sz w:val="24"/>
      </w:rPr>
    </w:pPr>
    <w:r>
      <w:rPr>
        <w:rFonts w:ascii="Open Sans" w:hAnsi="Open Sans" w:cs="Open Sans"/>
        <w:sz w:val="24"/>
      </w:rPr>
      <w:tab/>
    </w:r>
    <w:sdt>
      <w:sdtPr>
        <w:rPr>
          <w:rFonts w:ascii="Open Sans" w:hAnsi="Open Sans" w:cs="Open Sans"/>
          <w:sz w:val="24"/>
        </w:rPr>
        <w:id w:val="1612235926"/>
        <w:docPartObj>
          <w:docPartGallery w:val="Page Numbers (Top of Page)"/>
          <w:docPartUnique/>
        </w:docPartObj>
      </w:sdtPr>
      <w:sdtEndPr/>
      <w:sdtContent>
        <w:r w:rsidRPr="00BA44AF">
          <w:rPr>
            <w:rFonts w:ascii="Open Sans" w:hAnsi="Open Sans" w:cs="Open Sans"/>
            <w:sz w:val="24"/>
          </w:rPr>
          <w:fldChar w:fldCharType="begin"/>
        </w:r>
        <w:r w:rsidRPr="00BA44AF">
          <w:rPr>
            <w:rFonts w:ascii="Open Sans" w:hAnsi="Open Sans" w:cs="Open Sans"/>
            <w:sz w:val="24"/>
          </w:rPr>
          <w:instrText>PAGE   \* MERGEFORMAT</w:instrText>
        </w:r>
        <w:r w:rsidRPr="00BA44AF">
          <w:rPr>
            <w:rFonts w:ascii="Open Sans" w:hAnsi="Open Sans" w:cs="Open Sans"/>
            <w:sz w:val="24"/>
          </w:rPr>
          <w:fldChar w:fldCharType="separate"/>
        </w:r>
        <w:r w:rsidR="0083411F">
          <w:rPr>
            <w:rFonts w:ascii="Open Sans" w:hAnsi="Open Sans" w:cs="Open Sans"/>
            <w:noProof/>
            <w:sz w:val="24"/>
          </w:rPr>
          <w:t>22</w:t>
        </w:r>
        <w:r w:rsidRPr="00BA44AF">
          <w:rPr>
            <w:rFonts w:ascii="Open Sans" w:hAnsi="Open Sans" w:cs="Open Sans"/>
            <w:sz w:val="24"/>
          </w:rPr>
          <w:fldChar w:fldCharType="end"/>
        </w:r>
      </w:sdtContent>
    </w:sdt>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04F7C"/>
    <w:multiLevelType w:val="hybridMultilevel"/>
    <w:tmpl w:val="F9A4B464"/>
    <w:lvl w:ilvl="0" w:tplc="04090001">
      <w:start w:val="15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403EC0"/>
    <w:multiLevelType w:val="hybridMultilevel"/>
    <w:tmpl w:val="4DAE85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3C7374"/>
    <w:multiLevelType w:val="hybridMultilevel"/>
    <w:tmpl w:val="6D28184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0B2BBB"/>
    <w:multiLevelType w:val="hybridMultilevel"/>
    <w:tmpl w:val="7A92B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F453FEE"/>
    <w:multiLevelType w:val="hybridMultilevel"/>
    <w:tmpl w:val="85F8E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842879"/>
    <w:multiLevelType w:val="hybridMultilevel"/>
    <w:tmpl w:val="131A0F1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9A09F3"/>
    <w:multiLevelType w:val="hybridMultilevel"/>
    <w:tmpl w:val="DE5C2E2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542B0"/>
    <w:multiLevelType w:val="hybridMultilevel"/>
    <w:tmpl w:val="4342A36A"/>
    <w:lvl w:ilvl="0" w:tplc="E5E0740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4F255C8"/>
    <w:multiLevelType w:val="hybridMultilevel"/>
    <w:tmpl w:val="5212DD8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BF7115"/>
    <w:multiLevelType w:val="hybridMultilevel"/>
    <w:tmpl w:val="CEEE03FE"/>
    <w:lvl w:ilvl="0" w:tplc="34E245F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1E80A68"/>
    <w:multiLevelType w:val="hybridMultilevel"/>
    <w:tmpl w:val="1FB0EA5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445126A"/>
    <w:multiLevelType w:val="multilevel"/>
    <w:tmpl w:val="2E6AE584"/>
    <w:lvl w:ilvl="0">
      <w:start w:val="150"/>
      <w:numFmt w:val="decimal"/>
      <w:lvlText w:val="%1"/>
      <w:lvlJc w:val="left"/>
      <w:pPr>
        <w:ind w:left="690" w:hanging="690"/>
      </w:pPr>
      <w:rPr>
        <w:rFonts w:hint="default"/>
      </w:rPr>
    </w:lvl>
    <w:lvl w:ilvl="1">
      <w:start w:val="200"/>
      <w:numFmt w:val="decimal"/>
      <w:lvlText w:val="%1-%2"/>
      <w:lvlJc w:val="left"/>
      <w:pPr>
        <w:ind w:left="690" w:hanging="6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671F4FCD"/>
    <w:multiLevelType w:val="hybridMultilevel"/>
    <w:tmpl w:val="E49CDB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775411E"/>
    <w:multiLevelType w:val="hybridMultilevel"/>
    <w:tmpl w:val="A69E68EE"/>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E3156F"/>
    <w:multiLevelType w:val="hybridMultilevel"/>
    <w:tmpl w:val="C08C71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D5D2399"/>
    <w:multiLevelType w:val="hybridMultilevel"/>
    <w:tmpl w:val="62FCC756"/>
    <w:lvl w:ilvl="0" w:tplc="CC1281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EB81D7D"/>
    <w:multiLevelType w:val="hybridMultilevel"/>
    <w:tmpl w:val="AF9C85F2"/>
    <w:lvl w:ilvl="0" w:tplc="715EAB8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3"/>
  </w:num>
  <w:num w:numId="3">
    <w:abstractNumId w:val="14"/>
  </w:num>
  <w:num w:numId="4">
    <w:abstractNumId w:val="12"/>
  </w:num>
  <w:num w:numId="5">
    <w:abstractNumId w:val="3"/>
  </w:num>
  <w:num w:numId="6">
    <w:abstractNumId w:val="4"/>
  </w:num>
  <w:num w:numId="7">
    <w:abstractNumId w:val="5"/>
  </w:num>
  <w:num w:numId="8">
    <w:abstractNumId w:val="11"/>
  </w:num>
  <w:num w:numId="9">
    <w:abstractNumId w:val="0"/>
  </w:num>
  <w:num w:numId="10">
    <w:abstractNumId w:val="1"/>
  </w:num>
  <w:num w:numId="11">
    <w:abstractNumId w:val="10"/>
  </w:num>
  <w:num w:numId="12">
    <w:abstractNumId w:val="8"/>
  </w:num>
  <w:num w:numId="13">
    <w:abstractNumId w:val="2"/>
  </w:num>
  <w:num w:numId="14">
    <w:abstractNumId w:val="6"/>
  </w:num>
  <w:num w:numId="15">
    <w:abstractNumId w:val="9"/>
  </w:num>
  <w:num w:numId="16">
    <w:abstractNumId w:val="16"/>
  </w:num>
  <w:num w:numId="17">
    <w:abstractNumId w:val="1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409"/>
    <w:rsid w:val="00000E45"/>
    <w:rsid w:val="00001DCC"/>
    <w:rsid w:val="000031F1"/>
    <w:rsid w:val="000046B5"/>
    <w:rsid w:val="00004B5B"/>
    <w:rsid w:val="0000509A"/>
    <w:rsid w:val="00005A9A"/>
    <w:rsid w:val="00006477"/>
    <w:rsid w:val="00006A7E"/>
    <w:rsid w:val="00006D2F"/>
    <w:rsid w:val="00010582"/>
    <w:rsid w:val="0001129C"/>
    <w:rsid w:val="000113E0"/>
    <w:rsid w:val="00011818"/>
    <w:rsid w:val="000139E3"/>
    <w:rsid w:val="00015D3E"/>
    <w:rsid w:val="000173C8"/>
    <w:rsid w:val="00017922"/>
    <w:rsid w:val="000206DC"/>
    <w:rsid w:val="00022E7E"/>
    <w:rsid w:val="0002360B"/>
    <w:rsid w:val="00023B69"/>
    <w:rsid w:val="00024912"/>
    <w:rsid w:val="00026375"/>
    <w:rsid w:val="00026621"/>
    <w:rsid w:val="000271D0"/>
    <w:rsid w:val="00027490"/>
    <w:rsid w:val="00030827"/>
    <w:rsid w:val="0003173B"/>
    <w:rsid w:val="0003335D"/>
    <w:rsid w:val="00035FD2"/>
    <w:rsid w:val="0003690A"/>
    <w:rsid w:val="00037F78"/>
    <w:rsid w:val="000412EC"/>
    <w:rsid w:val="00041786"/>
    <w:rsid w:val="00041A99"/>
    <w:rsid w:val="00041CC9"/>
    <w:rsid w:val="00043B92"/>
    <w:rsid w:val="00044684"/>
    <w:rsid w:val="00044C92"/>
    <w:rsid w:val="00047FD2"/>
    <w:rsid w:val="000503FA"/>
    <w:rsid w:val="000505AD"/>
    <w:rsid w:val="000572A6"/>
    <w:rsid w:val="00057690"/>
    <w:rsid w:val="0006004A"/>
    <w:rsid w:val="000609C0"/>
    <w:rsid w:val="0006222E"/>
    <w:rsid w:val="00064163"/>
    <w:rsid w:val="00066287"/>
    <w:rsid w:val="00066A79"/>
    <w:rsid w:val="00071FFB"/>
    <w:rsid w:val="00072A4E"/>
    <w:rsid w:val="00072C1C"/>
    <w:rsid w:val="00074C41"/>
    <w:rsid w:val="00076C68"/>
    <w:rsid w:val="00076D8A"/>
    <w:rsid w:val="00080A79"/>
    <w:rsid w:val="000833EE"/>
    <w:rsid w:val="00084A2C"/>
    <w:rsid w:val="0008626B"/>
    <w:rsid w:val="0008672E"/>
    <w:rsid w:val="0009021E"/>
    <w:rsid w:val="000902CE"/>
    <w:rsid w:val="00090A52"/>
    <w:rsid w:val="00091AC0"/>
    <w:rsid w:val="000940DE"/>
    <w:rsid w:val="00094A1F"/>
    <w:rsid w:val="0009795B"/>
    <w:rsid w:val="000A01F2"/>
    <w:rsid w:val="000A0856"/>
    <w:rsid w:val="000A1398"/>
    <w:rsid w:val="000A5F39"/>
    <w:rsid w:val="000A7711"/>
    <w:rsid w:val="000A7B67"/>
    <w:rsid w:val="000A7C76"/>
    <w:rsid w:val="000B0805"/>
    <w:rsid w:val="000B0840"/>
    <w:rsid w:val="000B1725"/>
    <w:rsid w:val="000B1F11"/>
    <w:rsid w:val="000B1F95"/>
    <w:rsid w:val="000B1FED"/>
    <w:rsid w:val="000B3F14"/>
    <w:rsid w:val="000B40C9"/>
    <w:rsid w:val="000B417C"/>
    <w:rsid w:val="000B48A2"/>
    <w:rsid w:val="000B572C"/>
    <w:rsid w:val="000B5A89"/>
    <w:rsid w:val="000C0148"/>
    <w:rsid w:val="000C2001"/>
    <w:rsid w:val="000C31D4"/>
    <w:rsid w:val="000C32AE"/>
    <w:rsid w:val="000C447F"/>
    <w:rsid w:val="000C6D9D"/>
    <w:rsid w:val="000D17E3"/>
    <w:rsid w:val="000D1F9D"/>
    <w:rsid w:val="000D33F6"/>
    <w:rsid w:val="000D499C"/>
    <w:rsid w:val="000D6E38"/>
    <w:rsid w:val="000E2D65"/>
    <w:rsid w:val="000E516D"/>
    <w:rsid w:val="000E7066"/>
    <w:rsid w:val="000E7274"/>
    <w:rsid w:val="000E7479"/>
    <w:rsid w:val="000E7EE2"/>
    <w:rsid w:val="000F0F60"/>
    <w:rsid w:val="000F2E2B"/>
    <w:rsid w:val="000F4810"/>
    <w:rsid w:val="000F4B7C"/>
    <w:rsid w:val="000F61B2"/>
    <w:rsid w:val="000F6663"/>
    <w:rsid w:val="000F7197"/>
    <w:rsid w:val="000F781D"/>
    <w:rsid w:val="000F7FEC"/>
    <w:rsid w:val="00100F33"/>
    <w:rsid w:val="001046B1"/>
    <w:rsid w:val="00104D82"/>
    <w:rsid w:val="001059DE"/>
    <w:rsid w:val="00106AB9"/>
    <w:rsid w:val="00106C6C"/>
    <w:rsid w:val="00107A24"/>
    <w:rsid w:val="00113C62"/>
    <w:rsid w:val="001155D2"/>
    <w:rsid w:val="00115D50"/>
    <w:rsid w:val="001163AE"/>
    <w:rsid w:val="00116E45"/>
    <w:rsid w:val="0011745F"/>
    <w:rsid w:val="00123BCD"/>
    <w:rsid w:val="00123D97"/>
    <w:rsid w:val="00125659"/>
    <w:rsid w:val="001300A5"/>
    <w:rsid w:val="00133698"/>
    <w:rsid w:val="0013400E"/>
    <w:rsid w:val="001352EB"/>
    <w:rsid w:val="00135E74"/>
    <w:rsid w:val="001371FA"/>
    <w:rsid w:val="00142D70"/>
    <w:rsid w:val="001445D7"/>
    <w:rsid w:val="001467C2"/>
    <w:rsid w:val="00146F1D"/>
    <w:rsid w:val="00150C38"/>
    <w:rsid w:val="00151A45"/>
    <w:rsid w:val="00153FDE"/>
    <w:rsid w:val="001545E8"/>
    <w:rsid w:val="00155FE0"/>
    <w:rsid w:val="0015762C"/>
    <w:rsid w:val="00161654"/>
    <w:rsid w:val="00161C0F"/>
    <w:rsid w:val="00161F9F"/>
    <w:rsid w:val="00162828"/>
    <w:rsid w:val="00163EC3"/>
    <w:rsid w:val="001642BD"/>
    <w:rsid w:val="00165832"/>
    <w:rsid w:val="00166C15"/>
    <w:rsid w:val="0016730A"/>
    <w:rsid w:val="00170004"/>
    <w:rsid w:val="00170247"/>
    <w:rsid w:val="0017025D"/>
    <w:rsid w:val="001749DB"/>
    <w:rsid w:val="00174E74"/>
    <w:rsid w:val="00177E46"/>
    <w:rsid w:val="0018094E"/>
    <w:rsid w:val="00180EFF"/>
    <w:rsid w:val="00181E66"/>
    <w:rsid w:val="001823A3"/>
    <w:rsid w:val="001828D4"/>
    <w:rsid w:val="00182911"/>
    <w:rsid w:val="00182D65"/>
    <w:rsid w:val="00185B81"/>
    <w:rsid w:val="001863D2"/>
    <w:rsid w:val="001900F0"/>
    <w:rsid w:val="0019265D"/>
    <w:rsid w:val="0019357A"/>
    <w:rsid w:val="00197BED"/>
    <w:rsid w:val="001A0043"/>
    <w:rsid w:val="001A0A7D"/>
    <w:rsid w:val="001A1083"/>
    <w:rsid w:val="001A24B4"/>
    <w:rsid w:val="001A2ACA"/>
    <w:rsid w:val="001A2C37"/>
    <w:rsid w:val="001A33DD"/>
    <w:rsid w:val="001A383F"/>
    <w:rsid w:val="001A4E32"/>
    <w:rsid w:val="001A6D41"/>
    <w:rsid w:val="001A7B80"/>
    <w:rsid w:val="001B13C9"/>
    <w:rsid w:val="001B309E"/>
    <w:rsid w:val="001B3857"/>
    <w:rsid w:val="001B52FE"/>
    <w:rsid w:val="001B5364"/>
    <w:rsid w:val="001B55CB"/>
    <w:rsid w:val="001B5FFA"/>
    <w:rsid w:val="001B6BA9"/>
    <w:rsid w:val="001C23B3"/>
    <w:rsid w:val="001C2684"/>
    <w:rsid w:val="001C3734"/>
    <w:rsid w:val="001C3C55"/>
    <w:rsid w:val="001C4BE3"/>
    <w:rsid w:val="001C4ECB"/>
    <w:rsid w:val="001C5326"/>
    <w:rsid w:val="001C5D9F"/>
    <w:rsid w:val="001C63C0"/>
    <w:rsid w:val="001C71C6"/>
    <w:rsid w:val="001C78B5"/>
    <w:rsid w:val="001C7B53"/>
    <w:rsid w:val="001C7C0A"/>
    <w:rsid w:val="001D0CF1"/>
    <w:rsid w:val="001D13E6"/>
    <w:rsid w:val="001D15AD"/>
    <w:rsid w:val="001D403F"/>
    <w:rsid w:val="001D53BD"/>
    <w:rsid w:val="001D5572"/>
    <w:rsid w:val="001D56A0"/>
    <w:rsid w:val="001E10D3"/>
    <w:rsid w:val="001E155A"/>
    <w:rsid w:val="001E2C85"/>
    <w:rsid w:val="001E352C"/>
    <w:rsid w:val="001E4762"/>
    <w:rsid w:val="001F0257"/>
    <w:rsid w:val="001F1FDE"/>
    <w:rsid w:val="001F2211"/>
    <w:rsid w:val="001F4315"/>
    <w:rsid w:val="001F4BD3"/>
    <w:rsid w:val="001F4C71"/>
    <w:rsid w:val="001F5163"/>
    <w:rsid w:val="001F553D"/>
    <w:rsid w:val="001F6194"/>
    <w:rsid w:val="00200947"/>
    <w:rsid w:val="00203465"/>
    <w:rsid w:val="002046B2"/>
    <w:rsid w:val="002046B4"/>
    <w:rsid w:val="00205608"/>
    <w:rsid w:val="00205A5F"/>
    <w:rsid w:val="00206ED4"/>
    <w:rsid w:val="00211484"/>
    <w:rsid w:val="00212D58"/>
    <w:rsid w:val="00213F5C"/>
    <w:rsid w:val="00214D8C"/>
    <w:rsid w:val="00216295"/>
    <w:rsid w:val="0021670D"/>
    <w:rsid w:val="00216C04"/>
    <w:rsid w:val="00216D0A"/>
    <w:rsid w:val="00217B5C"/>
    <w:rsid w:val="00217D0F"/>
    <w:rsid w:val="00220AB1"/>
    <w:rsid w:val="00220AF9"/>
    <w:rsid w:val="00221AFD"/>
    <w:rsid w:val="00222165"/>
    <w:rsid w:val="002232F9"/>
    <w:rsid w:val="002242F1"/>
    <w:rsid w:val="00225B92"/>
    <w:rsid w:val="00226149"/>
    <w:rsid w:val="0022672C"/>
    <w:rsid w:val="00226A56"/>
    <w:rsid w:val="0023032E"/>
    <w:rsid w:val="00230C79"/>
    <w:rsid w:val="002311B4"/>
    <w:rsid w:val="002348F0"/>
    <w:rsid w:val="00234E17"/>
    <w:rsid w:val="00234FEE"/>
    <w:rsid w:val="0023616C"/>
    <w:rsid w:val="00236814"/>
    <w:rsid w:val="00237523"/>
    <w:rsid w:val="002375EC"/>
    <w:rsid w:val="00237756"/>
    <w:rsid w:val="00237A27"/>
    <w:rsid w:val="00240515"/>
    <w:rsid w:val="00240788"/>
    <w:rsid w:val="00240CF0"/>
    <w:rsid w:val="0024138D"/>
    <w:rsid w:val="00243C9B"/>
    <w:rsid w:val="00243FFB"/>
    <w:rsid w:val="002455C5"/>
    <w:rsid w:val="00245696"/>
    <w:rsid w:val="00245942"/>
    <w:rsid w:val="00246B9C"/>
    <w:rsid w:val="00246C04"/>
    <w:rsid w:val="00246DB5"/>
    <w:rsid w:val="002477E2"/>
    <w:rsid w:val="00247910"/>
    <w:rsid w:val="00255EBC"/>
    <w:rsid w:val="00256EBC"/>
    <w:rsid w:val="0026081B"/>
    <w:rsid w:val="002637D9"/>
    <w:rsid w:val="00263CE8"/>
    <w:rsid w:val="0026516F"/>
    <w:rsid w:val="002669B0"/>
    <w:rsid w:val="00266FCD"/>
    <w:rsid w:val="00270F64"/>
    <w:rsid w:val="00271465"/>
    <w:rsid w:val="00274A32"/>
    <w:rsid w:val="002767E9"/>
    <w:rsid w:val="002803BE"/>
    <w:rsid w:val="0028169C"/>
    <w:rsid w:val="00281C02"/>
    <w:rsid w:val="00282D9A"/>
    <w:rsid w:val="002838D5"/>
    <w:rsid w:val="002840CE"/>
    <w:rsid w:val="00284381"/>
    <w:rsid w:val="00286451"/>
    <w:rsid w:val="00287BCE"/>
    <w:rsid w:val="002909EC"/>
    <w:rsid w:val="00292109"/>
    <w:rsid w:val="00293094"/>
    <w:rsid w:val="002949A4"/>
    <w:rsid w:val="0029589B"/>
    <w:rsid w:val="00296344"/>
    <w:rsid w:val="002963E3"/>
    <w:rsid w:val="00297011"/>
    <w:rsid w:val="0029718E"/>
    <w:rsid w:val="002975EB"/>
    <w:rsid w:val="00297E61"/>
    <w:rsid w:val="002A0329"/>
    <w:rsid w:val="002A1F15"/>
    <w:rsid w:val="002A4283"/>
    <w:rsid w:val="002A57C0"/>
    <w:rsid w:val="002A6348"/>
    <w:rsid w:val="002B0AC9"/>
    <w:rsid w:val="002B1DE1"/>
    <w:rsid w:val="002B3025"/>
    <w:rsid w:val="002C12B0"/>
    <w:rsid w:val="002C1D36"/>
    <w:rsid w:val="002C37B7"/>
    <w:rsid w:val="002C397C"/>
    <w:rsid w:val="002C3DF6"/>
    <w:rsid w:val="002C4490"/>
    <w:rsid w:val="002C47ED"/>
    <w:rsid w:val="002C4CA5"/>
    <w:rsid w:val="002C4E1E"/>
    <w:rsid w:val="002C6CEE"/>
    <w:rsid w:val="002D056E"/>
    <w:rsid w:val="002D0B0D"/>
    <w:rsid w:val="002D0BF4"/>
    <w:rsid w:val="002D3800"/>
    <w:rsid w:val="002D5BCA"/>
    <w:rsid w:val="002D5C61"/>
    <w:rsid w:val="002D5FD0"/>
    <w:rsid w:val="002D6EB1"/>
    <w:rsid w:val="002E0567"/>
    <w:rsid w:val="002E06EE"/>
    <w:rsid w:val="002E1D61"/>
    <w:rsid w:val="002E2F14"/>
    <w:rsid w:val="002E36AE"/>
    <w:rsid w:val="002E38A5"/>
    <w:rsid w:val="002E3BA9"/>
    <w:rsid w:val="002E3E5F"/>
    <w:rsid w:val="002E4300"/>
    <w:rsid w:val="002E630E"/>
    <w:rsid w:val="002F09E5"/>
    <w:rsid w:val="002F4AD5"/>
    <w:rsid w:val="002F5E51"/>
    <w:rsid w:val="002F6639"/>
    <w:rsid w:val="003027E0"/>
    <w:rsid w:val="003053EE"/>
    <w:rsid w:val="003101A8"/>
    <w:rsid w:val="00310F05"/>
    <w:rsid w:val="003113DA"/>
    <w:rsid w:val="003124CF"/>
    <w:rsid w:val="003129BC"/>
    <w:rsid w:val="00313FEB"/>
    <w:rsid w:val="00314DE0"/>
    <w:rsid w:val="00314EF0"/>
    <w:rsid w:val="003162E4"/>
    <w:rsid w:val="003171AE"/>
    <w:rsid w:val="00317F40"/>
    <w:rsid w:val="003210BE"/>
    <w:rsid w:val="00323CB3"/>
    <w:rsid w:val="0032529F"/>
    <w:rsid w:val="003255FC"/>
    <w:rsid w:val="003258C4"/>
    <w:rsid w:val="00325C2C"/>
    <w:rsid w:val="003260E6"/>
    <w:rsid w:val="003276F7"/>
    <w:rsid w:val="00327FD0"/>
    <w:rsid w:val="003301F3"/>
    <w:rsid w:val="00331640"/>
    <w:rsid w:val="00331C3A"/>
    <w:rsid w:val="003325B1"/>
    <w:rsid w:val="0033365D"/>
    <w:rsid w:val="00334653"/>
    <w:rsid w:val="00334CD7"/>
    <w:rsid w:val="00335512"/>
    <w:rsid w:val="00335862"/>
    <w:rsid w:val="00335F44"/>
    <w:rsid w:val="00336A82"/>
    <w:rsid w:val="0034207C"/>
    <w:rsid w:val="0034230E"/>
    <w:rsid w:val="00342417"/>
    <w:rsid w:val="003431E9"/>
    <w:rsid w:val="0034676A"/>
    <w:rsid w:val="0034702A"/>
    <w:rsid w:val="00347F34"/>
    <w:rsid w:val="00350895"/>
    <w:rsid w:val="00350EF8"/>
    <w:rsid w:val="00352AF7"/>
    <w:rsid w:val="00352FB9"/>
    <w:rsid w:val="003535C8"/>
    <w:rsid w:val="00353D45"/>
    <w:rsid w:val="0035509A"/>
    <w:rsid w:val="00355B61"/>
    <w:rsid w:val="00356300"/>
    <w:rsid w:val="00361611"/>
    <w:rsid w:val="00363A73"/>
    <w:rsid w:val="00363E10"/>
    <w:rsid w:val="003652CD"/>
    <w:rsid w:val="00365C37"/>
    <w:rsid w:val="00366F72"/>
    <w:rsid w:val="0037172A"/>
    <w:rsid w:val="00371C2E"/>
    <w:rsid w:val="00371DA5"/>
    <w:rsid w:val="00371F7D"/>
    <w:rsid w:val="00372C87"/>
    <w:rsid w:val="00373A32"/>
    <w:rsid w:val="00374978"/>
    <w:rsid w:val="00374FB2"/>
    <w:rsid w:val="003754A6"/>
    <w:rsid w:val="00375C5D"/>
    <w:rsid w:val="00377A02"/>
    <w:rsid w:val="00380C55"/>
    <w:rsid w:val="00380F21"/>
    <w:rsid w:val="003813C2"/>
    <w:rsid w:val="00381992"/>
    <w:rsid w:val="003836BF"/>
    <w:rsid w:val="00385639"/>
    <w:rsid w:val="00385964"/>
    <w:rsid w:val="00385AE9"/>
    <w:rsid w:val="00386A75"/>
    <w:rsid w:val="003909FA"/>
    <w:rsid w:val="003911BF"/>
    <w:rsid w:val="0039145E"/>
    <w:rsid w:val="00392151"/>
    <w:rsid w:val="00394743"/>
    <w:rsid w:val="003947C3"/>
    <w:rsid w:val="00394BC1"/>
    <w:rsid w:val="00394F6B"/>
    <w:rsid w:val="00395165"/>
    <w:rsid w:val="003956DA"/>
    <w:rsid w:val="00397289"/>
    <w:rsid w:val="003A0ED8"/>
    <w:rsid w:val="003A23CC"/>
    <w:rsid w:val="003A2F61"/>
    <w:rsid w:val="003A3867"/>
    <w:rsid w:val="003A63AE"/>
    <w:rsid w:val="003A684C"/>
    <w:rsid w:val="003A6F8A"/>
    <w:rsid w:val="003A781F"/>
    <w:rsid w:val="003B0C2D"/>
    <w:rsid w:val="003B0C68"/>
    <w:rsid w:val="003B1CE4"/>
    <w:rsid w:val="003B2682"/>
    <w:rsid w:val="003B2DD6"/>
    <w:rsid w:val="003B36CE"/>
    <w:rsid w:val="003B7274"/>
    <w:rsid w:val="003C00A1"/>
    <w:rsid w:val="003C18FE"/>
    <w:rsid w:val="003C25D7"/>
    <w:rsid w:val="003C3FFA"/>
    <w:rsid w:val="003C4004"/>
    <w:rsid w:val="003C4365"/>
    <w:rsid w:val="003C5B82"/>
    <w:rsid w:val="003D0E9F"/>
    <w:rsid w:val="003D1321"/>
    <w:rsid w:val="003D19CA"/>
    <w:rsid w:val="003D2228"/>
    <w:rsid w:val="003E0429"/>
    <w:rsid w:val="003E0483"/>
    <w:rsid w:val="003E0E21"/>
    <w:rsid w:val="003E154E"/>
    <w:rsid w:val="003E1E29"/>
    <w:rsid w:val="003E2F18"/>
    <w:rsid w:val="003E398F"/>
    <w:rsid w:val="003E6D78"/>
    <w:rsid w:val="003E78DF"/>
    <w:rsid w:val="003F0AF6"/>
    <w:rsid w:val="003F0C31"/>
    <w:rsid w:val="003F404B"/>
    <w:rsid w:val="003F710B"/>
    <w:rsid w:val="004016EF"/>
    <w:rsid w:val="004017B3"/>
    <w:rsid w:val="00401F9D"/>
    <w:rsid w:val="004046D3"/>
    <w:rsid w:val="00405025"/>
    <w:rsid w:val="00405C4C"/>
    <w:rsid w:val="00405DF8"/>
    <w:rsid w:val="004073FC"/>
    <w:rsid w:val="00410201"/>
    <w:rsid w:val="00411F86"/>
    <w:rsid w:val="0041344D"/>
    <w:rsid w:val="004140E5"/>
    <w:rsid w:val="00414944"/>
    <w:rsid w:val="00416081"/>
    <w:rsid w:val="0041657F"/>
    <w:rsid w:val="00417930"/>
    <w:rsid w:val="00421CF7"/>
    <w:rsid w:val="00422B00"/>
    <w:rsid w:val="00422EB2"/>
    <w:rsid w:val="00424635"/>
    <w:rsid w:val="00425CD9"/>
    <w:rsid w:val="00427318"/>
    <w:rsid w:val="00430524"/>
    <w:rsid w:val="004328E2"/>
    <w:rsid w:val="00432AB2"/>
    <w:rsid w:val="0043455D"/>
    <w:rsid w:val="00434FCD"/>
    <w:rsid w:val="00440258"/>
    <w:rsid w:val="00440870"/>
    <w:rsid w:val="00442DFB"/>
    <w:rsid w:val="0044398E"/>
    <w:rsid w:val="00444E5C"/>
    <w:rsid w:val="0044506B"/>
    <w:rsid w:val="00447E83"/>
    <w:rsid w:val="00450260"/>
    <w:rsid w:val="00450CDF"/>
    <w:rsid w:val="0045132A"/>
    <w:rsid w:val="00451A69"/>
    <w:rsid w:val="00453E3A"/>
    <w:rsid w:val="0045560E"/>
    <w:rsid w:val="00455C66"/>
    <w:rsid w:val="00456135"/>
    <w:rsid w:val="004563F2"/>
    <w:rsid w:val="0045682B"/>
    <w:rsid w:val="004577D5"/>
    <w:rsid w:val="0046007D"/>
    <w:rsid w:val="004619FF"/>
    <w:rsid w:val="00463B77"/>
    <w:rsid w:val="00466E1F"/>
    <w:rsid w:val="00467059"/>
    <w:rsid w:val="00470270"/>
    <w:rsid w:val="00470D6B"/>
    <w:rsid w:val="0047234A"/>
    <w:rsid w:val="0047634E"/>
    <w:rsid w:val="00476E8D"/>
    <w:rsid w:val="00476E94"/>
    <w:rsid w:val="00477339"/>
    <w:rsid w:val="00477AFD"/>
    <w:rsid w:val="004801B7"/>
    <w:rsid w:val="004821D9"/>
    <w:rsid w:val="0048291C"/>
    <w:rsid w:val="00482C3E"/>
    <w:rsid w:val="00482CC3"/>
    <w:rsid w:val="00484B7C"/>
    <w:rsid w:val="00484E64"/>
    <w:rsid w:val="00486246"/>
    <w:rsid w:val="004909BD"/>
    <w:rsid w:val="004912B6"/>
    <w:rsid w:val="004912CE"/>
    <w:rsid w:val="0049157C"/>
    <w:rsid w:val="00491F80"/>
    <w:rsid w:val="00492CE5"/>
    <w:rsid w:val="00494F03"/>
    <w:rsid w:val="00495300"/>
    <w:rsid w:val="00495FBB"/>
    <w:rsid w:val="0049669F"/>
    <w:rsid w:val="00497097"/>
    <w:rsid w:val="0049799C"/>
    <w:rsid w:val="00497D32"/>
    <w:rsid w:val="004A11E8"/>
    <w:rsid w:val="004A279C"/>
    <w:rsid w:val="004A2934"/>
    <w:rsid w:val="004A386C"/>
    <w:rsid w:val="004A3EB1"/>
    <w:rsid w:val="004A4A34"/>
    <w:rsid w:val="004A4E8B"/>
    <w:rsid w:val="004A5105"/>
    <w:rsid w:val="004A5AF4"/>
    <w:rsid w:val="004A636E"/>
    <w:rsid w:val="004A69D8"/>
    <w:rsid w:val="004A6DBF"/>
    <w:rsid w:val="004A774E"/>
    <w:rsid w:val="004B000E"/>
    <w:rsid w:val="004B0192"/>
    <w:rsid w:val="004B033A"/>
    <w:rsid w:val="004B0C40"/>
    <w:rsid w:val="004B2CD7"/>
    <w:rsid w:val="004B699B"/>
    <w:rsid w:val="004B7A0B"/>
    <w:rsid w:val="004B7DE7"/>
    <w:rsid w:val="004C03B0"/>
    <w:rsid w:val="004C0612"/>
    <w:rsid w:val="004C0797"/>
    <w:rsid w:val="004C1BDC"/>
    <w:rsid w:val="004C262E"/>
    <w:rsid w:val="004C3317"/>
    <w:rsid w:val="004C4026"/>
    <w:rsid w:val="004C56B2"/>
    <w:rsid w:val="004C5B17"/>
    <w:rsid w:val="004C5BC4"/>
    <w:rsid w:val="004C5E49"/>
    <w:rsid w:val="004C65A7"/>
    <w:rsid w:val="004C6957"/>
    <w:rsid w:val="004D0AD1"/>
    <w:rsid w:val="004D1CC8"/>
    <w:rsid w:val="004D2635"/>
    <w:rsid w:val="004D2835"/>
    <w:rsid w:val="004D39C5"/>
    <w:rsid w:val="004D70F1"/>
    <w:rsid w:val="004D7259"/>
    <w:rsid w:val="004E0E8D"/>
    <w:rsid w:val="004E3E05"/>
    <w:rsid w:val="004E41CA"/>
    <w:rsid w:val="004E4291"/>
    <w:rsid w:val="004E4390"/>
    <w:rsid w:val="004E61BF"/>
    <w:rsid w:val="004E6D4B"/>
    <w:rsid w:val="004F021F"/>
    <w:rsid w:val="004F2067"/>
    <w:rsid w:val="004F26A5"/>
    <w:rsid w:val="004F2B24"/>
    <w:rsid w:val="004F4580"/>
    <w:rsid w:val="004F4ACA"/>
    <w:rsid w:val="004F61E6"/>
    <w:rsid w:val="004F632F"/>
    <w:rsid w:val="004F7D3D"/>
    <w:rsid w:val="005009D5"/>
    <w:rsid w:val="0050192F"/>
    <w:rsid w:val="005029F3"/>
    <w:rsid w:val="00502D1C"/>
    <w:rsid w:val="00502FB7"/>
    <w:rsid w:val="00503366"/>
    <w:rsid w:val="0050337A"/>
    <w:rsid w:val="0050424B"/>
    <w:rsid w:val="00504827"/>
    <w:rsid w:val="00506303"/>
    <w:rsid w:val="00506550"/>
    <w:rsid w:val="00510373"/>
    <w:rsid w:val="00510A73"/>
    <w:rsid w:val="0051315B"/>
    <w:rsid w:val="00513493"/>
    <w:rsid w:val="00514854"/>
    <w:rsid w:val="00514F3C"/>
    <w:rsid w:val="00515077"/>
    <w:rsid w:val="005150B1"/>
    <w:rsid w:val="00515645"/>
    <w:rsid w:val="0051573E"/>
    <w:rsid w:val="005169DB"/>
    <w:rsid w:val="00517B9B"/>
    <w:rsid w:val="005203A3"/>
    <w:rsid w:val="00520A88"/>
    <w:rsid w:val="00521B1A"/>
    <w:rsid w:val="00522289"/>
    <w:rsid w:val="00522538"/>
    <w:rsid w:val="005239A3"/>
    <w:rsid w:val="00523EE1"/>
    <w:rsid w:val="00524835"/>
    <w:rsid w:val="00525106"/>
    <w:rsid w:val="00525AC9"/>
    <w:rsid w:val="00526585"/>
    <w:rsid w:val="0052676D"/>
    <w:rsid w:val="005268CE"/>
    <w:rsid w:val="00527646"/>
    <w:rsid w:val="00530695"/>
    <w:rsid w:val="005325AB"/>
    <w:rsid w:val="005325DD"/>
    <w:rsid w:val="00532B0E"/>
    <w:rsid w:val="00534B42"/>
    <w:rsid w:val="005362F3"/>
    <w:rsid w:val="0053728B"/>
    <w:rsid w:val="00537340"/>
    <w:rsid w:val="00537A72"/>
    <w:rsid w:val="00537F92"/>
    <w:rsid w:val="00540F26"/>
    <w:rsid w:val="00542E63"/>
    <w:rsid w:val="0054490B"/>
    <w:rsid w:val="00546213"/>
    <w:rsid w:val="005532B8"/>
    <w:rsid w:val="0055777B"/>
    <w:rsid w:val="00562740"/>
    <w:rsid w:val="00562895"/>
    <w:rsid w:val="005647D6"/>
    <w:rsid w:val="005654D7"/>
    <w:rsid w:val="00565D07"/>
    <w:rsid w:val="00566233"/>
    <w:rsid w:val="00566375"/>
    <w:rsid w:val="00570822"/>
    <w:rsid w:val="00572EDD"/>
    <w:rsid w:val="00574243"/>
    <w:rsid w:val="00574F32"/>
    <w:rsid w:val="00575146"/>
    <w:rsid w:val="00576089"/>
    <w:rsid w:val="0057704B"/>
    <w:rsid w:val="00580B5F"/>
    <w:rsid w:val="005821BA"/>
    <w:rsid w:val="00582974"/>
    <w:rsid w:val="00582A40"/>
    <w:rsid w:val="00582D0D"/>
    <w:rsid w:val="005835DD"/>
    <w:rsid w:val="00584558"/>
    <w:rsid w:val="00584ACF"/>
    <w:rsid w:val="0058505B"/>
    <w:rsid w:val="005871EA"/>
    <w:rsid w:val="0058735D"/>
    <w:rsid w:val="00587B4D"/>
    <w:rsid w:val="00590EA1"/>
    <w:rsid w:val="005916C3"/>
    <w:rsid w:val="00592187"/>
    <w:rsid w:val="005922F4"/>
    <w:rsid w:val="00592DF0"/>
    <w:rsid w:val="00593471"/>
    <w:rsid w:val="00593914"/>
    <w:rsid w:val="00593ABF"/>
    <w:rsid w:val="00593B88"/>
    <w:rsid w:val="005A04E1"/>
    <w:rsid w:val="005A0D50"/>
    <w:rsid w:val="005A198F"/>
    <w:rsid w:val="005A2305"/>
    <w:rsid w:val="005A4EAE"/>
    <w:rsid w:val="005A4EB9"/>
    <w:rsid w:val="005A5291"/>
    <w:rsid w:val="005A62DE"/>
    <w:rsid w:val="005A6DDA"/>
    <w:rsid w:val="005A775A"/>
    <w:rsid w:val="005B0BBF"/>
    <w:rsid w:val="005B1F26"/>
    <w:rsid w:val="005B5BE2"/>
    <w:rsid w:val="005C0106"/>
    <w:rsid w:val="005C06C1"/>
    <w:rsid w:val="005C0AF1"/>
    <w:rsid w:val="005C247B"/>
    <w:rsid w:val="005C421E"/>
    <w:rsid w:val="005C47B4"/>
    <w:rsid w:val="005C5224"/>
    <w:rsid w:val="005C5C0D"/>
    <w:rsid w:val="005C5FB3"/>
    <w:rsid w:val="005C6F1C"/>
    <w:rsid w:val="005D1216"/>
    <w:rsid w:val="005D1D3A"/>
    <w:rsid w:val="005D2E9C"/>
    <w:rsid w:val="005D36FC"/>
    <w:rsid w:val="005D40CA"/>
    <w:rsid w:val="005D57AC"/>
    <w:rsid w:val="005D7827"/>
    <w:rsid w:val="005E1EBD"/>
    <w:rsid w:val="005E2001"/>
    <w:rsid w:val="005E2ADA"/>
    <w:rsid w:val="005E4EF2"/>
    <w:rsid w:val="005F16EE"/>
    <w:rsid w:val="005F2839"/>
    <w:rsid w:val="005F3112"/>
    <w:rsid w:val="005F366D"/>
    <w:rsid w:val="005F46C6"/>
    <w:rsid w:val="005F4B94"/>
    <w:rsid w:val="00601AEF"/>
    <w:rsid w:val="0060303F"/>
    <w:rsid w:val="00604265"/>
    <w:rsid w:val="00604854"/>
    <w:rsid w:val="0060670D"/>
    <w:rsid w:val="00606A19"/>
    <w:rsid w:val="00607024"/>
    <w:rsid w:val="0060732B"/>
    <w:rsid w:val="00610C36"/>
    <w:rsid w:val="00613709"/>
    <w:rsid w:val="00615814"/>
    <w:rsid w:val="00617B2B"/>
    <w:rsid w:val="0062018E"/>
    <w:rsid w:val="00620583"/>
    <w:rsid w:val="00621C55"/>
    <w:rsid w:val="00621DF6"/>
    <w:rsid w:val="00622663"/>
    <w:rsid w:val="00622E14"/>
    <w:rsid w:val="0062314E"/>
    <w:rsid w:val="006232F4"/>
    <w:rsid w:val="006242E0"/>
    <w:rsid w:val="00626616"/>
    <w:rsid w:val="0062782E"/>
    <w:rsid w:val="006342D2"/>
    <w:rsid w:val="0063560C"/>
    <w:rsid w:val="00637CAE"/>
    <w:rsid w:val="00641505"/>
    <w:rsid w:val="006415FE"/>
    <w:rsid w:val="006417E3"/>
    <w:rsid w:val="00641CBC"/>
    <w:rsid w:val="006425ED"/>
    <w:rsid w:val="00643811"/>
    <w:rsid w:val="00643F39"/>
    <w:rsid w:val="00644EEA"/>
    <w:rsid w:val="00645181"/>
    <w:rsid w:val="0064619E"/>
    <w:rsid w:val="00651245"/>
    <w:rsid w:val="00651E7E"/>
    <w:rsid w:val="006527A1"/>
    <w:rsid w:val="00652FD8"/>
    <w:rsid w:val="00654DF9"/>
    <w:rsid w:val="006565B1"/>
    <w:rsid w:val="006624F5"/>
    <w:rsid w:val="00662AE9"/>
    <w:rsid w:val="00664199"/>
    <w:rsid w:val="00664FC7"/>
    <w:rsid w:val="0066798D"/>
    <w:rsid w:val="00671C16"/>
    <w:rsid w:val="0067259B"/>
    <w:rsid w:val="00672AEF"/>
    <w:rsid w:val="00674E7E"/>
    <w:rsid w:val="00675AB5"/>
    <w:rsid w:val="006765C3"/>
    <w:rsid w:val="0068064F"/>
    <w:rsid w:val="006808CB"/>
    <w:rsid w:val="00680917"/>
    <w:rsid w:val="00681633"/>
    <w:rsid w:val="006831AE"/>
    <w:rsid w:val="00683BC5"/>
    <w:rsid w:val="00684A46"/>
    <w:rsid w:val="00686328"/>
    <w:rsid w:val="00686B3B"/>
    <w:rsid w:val="00687EB2"/>
    <w:rsid w:val="00690FB2"/>
    <w:rsid w:val="00691127"/>
    <w:rsid w:val="00691BE0"/>
    <w:rsid w:val="00692576"/>
    <w:rsid w:val="00693AA1"/>
    <w:rsid w:val="00693C2A"/>
    <w:rsid w:val="00694CEE"/>
    <w:rsid w:val="006951E0"/>
    <w:rsid w:val="0069613F"/>
    <w:rsid w:val="006966E7"/>
    <w:rsid w:val="006A2CF9"/>
    <w:rsid w:val="006A3CBD"/>
    <w:rsid w:val="006A6C72"/>
    <w:rsid w:val="006B0267"/>
    <w:rsid w:val="006B0F20"/>
    <w:rsid w:val="006B25C7"/>
    <w:rsid w:val="006B2A6A"/>
    <w:rsid w:val="006B2E52"/>
    <w:rsid w:val="006B4A25"/>
    <w:rsid w:val="006B53BE"/>
    <w:rsid w:val="006C1CB6"/>
    <w:rsid w:val="006C5B8E"/>
    <w:rsid w:val="006C6575"/>
    <w:rsid w:val="006C6B65"/>
    <w:rsid w:val="006C71E2"/>
    <w:rsid w:val="006D207D"/>
    <w:rsid w:val="006D2FC7"/>
    <w:rsid w:val="006D40CE"/>
    <w:rsid w:val="006D488F"/>
    <w:rsid w:val="006D6501"/>
    <w:rsid w:val="006D6915"/>
    <w:rsid w:val="006E0DD3"/>
    <w:rsid w:val="006E1E63"/>
    <w:rsid w:val="006E240C"/>
    <w:rsid w:val="006E2B36"/>
    <w:rsid w:val="006E3B79"/>
    <w:rsid w:val="006E4328"/>
    <w:rsid w:val="006E5369"/>
    <w:rsid w:val="006E591A"/>
    <w:rsid w:val="006F0A37"/>
    <w:rsid w:val="006F0F1E"/>
    <w:rsid w:val="006F3282"/>
    <w:rsid w:val="006F50A4"/>
    <w:rsid w:val="006F52C4"/>
    <w:rsid w:val="00701258"/>
    <w:rsid w:val="00701259"/>
    <w:rsid w:val="00701983"/>
    <w:rsid w:val="00702495"/>
    <w:rsid w:val="007030E8"/>
    <w:rsid w:val="00703A8B"/>
    <w:rsid w:val="00704ED1"/>
    <w:rsid w:val="0070572B"/>
    <w:rsid w:val="00706039"/>
    <w:rsid w:val="00706719"/>
    <w:rsid w:val="00707967"/>
    <w:rsid w:val="00707F95"/>
    <w:rsid w:val="00710FD8"/>
    <w:rsid w:val="007119A6"/>
    <w:rsid w:val="00712E32"/>
    <w:rsid w:val="007135D0"/>
    <w:rsid w:val="00713F83"/>
    <w:rsid w:val="0071481A"/>
    <w:rsid w:val="007154EA"/>
    <w:rsid w:val="0072093C"/>
    <w:rsid w:val="00721DED"/>
    <w:rsid w:val="00722409"/>
    <w:rsid w:val="007245A9"/>
    <w:rsid w:val="007259F1"/>
    <w:rsid w:val="00725D42"/>
    <w:rsid w:val="00726072"/>
    <w:rsid w:val="00726408"/>
    <w:rsid w:val="007279DE"/>
    <w:rsid w:val="00727CDC"/>
    <w:rsid w:val="00730991"/>
    <w:rsid w:val="007319FA"/>
    <w:rsid w:val="00732215"/>
    <w:rsid w:val="007338E5"/>
    <w:rsid w:val="0073676D"/>
    <w:rsid w:val="00741050"/>
    <w:rsid w:val="007442D1"/>
    <w:rsid w:val="007471E0"/>
    <w:rsid w:val="0075134A"/>
    <w:rsid w:val="00752DC9"/>
    <w:rsid w:val="007532EF"/>
    <w:rsid w:val="0075500D"/>
    <w:rsid w:val="00755AC7"/>
    <w:rsid w:val="00755D0A"/>
    <w:rsid w:val="00756074"/>
    <w:rsid w:val="0075751E"/>
    <w:rsid w:val="00757CDC"/>
    <w:rsid w:val="007632E5"/>
    <w:rsid w:val="00764395"/>
    <w:rsid w:val="00765A64"/>
    <w:rsid w:val="00765DC5"/>
    <w:rsid w:val="00765DC9"/>
    <w:rsid w:val="00766286"/>
    <w:rsid w:val="00766DDF"/>
    <w:rsid w:val="00770871"/>
    <w:rsid w:val="0077097F"/>
    <w:rsid w:val="007711B9"/>
    <w:rsid w:val="007719C3"/>
    <w:rsid w:val="00772670"/>
    <w:rsid w:val="00773FC3"/>
    <w:rsid w:val="0078153C"/>
    <w:rsid w:val="0078411C"/>
    <w:rsid w:val="00784B34"/>
    <w:rsid w:val="00784CFE"/>
    <w:rsid w:val="00784E06"/>
    <w:rsid w:val="007853AB"/>
    <w:rsid w:val="0078589A"/>
    <w:rsid w:val="00785CB5"/>
    <w:rsid w:val="00785DBF"/>
    <w:rsid w:val="00787032"/>
    <w:rsid w:val="00790E84"/>
    <w:rsid w:val="00792D39"/>
    <w:rsid w:val="00793140"/>
    <w:rsid w:val="00793B61"/>
    <w:rsid w:val="007A16F1"/>
    <w:rsid w:val="007A2A9E"/>
    <w:rsid w:val="007A2D7A"/>
    <w:rsid w:val="007A33F3"/>
    <w:rsid w:val="007A4478"/>
    <w:rsid w:val="007A4735"/>
    <w:rsid w:val="007A4823"/>
    <w:rsid w:val="007A70FF"/>
    <w:rsid w:val="007B1135"/>
    <w:rsid w:val="007B25B1"/>
    <w:rsid w:val="007B38F5"/>
    <w:rsid w:val="007B47BF"/>
    <w:rsid w:val="007B5989"/>
    <w:rsid w:val="007B5F4A"/>
    <w:rsid w:val="007B6FA9"/>
    <w:rsid w:val="007B730C"/>
    <w:rsid w:val="007B7BB9"/>
    <w:rsid w:val="007C0EAC"/>
    <w:rsid w:val="007C16FE"/>
    <w:rsid w:val="007C3451"/>
    <w:rsid w:val="007C3488"/>
    <w:rsid w:val="007C3B9D"/>
    <w:rsid w:val="007C53F4"/>
    <w:rsid w:val="007C6CF0"/>
    <w:rsid w:val="007D1002"/>
    <w:rsid w:val="007D14D0"/>
    <w:rsid w:val="007D3635"/>
    <w:rsid w:val="007D3F40"/>
    <w:rsid w:val="007D4031"/>
    <w:rsid w:val="007D5FDA"/>
    <w:rsid w:val="007D6715"/>
    <w:rsid w:val="007D7FD0"/>
    <w:rsid w:val="007E0246"/>
    <w:rsid w:val="007E06DE"/>
    <w:rsid w:val="007E0C43"/>
    <w:rsid w:val="007E2506"/>
    <w:rsid w:val="007E3ACB"/>
    <w:rsid w:val="007E4810"/>
    <w:rsid w:val="007E4DC7"/>
    <w:rsid w:val="007E6490"/>
    <w:rsid w:val="007E6FD1"/>
    <w:rsid w:val="007F040D"/>
    <w:rsid w:val="007F1048"/>
    <w:rsid w:val="007F1FF7"/>
    <w:rsid w:val="007F343A"/>
    <w:rsid w:val="007F35E5"/>
    <w:rsid w:val="007F5568"/>
    <w:rsid w:val="007F56C9"/>
    <w:rsid w:val="007F7968"/>
    <w:rsid w:val="00801867"/>
    <w:rsid w:val="00803597"/>
    <w:rsid w:val="008044DC"/>
    <w:rsid w:val="00805200"/>
    <w:rsid w:val="0080662D"/>
    <w:rsid w:val="00806A9C"/>
    <w:rsid w:val="0081014F"/>
    <w:rsid w:val="00810231"/>
    <w:rsid w:val="008104DD"/>
    <w:rsid w:val="008125D2"/>
    <w:rsid w:val="00812C5A"/>
    <w:rsid w:val="00815AED"/>
    <w:rsid w:val="00816580"/>
    <w:rsid w:val="0081786C"/>
    <w:rsid w:val="00817B53"/>
    <w:rsid w:val="00821570"/>
    <w:rsid w:val="0082284A"/>
    <w:rsid w:val="008234C2"/>
    <w:rsid w:val="00823BC1"/>
    <w:rsid w:val="00824909"/>
    <w:rsid w:val="0082493B"/>
    <w:rsid w:val="00825352"/>
    <w:rsid w:val="0082567E"/>
    <w:rsid w:val="0082585A"/>
    <w:rsid w:val="00830CF1"/>
    <w:rsid w:val="00830E1C"/>
    <w:rsid w:val="00833645"/>
    <w:rsid w:val="0083411F"/>
    <w:rsid w:val="008376E3"/>
    <w:rsid w:val="0084029D"/>
    <w:rsid w:val="00840501"/>
    <w:rsid w:val="00840588"/>
    <w:rsid w:val="00842A1E"/>
    <w:rsid w:val="008447BC"/>
    <w:rsid w:val="00845762"/>
    <w:rsid w:val="008459EF"/>
    <w:rsid w:val="00846062"/>
    <w:rsid w:val="00846230"/>
    <w:rsid w:val="008462D0"/>
    <w:rsid w:val="00847FD6"/>
    <w:rsid w:val="00850219"/>
    <w:rsid w:val="008509A3"/>
    <w:rsid w:val="0085148E"/>
    <w:rsid w:val="008518CD"/>
    <w:rsid w:val="0085284F"/>
    <w:rsid w:val="00853FD9"/>
    <w:rsid w:val="008546D6"/>
    <w:rsid w:val="00855563"/>
    <w:rsid w:val="00856176"/>
    <w:rsid w:val="008564B9"/>
    <w:rsid w:val="008569A3"/>
    <w:rsid w:val="008605B8"/>
    <w:rsid w:val="008614C2"/>
    <w:rsid w:val="00861809"/>
    <w:rsid w:val="0086343F"/>
    <w:rsid w:val="00864573"/>
    <w:rsid w:val="00864614"/>
    <w:rsid w:val="00864A41"/>
    <w:rsid w:val="00864BD3"/>
    <w:rsid w:val="008653E6"/>
    <w:rsid w:val="00865875"/>
    <w:rsid w:val="00865C08"/>
    <w:rsid w:val="00865FA8"/>
    <w:rsid w:val="00867572"/>
    <w:rsid w:val="008722EA"/>
    <w:rsid w:val="00872304"/>
    <w:rsid w:val="008726E9"/>
    <w:rsid w:val="00873D0E"/>
    <w:rsid w:val="00874744"/>
    <w:rsid w:val="008758F0"/>
    <w:rsid w:val="00877131"/>
    <w:rsid w:val="00877C8D"/>
    <w:rsid w:val="00877EA4"/>
    <w:rsid w:val="00880678"/>
    <w:rsid w:val="0088071B"/>
    <w:rsid w:val="00882690"/>
    <w:rsid w:val="008827D7"/>
    <w:rsid w:val="00882C1C"/>
    <w:rsid w:val="00882DFE"/>
    <w:rsid w:val="00883A7C"/>
    <w:rsid w:val="00884A6F"/>
    <w:rsid w:val="00885A5E"/>
    <w:rsid w:val="00887F33"/>
    <w:rsid w:val="00891010"/>
    <w:rsid w:val="00891AEA"/>
    <w:rsid w:val="008922C1"/>
    <w:rsid w:val="00893328"/>
    <w:rsid w:val="00894A3F"/>
    <w:rsid w:val="008966C7"/>
    <w:rsid w:val="00896C7B"/>
    <w:rsid w:val="00897D4E"/>
    <w:rsid w:val="008A0845"/>
    <w:rsid w:val="008A0D21"/>
    <w:rsid w:val="008A3096"/>
    <w:rsid w:val="008A535E"/>
    <w:rsid w:val="008A5B5F"/>
    <w:rsid w:val="008B0D23"/>
    <w:rsid w:val="008B29FE"/>
    <w:rsid w:val="008B444E"/>
    <w:rsid w:val="008B5403"/>
    <w:rsid w:val="008B5ED5"/>
    <w:rsid w:val="008B62F7"/>
    <w:rsid w:val="008B734D"/>
    <w:rsid w:val="008C0CDD"/>
    <w:rsid w:val="008C1855"/>
    <w:rsid w:val="008C2BE6"/>
    <w:rsid w:val="008C3B16"/>
    <w:rsid w:val="008C3F71"/>
    <w:rsid w:val="008C5483"/>
    <w:rsid w:val="008C7C47"/>
    <w:rsid w:val="008D048E"/>
    <w:rsid w:val="008D1379"/>
    <w:rsid w:val="008D2C47"/>
    <w:rsid w:val="008D3929"/>
    <w:rsid w:val="008D6734"/>
    <w:rsid w:val="008E1384"/>
    <w:rsid w:val="008E2F16"/>
    <w:rsid w:val="008E4C77"/>
    <w:rsid w:val="008E58DE"/>
    <w:rsid w:val="008E6A12"/>
    <w:rsid w:val="008F33F8"/>
    <w:rsid w:val="008F3DA0"/>
    <w:rsid w:val="008F5355"/>
    <w:rsid w:val="008F563B"/>
    <w:rsid w:val="008F715A"/>
    <w:rsid w:val="008F724E"/>
    <w:rsid w:val="008F7B6E"/>
    <w:rsid w:val="00901D71"/>
    <w:rsid w:val="00902CBC"/>
    <w:rsid w:val="00903946"/>
    <w:rsid w:val="00904BBE"/>
    <w:rsid w:val="00905782"/>
    <w:rsid w:val="00905F08"/>
    <w:rsid w:val="00906266"/>
    <w:rsid w:val="009065BE"/>
    <w:rsid w:val="00907198"/>
    <w:rsid w:val="009120A9"/>
    <w:rsid w:val="0091270F"/>
    <w:rsid w:val="00914D19"/>
    <w:rsid w:val="00917323"/>
    <w:rsid w:val="00920119"/>
    <w:rsid w:val="009211C3"/>
    <w:rsid w:val="00922199"/>
    <w:rsid w:val="00922B1F"/>
    <w:rsid w:val="0092417E"/>
    <w:rsid w:val="00926F66"/>
    <w:rsid w:val="00932682"/>
    <w:rsid w:val="00932933"/>
    <w:rsid w:val="00932940"/>
    <w:rsid w:val="00934F14"/>
    <w:rsid w:val="00935009"/>
    <w:rsid w:val="00937401"/>
    <w:rsid w:val="009374B4"/>
    <w:rsid w:val="00937C2A"/>
    <w:rsid w:val="00937D1B"/>
    <w:rsid w:val="009406A0"/>
    <w:rsid w:val="00941075"/>
    <w:rsid w:val="00942965"/>
    <w:rsid w:val="009440F7"/>
    <w:rsid w:val="00945592"/>
    <w:rsid w:val="00945A1B"/>
    <w:rsid w:val="00945FD4"/>
    <w:rsid w:val="0094614E"/>
    <w:rsid w:val="0095114A"/>
    <w:rsid w:val="0095120F"/>
    <w:rsid w:val="00952B1E"/>
    <w:rsid w:val="00954CB2"/>
    <w:rsid w:val="00954D7E"/>
    <w:rsid w:val="009553AD"/>
    <w:rsid w:val="0095637E"/>
    <w:rsid w:val="00956529"/>
    <w:rsid w:val="00957013"/>
    <w:rsid w:val="00957292"/>
    <w:rsid w:val="00961C61"/>
    <w:rsid w:val="009622E4"/>
    <w:rsid w:val="009630FC"/>
    <w:rsid w:val="00964981"/>
    <w:rsid w:val="009653F9"/>
    <w:rsid w:val="0096593A"/>
    <w:rsid w:val="00967DE7"/>
    <w:rsid w:val="0097044D"/>
    <w:rsid w:val="009705FB"/>
    <w:rsid w:val="00970C33"/>
    <w:rsid w:val="00970F06"/>
    <w:rsid w:val="009711D0"/>
    <w:rsid w:val="00973732"/>
    <w:rsid w:val="00974A1F"/>
    <w:rsid w:val="00974E82"/>
    <w:rsid w:val="00976167"/>
    <w:rsid w:val="00976B64"/>
    <w:rsid w:val="00976F81"/>
    <w:rsid w:val="009800EA"/>
    <w:rsid w:val="00981674"/>
    <w:rsid w:val="00982BB5"/>
    <w:rsid w:val="00983053"/>
    <w:rsid w:val="00983075"/>
    <w:rsid w:val="009835CC"/>
    <w:rsid w:val="00986162"/>
    <w:rsid w:val="009863FA"/>
    <w:rsid w:val="00986409"/>
    <w:rsid w:val="00986A2D"/>
    <w:rsid w:val="00987143"/>
    <w:rsid w:val="00987D1A"/>
    <w:rsid w:val="00990325"/>
    <w:rsid w:val="00990344"/>
    <w:rsid w:val="00991F8A"/>
    <w:rsid w:val="00994BD7"/>
    <w:rsid w:val="0099583E"/>
    <w:rsid w:val="009A0D6A"/>
    <w:rsid w:val="009A11B8"/>
    <w:rsid w:val="009A199B"/>
    <w:rsid w:val="009A3D95"/>
    <w:rsid w:val="009A4086"/>
    <w:rsid w:val="009A46FA"/>
    <w:rsid w:val="009A539E"/>
    <w:rsid w:val="009A6FF2"/>
    <w:rsid w:val="009A766E"/>
    <w:rsid w:val="009B0C02"/>
    <w:rsid w:val="009B4D18"/>
    <w:rsid w:val="009B54E0"/>
    <w:rsid w:val="009B674B"/>
    <w:rsid w:val="009B6E80"/>
    <w:rsid w:val="009B7BC9"/>
    <w:rsid w:val="009B7E78"/>
    <w:rsid w:val="009C0E9D"/>
    <w:rsid w:val="009C1165"/>
    <w:rsid w:val="009C1BB5"/>
    <w:rsid w:val="009C44A0"/>
    <w:rsid w:val="009D22EA"/>
    <w:rsid w:val="009D2E11"/>
    <w:rsid w:val="009D3D6B"/>
    <w:rsid w:val="009D4098"/>
    <w:rsid w:val="009D42C5"/>
    <w:rsid w:val="009D46F9"/>
    <w:rsid w:val="009D49A1"/>
    <w:rsid w:val="009D7096"/>
    <w:rsid w:val="009D70AE"/>
    <w:rsid w:val="009D7C42"/>
    <w:rsid w:val="009E0693"/>
    <w:rsid w:val="009E14DC"/>
    <w:rsid w:val="009E2CE1"/>
    <w:rsid w:val="009F00DC"/>
    <w:rsid w:val="009F1BCF"/>
    <w:rsid w:val="009F237C"/>
    <w:rsid w:val="009F2635"/>
    <w:rsid w:val="009F4254"/>
    <w:rsid w:val="009F649C"/>
    <w:rsid w:val="009F7F24"/>
    <w:rsid w:val="00A001ED"/>
    <w:rsid w:val="00A0033D"/>
    <w:rsid w:val="00A0082A"/>
    <w:rsid w:val="00A01E79"/>
    <w:rsid w:val="00A028C3"/>
    <w:rsid w:val="00A0368F"/>
    <w:rsid w:val="00A03C0D"/>
    <w:rsid w:val="00A04A73"/>
    <w:rsid w:val="00A0621F"/>
    <w:rsid w:val="00A06D5A"/>
    <w:rsid w:val="00A07875"/>
    <w:rsid w:val="00A078E5"/>
    <w:rsid w:val="00A103D4"/>
    <w:rsid w:val="00A16005"/>
    <w:rsid w:val="00A17837"/>
    <w:rsid w:val="00A17B8B"/>
    <w:rsid w:val="00A23406"/>
    <w:rsid w:val="00A24AFD"/>
    <w:rsid w:val="00A24FA4"/>
    <w:rsid w:val="00A27C21"/>
    <w:rsid w:val="00A27D84"/>
    <w:rsid w:val="00A304AF"/>
    <w:rsid w:val="00A30893"/>
    <w:rsid w:val="00A30F6D"/>
    <w:rsid w:val="00A32111"/>
    <w:rsid w:val="00A324F4"/>
    <w:rsid w:val="00A32BE2"/>
    <w:rsid w:val="00A3329F"/>
    <w:rsid w:val="00A347D9"/>
    <w:rsid w:val="00A34AF8"/>
    <w:rsid w:val="00A359F2"/>
    <w:rsid w:val="00A36AB1"/>
    <w:rsid w:val="00A37316"/>
    <w:rsid w:val="00A40CFF"/>
    <w:rsid w:val="00A46270"/>
    <w:rsid w:val="00A478FE"/>
    <w:rsid w:val="00A5042F"/>
    <w:rsid w:val="00A51407"/>
    <w:rsid w:val="00A51532"/>
    <w:rsid w:val="00A52450"/>
    <w:rsid w:val="00A5276F"/>
    <w:rsid w:val="00A52E10"/>
    <w:rsid w:val="00A54118"/>
    <w:rsid w:val="00A554FB"/>
    <w:rsid w:val="00A5675E"/>
    <w:rsid w:val="00A56B2E"/>
    <w:rsid w:val="00A57C57"/>
    <w:rsid w:val="00A6060D"/>
    <w:rsid w:val="00A6140A"/>
    <w:rsid w:val="00A61B4E"/>
    <w:rsid w:val="00A62213"/>
    <w:rsid w:val="00A638A8"/>
    <w:rsid w:val="00A6477E"/>
    <w:rsid w:val="00A652B2"/>
    <w:rsid w:val="00A67789"/>
    <w:rsid w:val="00A70D10"/>
    <w:rsid w:val="00A722E2"/>
    <w:rsid w:val="00A74184"/>
    <w:rsid w:val="00A76A56"/>
    <w:rsid w:val="00A81DA9"/>
    <w:rsid w:val="00A82918"/>
    <w:rsid w:val="00A839E5"/>
    <w:rsid w:val="00A87ADB"/>
    <w:rsid w:val="00A91C20"/>
    <w:rsid w:val="00A9230C"/>
    <w:rsid w:val="00A92B86"/>
    <w:rsid w:val="00A94BB0"/>
    <w:rsid w:val="00A95276"/>
    <w:rsid w:val="00A95931"/>
    <w:rsid w:val="00A96306"/>
    <w:rsid w:val="00A96D6B"/>
    <w:rsid w:val="00AA074A"/>
    <w:rsid w:val="00AA0E92"/>
    <w:rsid w:val="00AA0F34"/>
    <w:rsid w:val="00AA4CB9"/>
    <w:rsid w:val="00AB1964"/>
    <w:rsid w:val="00AB5097"/>
    <w:rsid w:val="00AB5536"/>
    <w:rsid w:val="00AC0A73"/>
    <w:rsid w:val="00AC0B9B"/>
    <w:rsid w:val="00AC0D72"/>
    <w:rsid w:val="00AC1678"/>
    <w:rsid w:val="00AC5173"/>
    <w:rsid w:val="00AC6BE5"/>
    <w:rsid w:val="00AC6C4D"/>
    <w:rsid w:val="00AC6D72"/>
    <w:rsid w:val="00AD150C"/>
    <w:rsid w:val="00AD4004"/>
    <w:rsid w:val="00AD49D2"/>
    <w:rsid w:val="00AD580A"/>
    <w:rsid w:val="00AD6868"/>
    <w:rsid w:val="00AD6987"/>
    <w:rsid w:val="00AD762A"/>
    <w:rsid w:val="00AD784A"/>
    <w:rsid w:val="00AD7BC4"/>
    <w:rsid w:val="00AD7DE8"/>
    <w:rsid w:val="00AE03B3"/>
    <w:rsid w:val="00AE0AB9"/>
    <w:rsid w:val="00AE2720"/>
    <w:rsid w:val="00AE4952"/>
    <w:rsid w:val="00AE55AC"/>
    <w:rsid w:val="00AE59EF"/>
    <w:rsid w:val="00AE5C58"/>
    <w:rsid w:val="00AE6808"/>
    <w:rsid w:val="00AF191B"/>
    <w:rsid w:val="00AF274D"/>
    <w:rsid w:val="00AF2AA9"/>
    <w:rsid w:val="00AF31C6"/>
    <w:rsid w:val="00AF3C25"/>
    <w:rsid w:val="00AF461C"/>
    <w:rsid w:val="00AF5960"/>
    <w:rsid w:val="00AF5B2D"/>
    <w:rsid w:val="00AF5F5C"/>
    <w:rsid w:val="00AF7132"/>
    <w:rsid w:val="00AF7E08"/>
    <w:rsid w:val="00B00A4E"/>
    <w:rsid w:val="00B04075"/>
    <w:rsid w:val="00B05469"/>
    <w:rsid w:val="00B06712"/>
    <w:rsid w:val="00B06F30"/>
    <w:rsid w:val="00B10289"/>
    <w:rsid w:val="00B102AD"/>
    <w:rsid w:val="00B10F9C"/>
    <w:rsid w:val="00B11584"/>
    <w:rsid w:val="00B115B5"/>
    <w:rsid w:val="00B116D5"/>
    <w:rsid w:val="00B11DE1"/>
    <w:rsid w:val="00B11E36"/>
    <w:rsid w:val="00B135A2"/>
    <w:rsid w:val="00B17B94"/>
    <w:rsid w:val="00B2045A"/>
    <w:rsid w:val="00B205AD"/>
    <w:rsid w:val="00B22033"/>
    <w:rsid w:val="00B22DC1"/>
    <w:rsid w:val="00B240ED"/>
    <w:rsid w:val="00B24BD1"/>
    <w:rsid w:val="00B25322"/>
    <w:rsid w:val="00B266C9"/>
    <w:rsid w:val="00B268EB"/>
    <w:rsid w:val="00B27CF0"/>
    <w:rsid w:val="00B30C13"/>
    <w:rsid w:val="00B32DF1"/>
    <w:rsid w:val="00B32E07"/>
    <w:rsid w:val="00B33406"/>
    <w:rsid w:val="00B33D6F"/>
    <w:rsid w:val="00B343C2"/>
    <w:rsid w:val="00B3499B"/>
    <w:rsid w:val="00B34E19"/>
    <w:rsid w:val="00B35F13"/>
    <w:rsid w:val="00B35FCE"/>
    <w:rsid w:val="00B40F4E"/>
    <w:rsid w:val="00B419F9"/>
    <w:rsid w:val="00B43E18"/>
    <w:rsid w:val="00B4486B"/>
    <w:rsid w:val="00B51C75"/>
    <w:rsid w:val="00B51ECE"/>
    <w:rsid w:val="00B52683"/>
    <w:rsid w:val="00B527B0"/>
    <w:rsid w:val="00B53B00"/>
    <w:rsid w:val="00B5700C"/>
    <w:rsid w:val="00B57053"/>
    <w:rsid w:val="00B57CD7"/>
    <w:rsid w:val="00B57D17"/>
    <w:rsid w:val="00B62099"/>
    <w:rsid w:val="00B63C64"/>
    <w:rsid w:val="00B642E8"/>
    <w:rsid w:val="00B65C76"/>
    <w:rsid w:val="00B6707E"/>
    <w:rsid w:val="00B67861"/>
    <w:rsid w:val="00B70014"/>
    <w:rsid w:val="00B708DC"/>
    <w:rsid w:val="00B70F11"/>
    <w:rsid w:val="00B72C26"/>
    <w:rsid w:val="00B731D2"/>
    <w:rsid w:val="00B7361D"/>
    <w:rsid w:val="00B73903"/>
    <w:rsid w:val="00B7476F"/>
    <w:rsid w:val="00B754A7"/>
    <w:rsid w:val="00B754DE"/>
    <w:rsid w:val="00B76C10"/>
    <w:rsid w:val="00B77788"/>
    <w:rsid w:val="00B778F7"/>
    <w:rsid w:val="00B77F34"/>
    <w:rsid w:val="00B8363B"/>
    <w:rsid w:val="00B84E67"/>
    <w:rsid w:val="00B85E0E"/>
    <w:rsid w:val="00B86830"/>
    <w:rsid w:val="00B86C77"/>
    <w:rsid w:val="00B86E2D"/>
    <w:rsid w:val="00B87F52"/>
    <w:rsid w:val="00B9028A"/>
    <w:rsid w:val="00B912C4"/>
    <w:rsid w:val="00B914D4"/>
    <w:rsid w:val="00B924F8"/>
    <w:rsid w:val="00B9323B"/>
    <w:rsid w:val="00B95EEB"/>
    <w:rsid w:val="00B96AAF"/>
    <w:rsid w:val="00BA0093"/>
    <w:rsid w:val="00BA09BA"/>
    <w:rsid w:val="00BA1977"/>
    <w:rsid w:val="00BA38F5"/>
    <w:rsid w:val="00BA3FE0"/>
    <w:rsid w:val="00BA44AF"/>
    <w:rsid w:val="00BA4D19"/>
    <w:rsid w:val="00BA690A"/>
    <w:rsid w:val="00BA6A97"/>
    <w:rsid w:val="00BB0355"/>
    <w:rsid w:val="00BB0C7B"/>
    <w:rsid w:val="00BB100B"/>
    <w:rsid w:val="00BB2B73"/>
    <w:rsid w:val="00BB357C"/>
    <w:rsid w:val="00BB4748"/>
    <w:rsid w:val="00BB6FE4"/>
    <w:rsid w:val="00BB7005"/>
    <w:rsid w:val="00BC0412"/>
    <w:rsid w:val="00BC0488"/>
    <w:rsid w:val="00BC0529"/>
    <w:rsid w:val="00BC09EE"/>
    <w:rsid w:val="00BC226B"/>
    <w:rsid w:val="00BC6509"/>
    <w:rsid w:val="00BC70D6"/>
    <w:rsid w:val="00BC7878"/>
    <w:rsid w:val="00BD439A"/>
    <w:rsid w:val="00BD4BA5"/>
    <w:rsid w:val="00BD4C65"/>
    <w:rsid w:val="00BD5A93"/>
    <w:rsid w:val="00BD6231"/>
    <w:rsid w:val="00BE046D"/>
    <w:rsid w:val="00BE2D32"/>
    <w:rsid w:val="00BE6554"/>
    <w:rsid w:val="00BE67F5"/>
    <w:rsid w:val="00BF01CF"/>
    <w:rsid w:val="00BF0E55"/>
    <w:rsid w:val="00BF15D7"/>
    <w:rsid w:val="00BF17E7"/>
    <w:rsid w:val="00BF18C9"/>
    <w:rsid w:val="00BF1948"/>
    <w:rsid w:val="00BF1DD2"/>
    <w:rsid w:val="00BF2FA4"/>
    <w:rsid w:val="00BF5EAE"/>
    <w:rsid w:val="00BF5FC4"/>
    <w:rsid w:val="00BF6888"/>
    <w:rsid w:val="00BF6F23"/>
    <w:rsid w:val="00BF7023"/>
    <w:rsid w:val="00BF749F"/>
    <w:rsid w:val="00BF7C57"/>
    <w:rsid w:val="00C00BF8"/>
    <w:rsid w:val="00C03177"/>
    <w:rsid w:val="00C06269"/>
    <w:rsid w:val="00C101ED"/>
    <w:rsid w:val="00C103E0"/>
    <w:rsid w:val="00C10D40"/>
    <w:rsid w:val="00C1103E"/>
    <w:rsid w:val="00C1124D"/>
    <w:rsid w:val="00C1171F"/>
    <w:rsid w:val="00C12F78"/>
    <w:rsid w:val="00C203C4"/>
    <w:rsid w:val="00C221F2"/>
    <w:rsid w:val="00C23219"/>
    <w:rsid w:val="00C24584"/>
    <w:rsid w:val="00C25FC0"/>
    <w:rsid w:val="00C25FD0"/>
    <w:rsid w:val="00C26A57"/>
    <w:rsid w:val="00C271AC"/>
    <w:rsid w:val="00C276DD"/>
    <w:rsid w:val="00C30064"/>
    <w:rsid w:val="00C325BF"/>
    <w:rsid w:val="00C3274C"/>
    <w:rsid w:val="00C32EE6"/>
    <w:rsid w:val="00C3327D"/>
    <w:rsid w:val="00C33B4E"/>
    <w:rsid w:val="00C34447"/>
    <w:rsid w:val="00C344F5"/>
    <w:rsid w:val="00C35621"/>
    <w:rsid w:val="00C35D12"/>
    <w:rsid w:val="00C35D34"/>
    <w:rsid w:val="00C362C4"/>
    <w:rsid w:val="00C36F12"/>
    <w:rsid w:val="00C4542E"/>
    <w:rsid w:val="00C46BC2"/>
    <w:rsid w:val="00C47058"/>
    <w:rsid w:val="00C51831"/>
    <w:rsid w:val="00C51CA2"/>
    <w:rsid w:val="00C52774"/>
    <w:rsid w:val="00C547A9"/>
    <w:rsid w:val="00C56E28"/>
    <w:rsid w:val="00C56FD8"/>
    <w:rsid w:val="00C6002B"/>
    <w:rsid w:val="00C60FEC"/>
    <w:rsid w:val="00C617AE"/>
    <w:rsid w:val="00C63435"/>
    <w:rsid w:val="00C63F86"/>
    <w:rsid w:val="00C65877"/>
    <w:rsid w:val="00C66D22"/>
    <w:rsid w:val="00C70E2B"/>
    <w:rsid w:val="00C7117B"/>
    <w:rsid w:val="00C723EC"/>
    <w:rsid w:val="00C72E5B"/>
    <w:rsid w:val="00C7340E"/>
    <w:rsid w:val="00C746AF"/>
    <w:rsid w:val="00C7522F"/>
    <w:rsid w:val="00C76CE5"/>
    <w:rsid w:val="00C80E00"/>
    <w:rsid w:val="00C8231D"/>
    <w:rsid w:val="00C82D79"/>
    <w:rsid w:val="00C8305E"/>
    <w:rsid w:val="00C832B9"/>
    <w:rsid w:val="00C83628"/>
    <w:rsid w:val="00C851BB"/>
    <w:rsid w:val="00C8542C"/>
    <w:rsid w:val="00C87F44"/>
    <w:rsid w:val="00C9106A"/>
    <w:rsid w:val="00C94A9D"/>
    <w:rsid w:val="00C94C6B"/>
    <w:rsid w:val="00C96EB0"/>
    <w:rsid w:val="00CA2053"/>
    <w:rsid w:val="00CA2537"/>
    <w:rsid w:val="00CA2DAF"/>
    <w:rsid w:val="00CA2EBD"/>
    <w:rsid w:val="00CA33F7"/>
    <w:rsid w:val="00CA390B"/>
    <w:rsid w:val="00CA3A16"/>
    <w:rsid w:val="00CA5B1C"/>
    <w:rsid w:val="00CA6594"/>
    <w:rsid w:val="00CB0BA5"/>
    <w:rsid w:val="00CB0EA1"/>
    <w:rsid w:val="00CB2D37"/>
    <w:rsid w:val="00CB4282"/>
    <w:rsid w:val="00CB4E43"/>
    <w:rsid w:val="00CB596B"/>
    <w:rsid w:val="00CB6278"/>
    <w:rsid w:val="00CB6BBF"/>
    <w:rsid w:val="00CB73AA"/>
    <w:rsid w:val="00CC1A08"/>
    <w:rsid w:val="00CC662F"/>
    <w:rsid w:val="00CC731A"/>
    <w:rsid w:val="00CC7C76"/>
    <w:rsid w:val="00CD08D8"/>
    <w:rsid w:val="00CD1B3A"/>
    <w:rsid w:val="00CD2C34"/>
    <w:rsid w:val="00CE0E36"/>
    <w:rsid w:val="00CE168D"/>
    <w:rsid w:val="00CE1B24"/>
    <w:rsid w:val="00CE38DB"/>
    <w:rsid w:val="00CE5969"/>
    <w:rsid w:val="00CE63BE"/>
    <w:rsid w:val="00CE7D66"/>
    <w:rsid w:val="00CF0451"/>
    <w:rsid w:val="00CF0F96"/>
    <w:rsid w:val="00CF1796"/>
    <w:rsid w:val="00CF23EB"/>
    <w:rsid w:val="00CF31A5"/>
    <w:rsid w:val="00CF3DBC"/>
    <w:rsid w:val="00CF3F18"/>
    <w:rsid w:val="00CF7367"/>
    <w:rsid w:val="00D00382"/>
    <w:rsid w:val="00D00E5B"/>
    <w:rsid w:val="00D014FE"/>
    <w:rsid w:val="00D01602"/>
    <w:rsid w:val="00D01DD8"/>
    <w:rsid w:val="00D0376F"/>
    <w:rsid w:val="00D04134"/>
    <w:rsid w:val="00D04266"/>
    <w:rsid w:val="00D04B25"/>
    <w:rsid w:val="00D052EE"/>
    <w:rsid w:val="00D066AE"/>
    <w:rsid w:val="00D06A48"/>
    <w:rsid w:val="00D07728"/>
    <w:rsid w:val="00D12B82"/>
    <w:rsid w:val="00D1397F"/>
    <w:rsid w:val="00D145BD"/>
    <w:rsid w:val="00D14F1C"/>
    <w:rsid w:val="00D1616C"/>
    <w:rsid w:val="00D16F58"/>
    <w:rsid w:val="00D17645"/>
    <w:rsid w:val="00D176B8"/>
    <w:rsid w:val="00D21592"/>
    <w:rsid w:val="00D227AE"/>
    <w:rsid w:val="00D22EF5"/>
    <w:rsid w:val="00D231DF"/>
    <w:rsid w:val="00D23AFE"/>
    <w:rsid w:val="00D2461E"/>
    <w:rsid w:val="00D254BA"/>
    <w:rsid w:val="00D2585A"/>
    <w:rsid w:val="00D27696"/>
    <w:rsid w:val="00D304C7"/>
    <w:rsid w:val="00D337AE"/>
    <w:rsid w:val="00D34511"/>
    <w:rsid w:val="00D34878"/>
    <w:rsid w:val="00D35AF9"/>
    <w:rsid w:val="00D35E43"/>
    <w:rsid w:val="00D37113"/>
    <w:rsid w:val="00D375B6"/>
    <w:rsid w:val="00D4204B"/>
    <w:rsid w:val="00D44224"/>
    <w:rsid w:val="00D44A1A"/>
    <w:rsid w:val="00D44E82"/>
    <w:rsid w:val="00D459E1"/>
    <w:rsid w:val="00D45ABC"/>
    <w:rsid w:val="00D464CB"/>
    <w:rsid w:val="00D46DBB"/>
    <w:rsid w:val="00D4752D"/>
    <w:rsid w:val="00D4781C"/>
    <w:rsid w:val="00D50405"/>
    <w:rsid w:val="00D50CF4"/>
    <w:rsid w:val="00D54AC2"/>
    <w:rsid w:val="00D5505B"/>
    <w:rsid w:val="00D600EC"/>
    <w:rsid w:val="00D614FE"/>
    <w:rsid w:val="00D61CEA"/>
    <w:rsid w:val="00D655CC"/>
    <w:rsid w:val="00D66139"/>
    <w:rsid w:val="00D66C97"/>
    <w:rsid w:val="00D72A1C"/>
    <w:rsid w:val="00D72BEA"/>
    <w:rsid w:val="00D75372"/>
    <w:rsid w:val="00D75D7E"/>
    <w:rsid w:val="00D76082"/>
    <w:rsid w:val="00D76409"/>
    <w:rsid w:val="00D80034"/>
    <w:rsid w:val="00D80695"/>
    <w:rsid w:val="00D80842"/>
    <w:rsid w:val="00D80F4D"/>
    <w:rsid w:val="00D811ED"/>
    <w:rsid w:val="00D816EF"/>
    <w:rsid w:val="00D81F21"/>
    <w:rsid w:val="00D85459"/>
    <w:rsid w:val="00D86B41"/>
    <w:rsid w:val="00D86DDE"/>
    <w:rsid w:val="00D90015"/>
    <w:rsid w:val="00D92876"/>
    <w:rsid w:val="00D93746"/>
    <w:rsid w:val="00D9439C"/>
    <w:rsid w:val="00D94A19"/>
    <w:rsid w:val="00D951EE"/>
    <w:rsid w:val="00D95468"/>
    <w:rsid w:val="00D961E4"/>
    <w:rsid w:val="00D97AFE"/>
    <w:rsid w:val="00DA0027"/>
    <w:rsid w:val="00DA04F2"/>
    <w:rsid w:val="00DA0731"/>
    <w:rsid w:val="00DA2D62"/>
    <w:rsid w:val="00DA4EA2"/>
    <w:rsid w:val="00DA6511"/>
    <w:rsid w:val="00DA7875"/>
    <w:rsid w:val="00DA7D37"/>
    <w:rsid w:val="00DB36DA"/>
    <w:rsid w:val="00DB4088"/>
    <w:rsid w:val="00DB59A8"/>
    <w:rsid w:val="00DB5DBF"/>
    <w:rsid w:val="00DB5F2B"/>
    <w:rsid w:val="00DC016D"/>
    <w:rsid w:val="00DC021A"/>
    <w:rsid w:val="00DC1551"/>
    <w:rsid w:val="00DC1872"/>
    <w:rsid w:val="00DC1ED2"/>
    <w:rsid w:val="00DC2018"/>
    <w:rsid w:val="00DC2208"/>
    <w:rsid w:val="00DC2346"/>
    <w:rsid w:val="00DC3744"/>
    <w:rsid w:val="00DC3A4D"/>
    <w:rsid w:val="00DC4B3F"/>
    <w:rsid w:val="00DC6289"/>
    <w:rsid w:val="00DC6846"/>
    <w:rsid w:val="00DC6974"/>
    <w:rsid w:val="00DC71A9"/>
    <w:rsid w:val="00DC7210"/>
    <w:rsid w:val="00DC7993"/>
    <w:rsid w:val="00DD089E"/>
    <w:rsid w:val="00DD1B05"/>
    <w:rsid w:val="00DD5C27"/>
    <w:rsid w:val="00DD6493"/>
    <w:rsid w:val="00DD73F5"/>
    <w:rsid w:val="00DE0B73"/>
    <w:rsid w:val="00DE39B0"/>
    <w:rsid w:val="00DE4A6A"/>
    <w:rsid w:val="00DE6B16"/>
    <w:rsid w:val="00DE7E25"/>
    <w:rsid w:val="00DF22BC"/>
    <w:rsid w:val="00DF2F5E"/>
    <w:rsid w:val="00DF3495"/>
    <w:rsid w:val="00DF3A98"/>
    <w:rsid w:val="00DF51A3"/>
    <w:rsid w:val="00DF68DB"/>
    <w:rsid w:val="00E003AA"/>
    <w:rsid w:val="00E01B7F"/>
    <w:rsid w:val="00E02496"/>
    <w:rsid w:val="00E0254D"/>
    <w:rsid w:val="00E05379"/>
    <w:rsid w:val="00E0643F"/>
    <w:rsid w:val="00E07D14"/>
    <w:rsid w:val="00E10291"/>
    <w:rsid w:val="00E105B5"/>
    <w:rsid w:val="00E110F2"/>
    <w:rsid w:val="00E11817"/>
    <w:rsid w:val="00E1227A"/>
    <w:rsid w:val="00E1297E"/>
    <w:rsid w:val="00E1516E"/>
    <w:rsid w:val="00E16173"/>
    <w:rsid w:val="00E1678D"/>
    <w:rsid w:val="00E17C0E"/>
    <w:rsid w:val="00E20128"/>
    <w:rsid w:val="00E21059"/>
    <w:rsid w:val="00E2199B"/>
    <w:rsid w:val="00E233AE"/>
    <w:rsid w:val="00E23B33"/>
    <w:rsid w:val="00E25017"/>
    <w:rsid w:val="00E25748"/>
    <w:rsid w:val="00E26708"/>
    <w:rsid w:val="00E27C84"/>
    <w:rsid w:val="00E304CB"/>
    <w:rsid w:val="00E30C98"/>
    <w:rsid w:val="00E34890"/>
    <w:rsid w:val="00E34912"/>
    <w:rsid w:val="00E34B79"/>
    <w:rsid w:val="00E35459"/>
    <w:rsid w:val="00E409A2"/>
    <w:rsid w:val="00E441C5"/>
    <w:rsid w:val="00E44F74"/>
    <w:rsid w:val="00E4777E"/>
    <w:rsid w:val="00E47DC4"/>
    <w:rsid w:val="00E54907"/>
    <w:rsid w:val="00E55387"/>
    <w:rsid w:val="00E579A3"/>
    <w:rsid w:val="00E57DBC"/>
    <w:rsid w:val="00E60D87"/>
    <w:rsid w:val="00E60DDA"/>
    <w:rsid w:val="00E60E83"/>
    <w:rsid w:val="00E62343"/>
    <w:rsid w:val="00E63BD6"/>
    <w:rsid w:val="00E63E97"/>
    <w:rsid w:val="00E66FB0"/>
    <w:rsid w:val="00E673A9"/>
    <w:rsid w:val="00E71F05"/>
    <w:rsid w:val="00E71FA8"/>
    <w:rsid w:val="00E72694"/>
    <w:rsid w:val="00E72D0B"/>
    <w:rsid w:val="00E74DBE"/>
    <w:rsid w:val="00E74E84"/>
    <w:rsid w:val="00E761C9"/>
    <w:rsid w:val="00E77A5F"/>
    <w:rsid w:val="00E77D29"/>
    <w:rsid w:val="00E8004B"/>
    <w:rsid w:val="00E805BA"/>
    <w:rsid w:val="00E8083C"/>
    <w:rsid w:val="00E8152A"/>
    <w:rsid w:val="00E846E0"/>
    <w:rsid w:val="00E86213"/>
    <w:rsid w:val="00E8689C"/>
    <w:rsid w:val="00E86FBE"/>
    <w:rsid w:val="00E87245"/>
    <w:rsid w:val="00E90C4D"/>
    <w:rsid w:val="00E91092"/>
    <w:rsid w:val="00E917E0"/>
    <w:rsid w:val="00E921F1"/>
    <w:rsid w:val="00E928D0"/>
    <w:rsid w:val="00E93B77"/>
    <w:rsid w:val="00E94394"/>
    <w:rsid w:val="00E9522A"/>
    <w:rsid w:val="00E96C59"/>
    <w:rsid w:val="00E97352"/>
    <w:rsid w:val="00E97794"/>
    <w:rsid w:val="00EA1748"/>
    <w:rsid w:val="00EA2126"/>
    <w:rsid w:val="00EA3EBB"/>
    <w:rsid w:val="00EA3FB3"/>
    <w:rsid w:val="00EA51D9"/>
    <w:rsid w:val="00EA5BA8"/>
    <w:rsid w:val="00EA5FE0"/>
    <w:rsid w:val="00EA6FD3"/>
    <w:rsid w:val="00EB0728"/>
    <w:rsid w:val="00EB1644"/>
    <w:rsid w:val="00EB243F"/>
    <w:rsid w:val="00EB3442"/>
    <w:rsid w:val="00EB4C5C"/>
    <w:rsid w:val="00EB53A7"/>
    <w:rsid w:val="00EB6B36"/>
    <w:rsid w:val="00EC03A4"/>
    <w:rsid w:val="00EC094A"/>
    <w:rsid w:val="00EC1BA9"/>
    <w:rsid w:val="00EC285C"/>
    <w:rsid w:val="00EC2D74"/>
    <w:rsid w:val="00EC526A"/>
    <w:rsid w:val="00EC6623"/>
    <w:rsid w:val="00EC680C"/>
    <w:rsid w:val="00ED0420"/>
    <w:rsid w:val="00ED077B"/>
    <w:rsid w:val="00ED0CAA"/>
    <w:rsid w:val="00ED1C5A"/>
    <w:rsid w:val="00ED4FA3"/>
    <w:rsid w:val="00ED607F"/>
    <w:rsid w:val="00ED6B1D"/>
    <w:rsid w:val="00EE1688"/>
    <w:rsid w:val="00EE21E1"/>
    <w:rsid w:val="00EE2E27"/>
    <w:rsid w:val="00EE4307"/>
    <w:rsid w:val="00EE48DD"/>
    <w:rsid w:val="00EE4926"/>
    <w:rsid w:val="00EE7383"/>
    <w:rsid w:val="00EE7B42"/>
    <w:rsid w:val="00EF08AE"/>
    <w:rsid w:val="00EF20FD"/>
    <w:rsid w:val="00EF225E"/>
    <w:rsid w:val="00EF45EB"/>
    <w:rsid w:val="00EF4F9B"/>
    <w:rsid w:val="00EF5780"/>
    <w:rsid w:val="00EF69B3"/>
    <w:rsid w:val="00F00EBF"/>
    <w:rsid w:val="00F01019"/>
    <w:rsid w:val="00F018B2"/>
    <w:rsid w:val="00F01C32"/>
    <w:rsid w:val="00F01D9D"/>
    <w:rsid w:val="00F034F2"/>
    <w:rsid w:val="00F043A4"/>
    <w:rsid w:val="00F05CAA"/>
    <w:rsid w:val="00F05F10"/>
    <w:rsid w:val="00F06AC8"/>
    <w:rsid w:val="00F15BD1"/>
    <w:rsid w:val="00F17C7E"/>
    <w:rsid w:val="00F2115D"/>
    <w:rsid w:val="00F2374E"/>
    <w:rsid w:val="00F25562"/>
    <w:rsid w:val="00F26AEB"/>
    <w:rsid w:val="00F27C15"/>
    <w:rsid w:val="00F309AB"/>
    <w:rsid w:val="00F30A02"/>
    <w:rsid w:val="00F31CF7"/>
    <w:rsid w:val="00F33061"/>
    <w:rsid w:val="00F338CD"/>
    <w:rsid w:val="00F341B0"/>
    <w:rsid w:val="00F35A4D"/>
    <w:rsid w:val="00F36513"/>
    <w:rsid w:val="00F366F2"/>
    <w:rsid w:val="00F37C8F"/>
    <w:rsid w:val="00F37ED7"/>
    <w:rsid w:val="00F412B0"/>
    <w:rsid w:val="00F42D21"/>
    <w:rsid w:val="00F42E36"/>
    <w:rsid w:val="00F43019"/>
    <w:rsid w:val="00F439DC"/>
    <w:rsid w:val="00F442C1"/>
    <w:rsid w:val="00F45BA2"/>
    <w:rsid w:val="00F45DEE"/>
    <w:rsid w:val="00F4682B"/>
    <w:rsid w:val="00F47523"/>
    <w:rsid w:val="00F506CB"/>
    <w:rsid w:val="00F5275C"/>
    <w:rsid w:val="00F529AF"/>
    <w:rsid w:val="00F5454C"/>
    <w:rsid w:val="00F55E06"/>
    <w:rsid w:val="00F571A1"/>
    <w:rsid w:val="00F57377"/>
    <w:rsid w:val="00F60727"/>
    <w:rsid w:val="00F61A71"/>
    <w:rsid w:val="00F61FCA"/>
    <w:rsid w:val="00F6210F"/>
    <w:rsid w:val="00F62441"/>
    <w:rsid w:val="00F63706"/>
    <w:rsid w:val="00F63F62"/>
    <w:rsid w:val="00F66B39"/>
    <w:rsid w:val="00F66D4E"/>
    <w:rsid w:val="00F67054"/>
    <w:rsid w:val="00F676F0"/>
    <w:rsid w:val="00F70049"/>
    <w:rsid w:val="00F70C36"/>
    <w:rsid w:val="00F7134F"/>
    <w:rsid w:val="00F71747"/>
    <w:rsid w:val="00F73470"/>
    <w:rsid w:val="00F737A9"/>
    <w:rsid w:val="00F7446D"/>
    <w:rsid w:val="00F757AA"/>
    <w:rsid w:val="00F80741"/>
    <w:rsid w:val="00F81C90"/>
    <w:rsid w:val="00F8275A"/>
    <w:rsid w:val="00F83672"/>
    <w:rsid w:val="00F864B7"/>
    <w:rsid w:val="00F90103"/>
    <w:rsid w:val="00F912FC"/>
    <w:rsid w:val="00F9139E"/>
    <w:rsid w:val="00F92C17"/>
    <w:rsid w:val="00F93114"/>
    <w:rsid w:val="00F9408D"/>
    <w:rsid w:val="00F94598"/>
    <w:rsid w:val="00F9792B"/>
    <w:rsid w:val="00F97BE8"/>
    <w:rsid w:val="00FA1684"/>
    <w:rsid w:val="00FA3AB7"/>
    <w:rsid w:val="00FA44E1"/>
    <w:rsid w:val="00FA5BE4"/>
    <w:rsid w:val="00FA7624"/>
    <w:rsid w:val="00FB001F"/>
    <w:rsid w:val="00FB1B34"/>
    <w:rsid w:val="00FB2049"/>
    <w:rsid w:val="00FB2249"/>
    <w:rsid w:val="00FB37D7"/>
    <w:rsid w:val="00FB37D8"/>
    <w:rsid w:val="00FB5034"/>
    <w:rsid w:val="00FB6ACC"/>
    <w:rsid w:val="00FB7176"/>
    <w:rsid w:val="00FC2AFC"/>
    <w:rsid w:val="00FC4185"/>
    <w:rsid w:val="00FC584B"/>
    <w:rsid w:val="00FC6EA6"/>
    <w:rsid w:val="00FD106B"/>
    <w:rsid w:val="00FD2E23"/>
    <w:rsid w:val="00FD36A4"/>
    <w:rsid w:val="00FD3A31"/>
    <w:rsid w:val="00FD6B4D"/>
    <w:rsid w:val="00FD722B"/>
    <w:rsid w:val="00FE0B53"/>
    <w:rsid w:val="00FE1A97"/>
    <w:rsid w:val="00FE2720"/>
    <w:rsid w:val="00FE27A1"/>
    <w:rsid w:val="00FE3681"/>
    <w:rsid w:val="00FF01F8"/>
    <w:rsid w:val="00FF03B9"/>
    <w:rsid w:val="00FF2B1E"/>
    <w:rsid w:val="00FF41C8"/>
    <w:rsid w:val="20BA1082"/>
    <w:rsid w:val="228C4BF9"/>
    <w:rsid w:val="67356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E64362"/>
  <w15:chartTrackingRefBased/>
  <w15:docId w15:val="{C51F2885-C5D7-4D2E-A87F-9EB4101B9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7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C3B16"/>
    <w:pPr>
      <w:spacing w:line="360" w:lineRule="auto"/>
    </w:pPr>
    <w:rPr>
      <w:rFonts w:ascii="Open Sans" w:hAnsi="Open Sans"/>
      <w:sz w:val="24"/>
    </w:rPr>
  </w:style>
  <w:style w:type="paragraph" w:styleId="berschrift1">
    <w:name w:val="heading 1"/>
    <w:basedOn w:val="Standard"/>
    <w:next w:val="Standard"/>
    <w:link w:val="berschrift1Zchn"/>
    <w:uiPriority w:val="9"/>
    <w:qFormat/>
    <w:rsid w:val="00785CB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aseText">
    <w:name w:val="Base_Text"/>
    <w:rsid w:val="00986409"/>
    <w:pPr>
      <w:spacing w:before="120" w:after="0" w:line="240" w:lineRule="auto"/>
    </w:pPr>
    <w:rPr>
      <w:rFonts w:ascii="Times New Roman" w:eastAsia="Times New Roman" w:hAnsi="Times New Roman" w:cs="Times New Roman"/>
      <w:sz w:val="24"/>
      <w:szCs w:val="24"/>
    </w:rPr>
  </w:style>
  <w:style w:type="paragraph" w:customStyle="1" w:styleId="1stparatext">
    <w:name w:val="1st para text"/>
    <w:basedOn w:val="BaseText"/>
    <w:rsid w:val="00986409"/>
  </w:style>
  <w:style w:type="paragraph" w:customStyle="1" w:styleId="BaseHeading">
    <w:name w:val="Base_Heading"/>
    <w:rsid w:val="00986409"/>
    <w:pPr>
      <w:keepNext/>
      <w:spacing w:before="240" w:after="0" w:line="240" w:lineRule="auto"/>
      <w:outlineLvl w:val="0"/>
    </w:pPr>
    <w:rPr>
      <w:rFonts w:ascii="Times New Roman" w:eastAsia="Times New Roman" w:hAnsi="Times New Roman" w:cs="Times New Roman"/>
      <w:kern w:val="28"/>
      <w:sz w:val="28"/>
      <w:szCs w:val="28"/>
    </w:rPr>
  </w:style>
  <w:style w:type="paragraph" w:customStyle="1" w:styleId="AbstractHead">
    <w:name w:val="Abstract Head"/>
    <w:basedOn w:val="BaseHeading"/>
    <w:rsid w:val="00986409"/>
  </w:style>
  <w:style w:type="paragraph" w:customStyle="1" w:styleId="AbstractSummary">
    <w:name w:val="Abstract/Summary"/>
    <w:basedOn w:val="BaseText"/>
    <w:rsid w:val="00986409"/>
  </w:style>
  <w:style w:type="paragraph" w:customStyle="1" w:styleId="Referencesandnotes">
    <w:name w:val="References and notes"/>
    <w:basedOn w:val="BaseText"/>
    <w:rsid w:val="00986409"/>
    <w:pPr>
      <w:ind w:left="720" w:hanging="720"/>
    </w:pPr>
  </w:style>
  <w:style w:type="paragraph" w:customStyle="1" w:styleId="Acknowledgement">
    <w:name w:val="Acknowledgement"/>
    <w:basedOn w:val="Referencesandnotes"/>
    <w:rsid w:val="00986409"/>
  </w:style>
  <w:style w:type="paragraph" w:customStyle="1" w:styleId="Subhead">
    <w:name w:val="Subhead"/>
    <w:basedOn w:val="BaseHeading"/>
    <w:rsid w:val="00986409"/>
    <w:rPr>
      <w:b/>
      <w:bCs/>
      <w:sz w:val="24"/>
      <w:szCs w:val="24"/>
    </w:rPr>
  </w:style>
  <w:style w:type="paragraph" w:customStyle="1" w:styleId="AppendixHead">
    <w:name w:val="AppendixHead"/>
    <w:basedOn w:val="Subhead"/>
    <w:rsid w:val="00986409"/>
  </w:style>
  <w:style w:type="paragraph" w:customStyle="1" w:styleId="AppendixSubhead">
    <w:name w:val="AppendixSubhead"/>
    <w:basedOn w:val="Subhead"/>
    <w:rsid w:val="00986409"/>
  </w:style>
  <w:style w:type="paragraph" w:customStyle="1" w:styleId="Articletype">
    <w:name w:val="Article type"/>
    <w:basedOn w:val="BaseText"/>
    <w:rsid w:val="00986409"/>
  </w:style>
  <w:style w:type="character" w:customStyle="1" w:styleId="aubase">
    <w:name w:val="au_base"/>
    <w:rsid w:val="00986409"/>
    <w:rPr>
      <w:sz w:val="24"/>
    </w:rPr>
  </w:style>
  <w:style w:type="character" w:customStyle="1" w:styleId="aucollab">
    <w:name w:val="au_collab"/>
    <w:basedOn w:val="aubase"/>
    <w:rsid w:val="00986409"/>
    <w:rPr>
      <w:sz w:val="24"/>
      <w:bdr w:val="none" w:sz="0" w:space="0" w:color="auto"/>
      <w:shd w:val="clear" w:color="auto" w:fill="C0C0C0"/>
    </w:rPr>
  </w:style>
  <w:style w:type="character" w:customStyle="1" w:styleId="audeg">
    <w:name w:val="au_deg"/>
    <w:basedOn w:val="Absatz-Standardschriftart"/>
    <w:rsid w:val="00986409"/>
    <w:rPr>
      <w:sz w:val="24"/>
      <w:bdr w:val="none" w:sz="0" w:space="0" w:color="auto"/>
      <w:shd w:val="clear" w:color="auto" w:fill="FFFF00"/>
    </w:rPr>
  </w:style>
  <w:style w:type="character" w:customStyle="1" w:styleId="aufname">
    <w:name w:val="au_fname"/>
    <w:basedOn w:val="aubase"/>
    <w:rsid w:val="00986409"/>
    <w:rPr>
      <w:sz w:val="24"/>
      <w:bdr w:val="none" w:sz="0" w:space="0" w:color="auto"/>
      <w:shd w:val="clear" w:color="auto" w:fill="00FFFF"/>
    </w:rPr>
  </w:style>
  <w:style w:type="character" w:customStyle="1" w:styleId="aurole">
    <w:name w:val="au_role"/>
    <w:basedOn w:val="aubase"/>
    <w:rsid w:val="00986409"/>
    <w:rPr>
      <w:sz w:val="24"/>
      <w:bdr w:val="none" w:sz="0" w:space="0" w:color="auto"/>
      <w:shd w:val="clear" w:color="auto" w:fill="808000"/>
    </w:rPr>
  </w:style>
  <w:style w:type="character" w:customStyle="1" w:styleId="ausuffix">
    <w:name w:val="au_suffix"/>
    <w:basedOn w:val="aubase"/>
    <w:rsid w:val="00986409"/>
    <w:rPr>
      <w:sz w:val="24"/>
      <w:bdr w:val="none" w:sz="0" w:space="0" w:color="auto"/>
      <w:shd w:val="clear" w:color="auto" w:fill="FF00FF"/>
    </w:rPr>
  </w:style>
  <w:style w:type="character" w:customStyle="1" w:styleId="ausurname">
    <w:name w:val="au_surname"/>
    <w:basedOn w:val="aubase"/>
    <w:rsid w:val="00986409"/>
    <w:rPr>
      <w:sz w:val="24"/>
      <w:bdr w:val="none" w:sz="0" w:space="0" w:color="auto"/>
      <w:shd w:val="clear" w:color="auto" w:fill="00FF00"/>
    </w:rPr>
  </w:style>
  <w:style w:type="paragraph" w:customStyle="1" w:styleId="AuthorAttribute">
    <w:name w:val="Author Attribute"/>
    <w:basedOn w:val="BaseText"/>
    <w:rsid w:val="00986409"/>
    <w:pPr>
      <w:spacing w:before="480"/>
    </w:pPr>
  </w:style>
  <w:style w:type="paragraph" w:customStyle="1" w:styleId="Footnote">
    <w:name w:val="Footnote"/>
    <w:basedOn w:val="BaseText"/>
    <w:rsid w:val="00986409"/>
  </w:style>
  <w:style w:type="paragraph" w:customStyle="1" w:styleId="AuthorFootnote">
    <w:name w:val="AuthorFootnote"/>
    <w:basedOn w:val="Footnote"/>
    <w:rsid w:val="00986409"/>
    <w:pPr>
      <w:autoSpaceDE w:val="0"/>
      <w:autoSpaceDN w:val="0"/>
      <w:adjustRightInd w:val="0"/>
    </w:pPr>
    <w:rPr>
      <w:lang w:bidi="he-IL"/>
    </w:rPr>
  </w:style>
  <w:style w:type="paragraph" w:customStyle="1" w:styleId="Authors">
    <w:name w:val="Authors"/>
    <w:basedOn w:val="BaseText"/>
    <w:rsid w:val="00986409"/>
    <w:pPr>
      <w:spacing w:after="360"/>
      <w:jc w:val="center"/>
    </w:pPr>
  </w:style>
  <w:style w:type="paragraph" w:styleId="Sprechblasentext">
    <w:name w:val="Balloon Text"/>
    <w:basedOn w:val="Standard"/>
    <w:link w:val="SprechblasentextZchn"/>
    <w:semiHidden/>
    <w:rsid w:val="00986409"/>
    <w:pPr>
      <w:spacing w:after="0" w:line="240" w:lineRule="auto"/>
    </w:pPr>
    <w:rPr>
      <w:rFonts w:ascii="Lucida Grande" w:eastAsia="Times New Roman" w:hAnsi="Lucida Grande" w:cs="Times New Roman"/>
      <w:sz w:val="18"/>
      <w:szCs w:val="18"/>
    </w:rPr>
  </w:style>
  <w:style w:type="character" w:customStyle="1" w:styleId="SprechblasentextZchn">
    <w:name w:val="Sprechblasentext Zchn"/>
    <w:basedOn w:val="Absatz-Standardschriftart"/>
    <w:link w:val="Sprechblasentext"/>
    <w:semiHidden/>
    <w:rsid w:val="00986409"/>
    <w:rPr>
      <w:rFonts w:ascii="Lucida Grande" w:eastAsia="Times New Roman" w:hAnsi="Lucida Grande" w:cs="Times New Roman"/>
      <w:sz w:val="18"/>
      <w:szCs w:val="18"/>
    </w:rPr>
  </w:style>
  <w:style w:type="character" w:customStyle="1" w:styleId="bibarticle">
    <w:name w:val="bib_article"/>
    <w:basedOn w:val="Absatz-Standardschriftart"/>
    <w:rsid w:val="00986409"/>
    <w:rPr>
      <w:sz w:val="24"/>
      <w:bdr w:val="none" w:sz="0" w:space="0" w:color="auto"/>
      <w:shd w:val="clear" w:color="auto" w:fill="00FFFF"/>
    </w:rPr>
  </w:style>
  <w:style w:type="character" w:customStyle="1" w:styleId="bibbase">
    <w:name w:val="bib_base"/>
    <w:rsid w:val="00986409"/>
    <w:rPr>
      <w:sz w:val="24"/>
    </w:rPr>
  </w:style>
  <w:style w:type="character" w:customStyle="1" w:styleId="bibcomment">
    <w:name w:val="bib_comment"/>
    <w:basedOn w:val="bibbase"/>
    <w:rsid w:val="00986409"/>
    <w:rPr>
      <w:sz w:val="24"/>
    </w:rPr>
  </w:style>
  <w:style w:type="character" w:customStyle="1" w:styleId="bibdeg">
    <w:name w:val="bib_deg"/>
    <w:basedOn w:val="bibbase"/>
    <w:rsid w:val="00986409"/>
    <w:rPr>
      <w:sz w:val="24"/>
    </w:rPr>
  </w:style>
  <w:style w:type="character" w:customStyle="1" w:styleId="bibdoi">
    <w:name w:val="bib_doi"/>
    <w:basedOn w:val="bibbase"/>
    <w:rsid w:val="00986409"/>
    <w:rPr>
      <w:sz w:val="24"/>
      <w:bdr w:val="none" w:sz="0" w:space="0" w:color="auto"/>
      <w:shd w:val="clear" w:color="auto" w:fill="00FF00"/>
    </w:rPr>
  </w:style>
  <w:style w:type="character" w:customStyle="1" w:styleId="bibetal">
    <w:name w:val="bib_etal"/>
    <w:basedOn w:val="bibbase"/>
    <w:rsid w:val="00986409"/>
    <w:rPr>
      <w:sz w:val="24"/>
      <w:bdr w:val="none" w:sz="0" w:space="0" w:color="auto"/>
      <w:shd w:val="clear" w:color="auto" w:fill="008080"/>
    </w:rPr>
  </w:style>
  <w:style w:type="character" w:customStyle="1" w:styleId="bibfname">
    <w:name w:val="bib_fname"/>
    <w:basedOn w:val="bibbase"/>
    <w:rsid w:val="00986409"/>
    <w:rPr>
      <w:sz w:val="24"/>
      <w:bdr w:val="none" w:sz="0" w:space="0" w:color="auto"/>
      <w:shd w:val="clear" w:color="auto" w:fill="FFFF00"/>
    </w:rPr>
  </w:style>
  <w:style w:type="character" w:customStyle="1" w:styleId="bibfpage">
    <w:name w:val="bib_fpage"/>
    <w:basedOn w:val="bibbase"/>
    <w:rsid w:val="00986409"/>
    <w:rPr>
      <w:sz w:val="24"/>
      <w:bdr w:val="none" w:sz="0" w:space="0" w:color="auto"/>
      <w:shd w:val="clear" w:color="auto" w:fill="808080"/>
    </w:rPr>
  </w:style>
  <w:style w:type="character" w:customStyle="1" w:styleId="bibissue">
    <w:name w:val="bib_issue"/>
    <w:basedOn w:val="bibbase"/>
    <w:rsid w:val="00986409"/>
    <w:rPr>
      <w:sz w:val="24"/>
      <w:bdr w:val="none" w:sz="0" w:space="0" w:color="auto"/>
      <w:shd w:val="clear" w:color="auto" w:fill="FFFF00"/>
    </w:rPr>
  </w:style>
  <w:style w:type="character" w:customStyle="1" w:styleId="bibjournal">
    <w:name w:val="bib_journal"/>
    <w:basedOn w:val="bibbase"/>
    <w:rsid w:val="00986409"/>
    <w:rPr>
      <w:sz w:val="24"/>
      <w:bdr w:val="none" w:sz="0" w:space="0" w:color="auto"/>
      <w:shd w:val="clear" w:color="auto" w:fill="808000"/>
    </w:rPr>
  </w:style>
  <w:style w:type="character" w:customStyle="1" w:styleId="biblpage">
    <w:name w:val="bib_lpage"/>
    <w:basedOn w:val="bibbase"/>
    <w:rsid w:val="00986409"/>
    <w:rPr>
      <w:sz w:val="24"/>
      <w:bdr w:val="none" w:sz="0" w:space="0" w:color="auto"/>
      <w:shd w:val="clear" w:color="auto" w:fill="808080"/>
    </w:rPr>
  </w:style>
  <w:style w:type="character" w:customStyle="1" w:styleId="bibmedline">
    <w:name w:val="bib_medline"/>
    <w:basedOn w:val="bibbase"/>
    <w:rsid w:val="00986409"/>
    <w:rPr>
      <w:sz w:val="24"/>
    </w:rPr>
  </w:style>
  <w:style w:type="character" w:customStyle="1" w:styleId="bibnumber">
    <w:name w:val="bib_number"/>
    <w:basedOn w:val="bibbase"/>
    <w:rsid w:val="00986409"/>
    <w:rPr>
      <w:sz w:val="24"/>
    </w:rPr>
  </w:style>
  <w:style w:type="character" w:customStyle="1" w:styleId="biborganization">
    <w:name w:val="bib_organization"/>
    <w:basedOn w:val="bibbase"/>
    <w:rsid w:val="00986409"/>
    <w:rPr>
      <w:sz w:val="24"/>
      <w:bdr w:val="none" w:sz="0" w:space="0" w:color="auto"/>
      <w:shd w:val="clear" w:color="auto" w:fill="808000"/>
    </w:rPr>
  </w:style>
  <w:style w:type="character" w:customStyle="1" w:styleId="bibsuffix">
    <w:name w:val="bib_suffix"/>
    <w:basedOn w:val="bibbase"/>
    <w:rsid w:val="00986409"/>
    <w:rPr>
      <w:sz w:val="24"/>
    </w:rPr>
  </w:style>
  <w:style w:type="character" w:customStyle="1" w:styleId="bibsuppl">
    <w:name w:val="bib_suppl"/>
    <w:basedOn w:val="bibbase"/>
    <w:rsid w:val="00986409"/>
    <w:rPr>
      <w:sz w:val="24"/>
      <w:bdr w:val="none" w:sz="0" w:space="0" w:color="auto"/>
      <w:shd w:val="clear" w:color="auto" w:fill="FFFF00"/>
    </w:rPr>
  </w:style>
  <w:style w:type="character" w:customStyle="1" w:styleId="bibsurname">
    <w:name w:val="bib_surname"/>
    <w:basedOn w:val="bibbase"/>
    <w:rsid w:val="00986409"/>
    <w:rPr>
      <w:sz w:val="24"/>
      <w:bdr w:val="none" w:sz="0" w:space="0" w:color="auto"/>
      <w:shd w:val="clear" w:color="auto" w:fill="FFFF00"/>
    </w:rPr>
  </w:style>
  <w:style w:type="character" w:customStyle="1" w:styleId="bibunpubl">
    <w:name w:val="bib_unpubl"/>
    <w:basedOn w:val="bibbase"/>
    <w:rsid w:val="00986409"/>
    <w:rPr>
      <w:sz w:val="24"/>
    </w:rPr>
  </w:style>
  <w:style w:type="character" w:customStyle="1" w:styleId="biburl">
    <w:name w:val="bib_url"/>
    <w:basedOn w:val="bibbase"/>
    <w:rsid w:val="00986409"/>
    <w:rPr>
      <w:sz w:val="24"/>
      <w:bdr w:val="none" w:sz="0" w:space="0" w:color="auto"/>
      <w:shd w:val="clear" w:color="auto" w:fill="00FF00"/>
    </w:rPr>
  </w:style>
  <w:style w:type="character" w:customStyle="1" w:styleId="bibvolume">
    <w:name w:val="bib_volume"/>
    <w:basedOn w:val="bibbase"/>
    <w:rsid w:val="00986409"/>
    <w:rPr>
      <w:sz w:val="24"/>
      <w:bdr w:val="none" w:sz="0" w:space="0" w:color="auto"/>
      <w:shd w:val="clear" w:color="auto" w:fill="00FF00"/>
    </w:rPr>
  </w:style>
  <w:style w:type="character" w:customStyle="1" w:styleId="bibyear">
    <w:name w:val="bib_year"/>
    <w:basedOn w:val="bibbase"/>
    <w:rsid w:val="00986409"/>
    <w:rPr>
      <w:sz w:val="24"/>
      <w:bdr w:val="none" w:sz="0" w:space="0" w:color="auto"/>
      <w:shd w:val="clear" w:color="auto" w:fill="FF00FF"/>
    </w:rPr>
  </w:style>
  <w:style w:type="paragraph" w:customStyle="1" w:styleId="BookorMeetingInformation">
    <w:name w:val="Book or Meeting Information"/>
    <w:basedOn w:val="BaseText"/>
    <w:rsid w:val="00986409"/>
  </w:style>
  <w:style w:type="paragraph" w:customStyle="1" w:styleId="BookInformation">
    <w:name w:val="BookInformation"/>
    <w:basedOn w:val="BaseText"/>
    <w:rsid w:val="00986409"/>
  </w:style>
  <w:style w:type="paragraph" w:customStyle="1" w:styleId="Level2Head">
    <w:name w:val="Level 2 Head"/>
    <w:basedOn w:val="BaseHeading"/>
    <w:rsid w:val="00986409"/>
    <w:pPr>
      <w:outlineLvl w:val="1"/>
    </w:pPr>
    <w:rPr>
      <w:i/>
      <w:iCs/>
      <w:sz w:val="24"/>
      <w:szCs w:val="24"/>
    </w:rPr>
  </w:style>
  <w:style w:type="paragraph" w:customStyle="1" w:styleId="BoxLevel2Head">
    <w:name w:val="BoxLevel 2 Head"/>
    <w:basedOn w:val="Level2Head"/>
    <w:rsid w:val="00986409"/>
    <w:pPr>
      <w:shd w:val="clear" w:color="auto" w:fill="E6E6E6"/>
    </w:pPr>
  </w:style>
  <w:style w:type="paragraph" w:customStyle="1" w:styleId="BoxListUnnumbered">
    <w:name w:val="BoxListUnnumbered"/>
    <w:basedOn w:val="BaseText"/>
    <w:rsid w:val="00986409"/>
    <w:pPr>
      <w:shd w:val="clear" w:color="auto" w:fill="E6E6E6"/>
      <w:ind w:left="1080" w:hanging="360"/>
    </w:pPr>
  </w:style>
  <w:style w:type="paragraph" w:customStyle="1" w:styleId="BoxList">
    <w:name w:val="BoxList"/>
    <w:basedOn w:val="BoxListUnnumbered"/>
    <w:rsid w:val="00986409"/>
  </w:style>
  <w:style w:type="paragraph" w:customStyle="1" w:styleId="BoxSubhead">
    <w:name w:val="BoxSubhead"/>
    <w:basedOn w:val="Subhead"/>
    <w:rsid w:val="00986409"/>
    <w:pPr>
      <w:shd w:val="clear" w:color="auto" w:fill="E6E6E6"/>
    </w:pPr>
  </w:style>
  <w:style w:type="paragraph" w:customStyle="1" w:styleId="Paragraph">
    <w:name w:val="Paragraph"/>
    <w:basedOn w:val="BaseText"/>
    <w:rsid w:val="00986409"/>
    <w:pPr>
      <w:ind w:firstLine="720"/>
    </w:pPr>
  </w:style>
  <w:style w:type="paragraph" w:customStyle="1" w:styleId="BoxText">
    <w:name w:val="BoxText"/>
    <w:basedOn w:val="Paragraph"/>
    <w:rsid w:val="00986409"/>
    <w:pPr>
      <w:shd w:val="clear" w:color="auto" w:fill="E6E6E6"/>
    </w:pPr>
  </w:style>
  <w:style w:type="paragraph" w:customStyle="1" w:styleId="BoxTitle">
    <w:name w:val="BoxTitle"/>
    <w:basedOn w:val="BaseHeading"/>
    <w:rsid w:val="00986409"/>
    <w:pPr>
      <w:shd w:val="clear" w:color="auto" w:fill="E6E6E6"/>
    </w:pPr>
    <w:rPr>
      <w:b/>
      <w:sz w:val="24"/>
      <w:szCs w:val="24"/>
    </w:rPr>
  </w:style>
  <w:style w:type="paragraph" w:customStyle="1" w:styleId="BulletedText">
    <w:name w:val="Bulleted Text"/>
    <w:basedOn w:val="BaseText"/>
    <w:rsid w:val="00986409"/>
    <w:pPr>
      <w:ind w:left="720" w:hanging="720"/>
    </w:pPr>
  </w:style>
  <w:style w:type="paragraph" w:customStyle="1" w:styleId="career-magazine">
    <w:name w:val="career-magazine"/>
    <w:basedOn w:val="BaseText"/>
    <w:rsid w:val="00986409"/>
    <w:pPr>
      <w:jc w:val="right"/>
    </w:pPr>
    <w:rPr>
      <w:color w:val="FF0000"/>
    </w:rPr>
  </w:style>
  <w:style w:type="paragraph" w:customStyle="1" w:styleId="career-stage">
    <w:name w:val="career-stage"/>
    <w:basedOn w:val="BaseText"/>
    <w:rsid w:val="00986409"/>
    <w:pPr>
      <w:jc w:val="right"/>
    </w:pPr>
    <w:rPr>
      <w:color w:val="339966"/>
    </w:rPr>
  </w:style>
  <w:style w:type="character" w:customStyle="1" w:styleId="citebase">
    <w:name w:val="cite_base"/>
    <w:rsid w:val="00986409"/>
    <w:rPr>
      <w:sz w:val="24"/>
    </w:rPr>
  </w:style>
  <w:style w:type="character" w:customStyle="1" w:styleId="citebib">
    <w:name w:val="cite_bib"/>
    <w:basedOn w:val="Absatz-Standardschriftart"/>
    <w:rsid w:val="00986409"/>
    <w:rPr>
      <w:sz w:val="24"/>
      <w:bdr w:val="none" w:sz="0" w:space="0" w:color="auto"/>
      <w:shd w:val="clear" w:color="auto" w:fill="00FFFF"/>
    </w:rPr>
  </w:style>
  <w:style w:type="character" w:customStyle="1" w:styleId="citebox">
    <w:name w:val="cite_box"/>
    <w:basedOn w:val="citebase"/>
    <w:rsid w:val="00986409"/>
    <w:rPr>
      <w:sz w:val="24"/>
    </w:rPr>
  </w:style>
  <w:style w:type="character" w:customStyle="1" w:styleId="citeen">
    <w:name w:val="cite_en"/>
    <w:basedOn w:val="citebase"/>
    <w:rsid w:val="00986409"/>
    <w:rPr>
      <w:sz w:val="24"/>
      <w:shd w:val="clear" w:color="auto" w:fill="FFFF00"/>
      <w:vertAlign w:val="superscript"/>
    </w:rPr>
  </w:style>
  <w:style w:type="character" w:customStyle="1" w:styleId="citeeq">
    <w:name w:val="cite_eq"/>
    <w:basedOn w:val="citebase"/>
    <w:rsid w:val="00986409"/>
    <w:rPr>
      <w:sz w:val="24"/>
      <w:bdr w:val="none" w:sz="0" w:space="0" w:color="auto"/>
      <w:shd w:val="clear" w:color="auto" w:fill="FF99CC"/>
    </w:rPr>
  </w:style>
  <w:style w:type="character" w:customStyle="1" w:styleId="citefig">
    <w:name w:val="cite_fig"/>
    <w:basedOn w:val="citebase"/>
    <w:rsid w:val="00986409"/>
    <w:rPr>
      <w:color w:val="000000"/>
      <w:sz w:val="24"/>
      <w:bdr w:val="none" w:sz="0" w:space="0" w:color="auto"/>
      <w:shd w:val="clear" w:color="auto" w:fill="00FF00"/>
    </w:rPr>
  </w:style>
  <w:style w:type="character" w:customStyle="1" w:styleId="citefn">
    <w:name w:val="cite_fn"/>
    <w:basedOn w:val="citebase"/>
    <w:rsid w:val="00986409"/>
    <w:rPr>
      <w:sz w:val="24"/>
      <w:bdr w:val="none" w:sz="0" w:space="0" w:color="auto"/>
      <w:shd w:val="clear" w:color="auto" w:fill="FF0000"/>
    </w:rPr>
  </w:style>
  <w:style w:type="character" w:customStyle="1" w:styleId="citetbl">
    <w:name w:val="cite_tbl"/>
    <w:basedOn w:val="citebase"/>
    <w:rsid w:val="00986409"/>
    <w:rPr>
      <w:color w:val="000000"/>
      <w:sz w:val="24"/>
      <w:bdr w:val="none" w:sz="0" w:space="0" w:color="auto"/>
      <w:shd w:val="clear" w:color="auto" w:fill="FF00FF"/>
    </w:rPr>
  </w:style>
  <w:style w:type="character" w:styleId="Kommentarzeichen">
    <w:name w:val="annotation reference"/>
    <w:basedOn w:val="Absatz-Standardschriftart"/>
    <w:uiPriority w:val="99"/>
    <w:rsid w:val="00986409"/>
    <w:rPr>
      <w:sz w:val="18"/>
      <w:szCs w:val="18"/>
    </w:rPr>
  </w:style>
  <w:style w:type="paragraph" w:styleId="Kommentartext">
    <w:name w:val="annotation text"/>
    <w:basedOn w:val="Standard"/>
    <w:link w:val="KommentartextZchn"/>
    <w:uiPriority w:val="99"/>
    <w:rsid w:val="00986409"/>
    <w:pPr>
      <w:spacing w:after="0" w:line="240" w:lineRule="auto"/>
    </w:pPr>
    <w:rPr>
      <w:rFonts w:ascii="Times New Roman" w:eastAsia="Times New Roman" w:hAnsi="Times New Roman" w:cs="Times New Roman"/>
      <w:sz w:val="20"/>
      <w:szCs w:val="20"/>
    </w:rPr>
  </w:style>
  <w:style w:type="character" w:customStyle="1" w:styleId="KommentartextZchn">
    <w:name w:val="Kommentartext Zchn"/>
    <w:basedOn w:val="Absatz-Standardschriftart"/>
    <w:link w:val="Kommentartext"/>
    <w:uiPriority w:val="99"/>
    <w:rsid w:val="0098640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986409"/>
    <w:rPr>
      <w:b/>
      <w:bCs/>
    </w:rPr>
  </w:style>
  <w:style w:type="character" w:customStyle="1" w:styleId="KommentarthemaZchn">
    <w:name w:val="Kommentarthema Zchn"/>
    <w:basedOn w:val="KommentartextZchn"/>
    <w:link w:val="Kommentarthema"/>
    <w:uiPriority w:val="99"/>
    <w:semiHidden/>
    <w:rsid w:val="00986409"/>
    <w:rPr>
      <w:rFonts w:ascii="Times New Roman" w:eastAsia="Times New Roman" w:hAnsi="Times New Roman" w:cs="Times New Roman"/>
      <w:b/>
      <w:bCs/>
      <w:sz w:val="20"/>
      <w:szCs w:val="20"/>
    </w:rPr>
  </w:style>
  <w:style w:type="paragraph" w:customStyle="1" w:styleId="ContinuedParagraph">
    <w:name w:val="ContinuedParagraph"/>
    <w:basedOn w:val="Paragraph"/>
    <w:rsid w:val="00986409"/>
    <w:pPr>
      <w:ind w:firstLine="0"/>
    </w:pPr>
  </w:style>
  <w:style w:type="character" w:customStyle="1" w:styleId="ContractNumber">
    <w:name w:val="Contract Number"/>
    <w:basedOn w:val="Absatz-Standardschriftart"/>
    <w:rsid w:val="00986409"/>
    <w:rPr>
      <w:sz w:val="24"/>
      <w:szCs w:val="24"/>
      <w:bdr w:val="none" w:sz="0" w:space="0" w:color="auto"/>
      <w:shd w:val="clear" w:color="auto" w:fill="CCFFCC"/>
    </w:rPr>
  </w:style>
  <w:style w:type="character" w:customStyle="1" w:styleId="ContractSponsor">
    <w:name w:val="Contract Sponsor"/>
    <w:basedOn w:val="Absatz-Standardschriftart"/>
    <w:rsid w:val="00986409"/>
    <w:rPr>
      <w:sz w:val="24"/>
      <w:szCs w:val="24"/>
      <w:bdr w:val="none" w:sz="0" w:space="0" w:color="auto"/>
      <w:shd w:val="clear" w:color="auto" w:fill="FFCC99"/>
    </w:rPr>
  </w:style>
  <w:style w:type="paragraph" w:customStyle="1" w:styleId="Correspondence">
    <w:name w:val="Correspondence"/>
    <w:basedOn w:val="BaseText"/>
    <w:rsid w:val="00986409"/>
    <w:pPr>
      <w:spacing w:before="0" w:after="240"/>
    </w:pPr>
  </w:style>
  <w:style w:type="paragraph" w:customStyle="1" w:styleId="DateAccepted">
    <w:name w:val="Date Accepted"/>
    <w:basedOn w:val="BaseText"/>
    <w:rsid w:val="00986409"/>
    <w:pPr>
      <w:spacing w:before="360"/>
    </w:pPr>
  </w:style>
  <w:style w:type="paragraph" w:customStyle="1" w:styleId="Deck">
    <w:name w:val="Deck"/>
    <w:basedOn w:val="BaseHeading"/>
    <w:rsid w:val="00986409"/>
    <w:pPr>
      <w:outlineLvl w:val="1"/>
    </w:pPr>
  </w:style>
  <w:style w:type="paragraph" w:customStyle="1" w:styleId="DefTerm">
    <w:name w:val="DefTerm"/>
    <w:basedOn w:val="BaseText"/>
    <w:rsid w:val="00986409"/>
    <w:pPr>
      <w:ind w:left="720"/>
    </w:pPr>
  </w:style>
  <w:style w:type="paragraph" w:customStyle="1" w:styleId="Definition">
    <w:name w:val="Definition"/>
    <w:basedOn w:val="DefTerm"/>
    <w:rsid w:val="00986409"/>
    <w:pPr>
      <w:ind w:left="1080" w:hanging="360"/>
    </w:pPr>
  </w:style>
  <w:style w:type="paragraph" w:customStyle="1" w:styleId="DefListTitle">
    <w:name w:val="DefListTitle"/>
    <w:basedOn w:val="BaseHeading"/>
    <w:rsid w:val="00986409"/>
  </w:style>
  <w:style w:type="paragraph" w:customStyle="1" w:styleId="discipline">
    <w:name w:val="discipline"/>
    <w:basedOn w:val="BaseText"/>
    <w:rsid w:val="00986409"/>
    <w:pPr>
      <w:jc w:val="right"/>
    </w:pPr>
    <w:rPr>
      <w:color w:val="993366"/>
    </w:rPr>
  </w:style>
  <w:style w:type="paragraph" w:customStyle="1" w:styleId="Editors">
    <w:name w:val="Editors"/>
    <w:basedOn w:val="Authors"/>
    <w:rsid w:val="00986409"/>
  </w:style>
  <w:style w:type="character" w:styleId="Hervorhebung">
    <w:name w:val="Emphasis"/>
    <w:basedOn w:val="Absatz-Standardschriftart"/>
    <w:uiPriority w:val="20"/>
    <w:qFormat/>
    <w:rsid w:val="00986409"/>
    <w:rPr>
      <w:i/>
      <w:iCs/>
    </w:rPr>
  </w:style>
  <w:style w:type="character" w:styleId="Endnotenzeichen">
    <w:name w:val="endnote reference"/>
    <w:basedOn w:val="Absatz-Standardschriftart"/>
    <w:semiHidden/>
    <w:rsid w:val="00986409"/>
    <w:rPr>
      <w:vertAlign w:val="superscript"/>
    </w:rPr>
  </w:style>
  <w:style w:type="paragraph" w:styleId="Endnotentext">
    <w:name w:val="endnote text"/>
    <w:basedOn w:val="Standard"/>
    <w:link w:val="EndnotentextZchn"/>
    <w:semiHidden/>
    <w:rsid w:val="00986409"/>
    <w:pPr>
      <w:spacing w:after="0" w:line="240" w:lineRule="auto"/>
    </w:pPr>
    <w:rPr>
      <w:rFonts w:ascii="Cambria" w:eastAsia="Cambria" w:hAnsi="Cambria" w:cs="Times New Roman"/>
      <w:sz w:val="20"/>
      <w:szCs w:val="20"/>
    </w:rPr>
  </w:style>
  <w:style w:type="character" w:customStyle="1" w:styleId="EndnotentextZchn">
    <w:name w:val="Endnotentext Zchn"/>
    <w:basedOn w:val="Absatz-Standardschriftart"/>
    <w:link w:val="Endnotentext"/>
    <w:semiHidden/>
    <w:rsid w:val="00986409"/>
    <w:rPr>
      <w:rFonts w:ascii="Cambria" w:eastAsia="Cambria" w:hAnsi="Cambria" w:cs="Times New Roman"/>
      <w:sz w:val="20"/>
      <w:szCs w:val="20"/>
    </w:rPr>
  </w:style>
  <w:style w:type="character" w:customStyle="1" w:styleId="eqno">
    <w:name w:val="eq_no"/>
    <w:basedOn w:val="citebase"/>
    <w:rsid w:val="00986409"/>
    <w:rPr>
      <w:sz w:val="24"/>
    </w:rPr>
  </w:style>
  <w:style w:type="paragraph" w:customStyle="1" w:styleId="Equation">
    <w:name w:val="Equation"/>
    <w:basedOn w:val="BaseText"/>
    <w:rsid w:val="00986409"/>
    <w:pPr>
      <w:jc w:val="center"/>
    </w:pPr>
  </w:style>
  <w:style w:type="paragraph" w:customStyle="1" w:styleId="FieldCodes">
    <w:name w:val="FieldCodes"/>
    <w:basedOn w:val="BaseText"/>
    <w:rsid w:val="00986409"/>
  </w:style>
  <w:style w:type="paragraph" w:customStyle="1" w:styleId="Legend">
    <w:name w:val="Legend"/>
    <w:basedOn w:val="BaseHeading"/>
    <w:rsid w:val="00986409"/>
    <w:rPr>
      <w:sz w:val="24"/>
      <w:szCs w:val="24"/>
    </w:rPr>
  </w:style>
  <w:style w:type="paragraph" w:customStyle="1" w:styleId="FigureCopyright">
    <w:name w:val="FigureCopyright"/>
    <w:basedOn w:val="Legend"/>
    <w:rsid w:val="00986409"/>
    <w:pPr>
      <w:autoSpaceDE w:val="0"/>
      <w:autoSpaceDN w:val="0"/>
      <w:adjustRightInd w:val="0"/>
      <w:spacing w:before="80"/>
    </w:pPr>
    <w:rPr>
      <w:lang w:bidi="he-IL"/>
    </w:rPr>
  </w:style>
  <w:style w:type="paragraph" w:customStyle="1" w:styleId="FigureCredit">
    <w:name w:val="FigureCredit"/>
    <w:basedOn w:val="FigureCopyright"/>
    <w:rsid w:val="00986409"/>
  </w:style>
  <w:style w:type="character" w:styleId="BesuchterLink">
    <w:name w:val="FollowedHyperlink"/>
    <w:basedOn w:val="Absatz-Standardschriftart"/>
    <w:rsid w:val="00986409"/>
    <w:rPr>
      <w:color w:val="800080"/>
      <w:u w:val="single"/>
    </w:rPr>
  </w:style>
  <w:style w:type="paragraph" w:styleId="Fuzeile">
    <w:name w:val="footer"/>
    <w:basedOn w:val="Standard"/>
    <w:link w:val="FuzeileZchn"/>
    <w:uiPriority w:val="99"/>
    <w:rsid w:val="00986409"/>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FuzeileZchn">
    <w:name w:val="Fußzeile Zchn"/>
    <w:basedOn w:val="Absatz-Standardschriftart"/>
    <w:link w:val="Fuzeile"/>
    <w:uiPriority w:val="99"/>
    <w:rsid w:val="00986409"/>
    <w:rPr>
      <w:rFonts w:ascii="Times New Roman" w:eastAsia="Times New Roman" w:hAnsi="Times New Roman" w:cs="Times New Roman"/>
      <w:sz w:val="20"/>
      <w:szCs w:val="20"/>
    </w:rPr>
  </w:style>
  <w:style w:type="character" w:styleId="Funotenzeichen">
    <w:name w:val="footnote reference"/>
    <w:basedOn w:val="Absatz-Standardschriftart"/>
    <w:semiHidden/>
    <w:rsid w:val="00986409"/>
    <w:rPr>
      <w:vertAlign w:val="superscript"/>
    </w:rPr>
  </w:style>
  <w:style w:type="paragraph" w:customStyle="1" w:styleId="Gloss">
    <w:name w:val="Gloss"/>
    <w:basedOn w:val="AbstractSummary"/>
    <w:rsid w:val="00986409"/>
  </w:style>
  <w:style w:type="paragraph" w:customStyle="1" w:styleId="Glossary">
    <w:name w:val="Glossary"/>
    <w:basedOn w:val="BaseText"/>
    <w:rsid w:val="00986409"/>
  </w:style>
  <w:style w:type="paragraph" w:customStyle="1" w:styleId="GlossHead">
    <w:name w:val="GlossHead"/>
    <w:basedOn w:val="AbstractHead"/>
    <w:rsid w:val="00986409"/>
  </w:style>
  <w:style w:type="paragraph" w:customStyle="1" w:styleId="GraphicAltText">
    <w:name w:val="GraphicAltText"/>
    <w:basedOn w:val="Legend"/>
    <w:rsid w:val="00986409"/>
    <w:pPr>
      <w:autoSpaceDE w:val="0"/>
      <w:autoSpaceDN w:val="0"/>
      <w:adjustRightInd w:val="0"/>
    </w:pPr>
  </w:style>
  <w:style w:type="paragraph" w:customStyle="1" w:styleId="GraphicCredit">
    <w:name w:val="GraphicCredit"/>
    <w:basedOn w:val="FigureCredit"/>
    <w:rsid w:val="00986409"/>
  </w:style>
  <w:style w:type="paragraph" w:customStyle="1" w:styleId="Head">
    <w:name w:val="Head"/>
    <w:basedOn w:val="BaseHeading"/>
    <w:rsid w:val="00986409"/>
    <w:pPr>
      <w:spacing w:before="120" w:after="120"/>
      <w:jc w:val="center"/>
    </w:pPr>
    <w:rPr>
      <w:b/>
      <w:bCs/>
    </w:rPr>
  </w:style>
  <w:style w:type="paragraph" w:styleId="Kopfzeile">
    <w:name w:val="header"/>
    <w:basedOn w:val="Standard"/>
    <w:link w:val="KopfzeileZchn"/>
    <w:uiPriority w:val="99"/>
    <w:rsid w:val="00986409"/>
    <w:pPr>
      <w:tabs>
        <w:tab w:val="center" w:pos="4320"/>
        <w:tab w:val="right" w:pos="8640"/>
      </w:tabs>
      <w:spacing w:after="0" w:line="240" w:lineRule="auto"/>
    </w:pPr>
    <w:rPr>
      <w:rFonts w:ascii="Times New Roman" w:eastAsia="Times New Roman" w:hAnsi="Times New Roman" w:cs="Times New Roman"/>
      <w:sz w:val="20"/>
      <w:szCs w:val="20"/>
    </w:rPr>
  </w:style>
  <w:style w:type="character" w:customStyle="1" w:styleId="KopfzeileZchn">
    <w:name w:val="Kopfzeile Zchn"/>
    <w:basedOn w:val="Absatz-Standardschriftart"/>
    <w:link w:val="Kopfzeile"/>
    <w:uiPriority w:val="99"/>
    <w:rsid w:val="00986409"/>
    <w:rPr>
      <w:rFonts w:ascii="Times New Roman" w:eastAsia="Times New Roman" w:hAnsi="Times New Roman" w:cs="Times New Roman"/>
      <w:sz w:val="20"/>
      <w:szCs w:val="20"/>
    </w:rPr>
  </w:style>
  <w:style w:type="character" w:styleId="HTMLAkronym">
    <w:name w:val="HTML Acronym"/>
    <w:basedOn w:val="Absatz-Standardschriftart"/>
    <w:rsid w:val="00986409"/>
  </w:style>
  <w:style w:type="character" w:styleId="HTMLZitat">
    <w:name w:val="HTML Cite"/>
    <w:basedOn w:val="Absatz-Standardschriftart"/>
    <w:rsid w:val="00986409"/>
    <w:rPr>
      <w:i/>
      <w:iCs/>
    </w:rPr>
  </w:style>
  <w:style w:type="character" w:styleId="HTMLCode">
    <w:name w:val="HTML Code"/>
    <w:basedOn w:val="Absatz-Standardschriftart"/>
    <w:rsid w:val="00986409"/>
    <w:rPr>
      <w:rFonts w:ascii="Courier New" w:hAnsi="Courier New" w:cs="Courier New"/>
      <w:sz w:val="20"/>
      <w:szCs w:val="20"/>
    </w:rPr>
  </w:style>
  <w:style w:type="character" w:styleId="HTMLDefinition">
    <w:name w:val="HTML Definition"/>
    <w:basedOn w:val="Absatz-Standardschriftart"/>
    <w:rsid w:val="00986409"/>
    <w:rPr>
      <w:i/>
      <w:iCs/>
    </w:rPr>
  </w:style>
  <w:style w:type="character" w:styleId="HTMLTastatur">
    <w:name w:val="HTML Keyboard"/>
    <w:basedOn w:val="Absatz-Standardschriftart"/>
    <w:rsid w:val="00986409"/>
    <w:rPr>
      <w:rFonts w:ascii="Courier New" w:hAnsi="Courier New" w:cs="Courier New"/>
      <w:sz w:val="20"/>
      <w:szCs w:val="20"/>
    </w:rPr>
  </w:style>
  <w:style w:type="paragraph" w:styleId="HTMLVorformatiert">
    <w:name w:val="HTML Preformatted"/>
    <w:basedOn w:val="Standard"/>
    <w:link w:val="HTMLVorformatiertZchn"/>
    <w:uiPriority w:val="99"/>
    <w:rsid w:val="00986409"/>
    <w:pPr>
      <w:spacing w:after="0" w:line="240" w:lineRule="auto"/>
    </w:pPr>
    <w:rPr>
      <w:rFonts w:ascii="Consolas" w:eastAsia="Times New Roman" w:hAnsi="Consolas" w:cs="Times New Roman"/>
      <w:sz w:val="20"/>
      <w:szCs w:val="20"/>
    </w:rPr>
  </w:style>
  <w:style w:type="character" w:customStyle="1" w:styleId="HTMLVorformatiertZchn">
    <w:name w:val="HTML Vorformatiert Zchn"/>
    <w:basedOn w:val="Absatz-Standardschriftart"/>
    <w:link w:val="HTMLVorformatiert"/>
    <w:uiPriority w:val="99"/>
    <w:rsid w:val="00986409"/>
    <w:rPr>
      <w:rFonts w:ascii="Consolas" w:eastAsia="Times New Roman" w:hAnsi="Consolas" w:cs="Times New Roman"/>
      <w:sz w:val="20"/>
      <w:szCs w:val="20"/>
    </w:rPr>
  </w:style>
  <w:style w:type="character" w:styleId="HTMLBeispiel">
    <w:name w:val="HTML Sample"/>
    <w:basedOn w:val="Absatz-Standardschriftart"/>
    <w:rsid w:val="00986409"/>
    <w:rPr>
      <w:rFonts w:ascii="Courier New" w:hAnsi="Courier New" w:cs="Courier New"/>
    </w:rPr>
  </w:style>
  <w:style w:type="character" w:styleId="HTMLSchreibmaschine">
    <w:name w:val="HTML Typewriter"/>
    <w:basedOn w:val="Absatz-Standardschriftart"/>
    <w:rsid w:val="00986409"/>
    <w:rPr>
      <w:rFonts w:ascii="Courier New" w:hAnsi="Courier New" w:cs="Courier New"/>
      <w:sz w:val="20"/>
      <w:szCs w:val="20"/>
    </w:rPr>
  </w:style>
  <w:style w:type="character" w:styleId="HTMLVariable">
    <w:name w:val="HTML Variable"/>
    <w:basedOn w:val="Absatz-Standardschriftart"/>
    <w:rsid w:val="00986409"/>
    <w:rPr>
      <w:i/>
      <w:iCs/>
    </w:rPr>
  </w:style>
  <w:style w:type="character" w:styleId="Hyperlink">
    <w:name w:val="Hyperlink"/>
    <w:basedOn w:val="Absatz-Standardschriftart"/>
    <w:rsid w:val="00986409"/>
    <w:rPr>
      <w:color w:val="0000FF"/>
      <w:u w:val="single"/>
    </w:rPr>
  </w:style>
  <w:style w:type="paragraph" w:customStyle="1" w:styleId="InstructionsText">
    <w:name w:val="Instructions Text"/>
    <w:basedOn w:val="BaseText"/>
    <w:rsid w:val="00986409"/>
  </w:style>
  <w:style w:type="paragraph" w:customStyle="1" w:styleId="Overline">
    <w:name w:val="Overline"/>
    <w:basedOn w:val="BaseText"/>
    <w:rsid w:val="00986409"/>
  </w:style>
  <w:style w:type="paragraph" w:customStyle="1" w:styleId="IssueName">
    <w:name w:val="IssueName"/>
    <w:basedOn w:val="Overline"/>
    <w:rsid w:val="00986409"/>
  </w:style>
  <w:style w:type="paragraph" w:customStyle="1" w:styleId="Keywords">
    <w:name w:val="Keywords"/>
    <w:basedOn w:val="BaseText"/>
    <w:rsid w:val="00986409"/>
  </w:style>
  <w:style w:type="paragraph" w:customStyle="1" w:styleId="Level3Head">
    <w:name w:val="Level 3 Head"/>
    <w:basedOn w:val="BaseHeading"/>
    <w:rsid w:val="00986409"/>
    <w:pPr>
      <w:outlineLvl w:val="2"/>
    </w:pPr>
    <w:rPr>
      <w:sz w:val="24"/>
      <w:szCs w:val="24"/>
      <w:u w:val="single"/>
    </w:rPr>
  </w:style>
  <w:style w:type="paragraph" w:customStyle="1" w:styleId="Level4Head">
    <w:name w:val="Level 4 Head"/>
    <w:basedOn w:val="BaseHeading"/>
    <w:rsid w:val="00986409"/>
    <w:pPr>
      <w:ind w:left="346"/>
    </w:pPr>
    <w:rPr>
      <w:sz w:val="24"/>
      <w:szCs w:val="24"/>
    </w:rPr>
  </w:style>
  <w:style w:type="character" w:styleId="Zeilennummer">
    <w:name w:val="line number"/>
    <w:basedOn w:val="Absatz-Standardschriftart"/>
    <w:rsid w:val="00986409"/>
  </w:style>
  <w:style w:type="paragraph" w:customStyle="1" w:styleId="Literaryquote">
    <w:name w:val="Literary quote"/>
    <w:basedOn w:val="BaseText"/>
    <w:rsid w:val="00986409"/>
    <w:pPr>
      <w:ind w:left="1440" w:right="1440"/>
    </w:pPr>
  </w:style>
  <w:style w:type="paragraph" w:customStyle="1" w:styleId="MaterialsText">
    <w:name w:val="Materials Text"/>
    <w:basedOn w:val="BaseText"/>
    <w:rsid w:val="00986409"/>
  </w:style>
  <w:style w:type="paragraph" w:customStyle="1" w:styleId="NoteInProof">
    <w:name w:val="NoteInProof"/>
    <w:basedOn w:val="BaseText"/>
    <w:rsid w:val="00986409"/>
  </w:style>
  <w:style w:type="paragraph" w:customStyle="1" w:styleId="Notes">
    <w:name w:val="Notes"/>
    <w:basedOn w:val="BaseText"/>
    <w:rsid w:val="00986409"/>
    <w:rPr>
      <w:i/>
    </w:rPr>
  </w:style>
  <w:style w:type="paragraph" w:customStyle="1" w:styleId="Notes-Helvetica">
    <w:name w:val="Notes-Helvetica"/>
    <w:basedOn w:val="BaseText"/>
    <w:rsid w:val="00986409"/>
    <w:rPr>
      <w:i/>
    </w:rPr>
  </w:style>
  <w:style w:type="paragraph" w:customStyle="1" w:styleId="NumberedInstructions">
    <w:name w:val="Numbered Instructions"/>
    <w:basedOn w:val="BaseText"/>
    <w:rsid w:val="00986409"/>
  </w:style>
  <w:style w:type="paragraph" w:customStyle="1" w:styleId="OutlineLevel1">
    <w:name w:val="OutlineLevel1"/>
    <w:basedOn w:val="BaseHeading"/>
    <w:rsid w:val="00986409"/>
    <w:rPr>
      <w:b/>
      <w:bCs/>
    </w:rPr>
  </w:style>
  <w:style w:type="paragraph" w:customStyle="1" w:styleId="OutlineLevel2">
    <w:name w:val="OutlineLevel2"/>
    <w:basedOn w:val="BaseHeading"/>
    <w:rsid w:val="00986409"/>
    <w:pPr>
      <w:ind w:left="360"/>
      <w:outlineLvl w:val="1"/>
    </w:pPr>
    <w:rPr>
      <w:b/>
      <w:bCs/>
      <w:sz w:val="24"/>
      <w:szCs w:val="24"/>
    </w:rPr>
  </w:style>
  <w:style w:type="paragraph" w:customStyle="1" w:styleId="OutlineLevel3">
    <w:name w:val="OutlineLevel3"/>
    <w:basedOn w:val="BaseHeading"/>
    <w:rsid w:val="00986409"/>
    <w:pPr>
      <w:ind w:left="720"/>
      <w:outlineLvl w:val="2"/>
    </w:pPr>
    <w:rPr>
      <w:b/>
      <w:bCs/>
      <w:sz w:val="24"/>
      <w:szCs w:val="24"/>
    </w:rPr>
  </w:style>
  <w:style w:type="character" w:styleId="Seitenzahl">
    <w:name w:val="page number"/>
    <w:basedOn w:val="Absatz-Standardschriftart"/>
    <w:rsid w:val="00986409"/>
  </w:style>
  <w:style w:type="paragraph" w:customStyle="1" w:styleId="Preformat">
    <w:name w:val="Preformat"/>
    <w:basedOn w:val="BaseText"/>
    <w:rsid w:val="00986409"/>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986409"/>
  </w:style>
  <w:style w:type="paragraph" w:customStyle="1" w:styleId="ProductInformation">
    <w:name w:val="ProductInformation"/>
    <w:basedOn w:val="BaseText"/>
    <w:rsid w:val="00986409"/>
  </w:style>
  <w:style w:type="paragraph" w:customStyle="1" w:styleId="ProductTitle">
    <w:name w:val="ProductTitle"/>
    <w:basedOn w:val="BaseText"/>
    <w:rsid w:val="00986409"/>
    <w:rPr>
      <w:b/>
      <w:bCs/>
    </w:rPr>
  </w:style>
  <w:style w:type="paragraph" w:customStyle="1" w:styleId="PublishedOnline">
    <w:name w:val="Published Online"/>
    <w:basedOn w:val="DateAccepted"/>
    <w:rsid w:val="00986409"/>
  </w:style>
  <w:style w:type="paragraph" w:customStyle="1" w:styleId="RecipeMaterials">
    <w:name w:val="Recipe Materials"/>
    <w:basedOn w:val="BaseText"/>
    <w:rsid w:val="00986409"/>
  </w:style>
  <w:style w:type="paragraph" w:customStyle="1" w:styleId="Refhead">
    <w:name w:val="Ref head"/>
    <w:basedOn w:val="BaseHeading"/>
    <w:rsid w:val="00986409"/>
    <w:pPr>
      <w:spacing w:before="120" w:after="120"/>
    </w:pPr>
    <w:rPr>
      <w:b/>
      <w:bCs/>
      <w:sz w:val="24"/>
      <w:szCs w:val="24"/>
    </w:rPr>
  </w:style>
  <w:style w:type="paragraph" w:customStyle="1" w:styleId="ReferenceNote">
    <w:name w:val="Reference Note"/>
    <w:basedOn w:val="Referencesandnotes"/>
    <w:rsid w:val="00986409"/>
  </w:style>
  <w:style w:type="paragraph" w:customStyle="1" w:styleId="ReferencesandnotesLong">
    <w:name w:val="References and notes Long"/>
    <w:basedOn w:val="BaseText"/>
    <w:rsid w:val="00986409"/>
    <w:pPr>
      <w:ind w:left="720" w:hanging="720"/>
    </w:pPr>
  </w:style>
  <w:style w:type="paragraph" w:customStyle="1" w:styleId="region">
    <w:name w:val="region"/>
    <w:basedOn w:val="BaseText"/>
    <w:rsid w:val="00986409"/>
    <w:pPr>
      <w:jc w:val="right"/>
    </w:pPr>
    <w:rPr>
      <w:color w:val="0000FF"/>
    </w:rPr>
  </w:style>
  <w:style w:type="paragraph" w:customStyle="1" w:styleId="RelatedArticle">
    <w:name w:val="RelatedArticle"/>
    <w:basedOn w:val="Referencesandnotes"/>
    <w:rsid w:val="00986409"/>
  </w:style>
  <w:style w:type="paragraph" w:customStyle="1" w:styleId="RunHead">
    <w:name w:val="RunHead"/>
    <w:basedOn w:val="BaseText"/>
    <w:rsid w:val="00986409"/>
  </w:style>
  <w:style w:type="paragraph" w:customStyle="1" w:styleId="SOMContent">
    <w:name w:val="SOMContent"/>
    <w:basedOn w:val="1stparatext"/>
    <w:rsid w:val="00986409"/>
  </w:style>
  <w:style w:type="paragraph" w:customStyle="1" w:styleId="SOMHead">
    <w:name w:val="SOMHead"/>
    <w:basedOn w:val="BaseHeading"/>
    <w:rsid w:val="00986409"/>
    <w:rPr>
      <w:b/>
      <w:sz w:val="24"/>
      <w:szCs w:val="24"/>
    </w:rPr>
  </w:style>
  <w:style w:type="paragraph" w:customStyle="1" w:styleId="Speaker">
    <w:name w:val="Speaker"/>
    <w:basedOn w:val="Paragraph"/>
    <w:rsid w:val="00986409"/>
    <w:pPr>
      <w:autoSpaceDE w:val="0"/>
      <w:autoSpaceDN w:val="0"/>
      <w:adjustRightInd w:val="0"/>
    </w:pPr>
    <w:rPr>
      <w:b/>
      <w:lang w:bidi="he-IL"/>
    </w:rPr>
  </w:style>
  <w:style w:type="paragraph" w:customStyle="1" w:styleId="Speech">
    <w:name w:val="Speech"/>
    <w:basedOn w:val="Paragraph"/>
    <w:rsid w:val="00986409"/>
    <w:pPr>
      <w:autoSpaceDE w:val="0"/>
      <w:autoSpaceDN w:val="0"/>
      <w:adjustRightInd w:val="0"/>
    </w:pPr>
    <w:rPr>
      <w:lang w:bidi="he-IL"/>
    </w:rPr>
  </w:style>
  <w:style w:type="character" w:styleId="Fett">
    <w:name w:val="Strong"/>
    <w:basedOn w:val="Absatz-Standardschriftart"/>
    <w:uiPriority w:val="22"/>
    <w:qFormat/>
    <w:rsid w:val="00986409"/>
    <w:rPr>
      <w:b/>
      <w:bCs/>
    </w:rPr>
  </w:style>
  <w:style w:type="paragraph" w:customStyle="1" w:styleId="SX-Abstract">
    <w:name w:val="SX-Abstract"/>
    <w:basedOn w:val="Standard"/>
    <w:qFormat/>
    <w:rsid w:val="00986409"/>
    <w:pPr>
      <w:widowControl w:val="0"/>
      <w:spacing w:before="120" w:after="240" w:line="210" w:lineRule="exact"/>
      <w:ind w:left="700" w:right="700"/>
      <w:jc w:val="both"/>
    </w:pPr>
    <w:rPr>
      <w:rFonts w:ascii="BlissRegular" w:eastAsia="Times New Roman" w:hAnsi="BlissRegular" w:cs="Times New Roman"/>
      <w:b/>
      <w:sz w:val="20"/>
      <w:szCs w:val="20"/>
    </w:rPr>
  </w:style>
  <w:style w:type="paragraph" w:customStyle="1" w:styleId="SX-Affiliation">
    <w:name w:val="SX-Affiliation"/>
    <w:basedOn w:val="Standard"/>
    <w:next w:val="Standard"/>
    <w:qFormat/>
    <w:rsid w:val="00986409"/>
    <w:pPr>
      <w:spacing w:line="190" w:lineRule="exact"/>
    </w:pPr>
    <w:rPr>
      <w:rFonts w:ascii="BlissRegular" w:eastAsia="Times New Roman" w:hAnsi="BlissRegular" w:cs="Times New Roman"/>
      <w:sz w:val="16"/>
      <w:szCs w:val="20"/>
    </w:rPr>
  </w:style>
  <w:style w:type="paragraph" w:customStyle="1" w:styleId="SX-Articlehead">
    <w:name w:val="SX-Article head"/>
    <w:basedOn w:val="Standard"/>
    <w:qFormat/>
    <w:rsid w:val="00986409"/>
    <w:pPr>
      <w:spacing w:before="210" w:after="0" w:line="210" w:lineRule="exact"/>
      <w:ind w:firstLine="288"/>
      <w:jc w:val="both"/>
    </w:pPr>
    <w:rPr>
      <w:rFonts w:ascii="Times New Roman" w:eastAsia="Times New Roman" w:hAnsi="Times New Roman" w:cs="Times New Roman"/>
      <w:b/>
      <w:sz w:val="18"/>
      <w:szCs w:val="20"/>
    </w:rPr>
  </w:style>
  <w:style w:type="paragraph" w:customStyle="1" w:styleId="SX-Authornames">
    <w:name w:val="SX-Author names"/>
    <w:basedOn w:val="Standard"/>
    <w:rsid w:val="00986409"/>
    <w:pPr>
      <w:spacing w:after="120" w:line="210" w:lineRule="exact"/>
    </w:pPr>
    <w:rPr>
      <w:rFonts w:ascii="BlissMedium" w:eastAsia="Times New Roman" w:hAnsi="BlissMedium" w:cs="Times New Roman"/>
      <w:sz w:val="20"/>
      <w:szCs w:val="20"/>
    </w:rPr>
  </w:style>
  <w:style w:type="paragraph" w:customStyle="1" w:styleId="SX-Bodytext">
    <w:name w:val="SX-Body text"/>
    <w:basedOn w:val="Standard"/>
    <w:next w:val="Standard"/>
    <w:rsid w:val="00986409"/>
    <w:pPr>
      <w:spacing w:after="0" w:line="210" w:lineRule="exact"/>
      <w:ind w:firstLine="288"/>
      <w:jc w:val="both"/>
    </w:pPr>
    <w:rPr>
      <w:rFonts w:ascii="Times New Roman" w:eastAsia="Times New Roman" w:hAnsi="Times New Roman" w:cs="Times New Roman"/>
      <w:sz w:val="18"/>
      <w:szCs w:val="20"/>
    </w:rPr>
  </w:style>
  <w:style w:type="paragraph" w:customStyle="1" w:styleId="SX-Bodytextflush">
    <w:name w:val="SX-Body text flush"/>
    <w:basedOn w:val="SX-Bodytext"/>
    <w:next w:val="SX-Bodytext"/>
    <w:rsid w:val="00986409"/>
    <w:pPr>
      <w:ind w:firstLine="0"/>
    </w:pPr>
  </w:style>
  <w:style w:type="paragraph" w:customStyle="1" w:styleId="SX-Correspondence">
    <w:name w:val="SX-Correspondence"/>
    <w:basedOn w:val="SX-Affiliation"/>
    <w:qFormat/>
    <w:rsid w:val="00986409"/>
    <w:pPr>
      <w:spacing w:after="80"/>
    </w:pPr>
  </w:style>
  <w:style w:type="paragraph" w:customStyle="1" w:styleId="SX-Date">
    <w:name w:val="SX-Date"/>
    <w:basedOn w:val="Standard"/>
    <w:qFormat/>
    <w:rsid w:val="00986409"/>
    <w:pPr>
      <w:spacing w:before="180" w:after="0" w:line="190" w:lineRule="exact"/>
      <w:ind w:left="245" w:hanging="245"/>
      <w:jc w:val="both"/>
    </w:pPr>
    <w:rPr>
      <w:rFonts w:ascii="Times New Roman" w:eastAsia="Times New Roman" w:hAnsi="Times New Roman" w:cs="Times New Roman"/>
      <w:sz w:val="16"/>
      <w:szCs w:val="20"/>
    </w:rPr>
  </w:style>
  <w:style w:type="paragraph" w:customStyle="1" w:styleId="SX-Equation">
    <w:name w:val="SX-Equation"/>
    <w:basedOn w:val="SX-Bodytextflush"/>
    <w:next w:val="SX-Bodytext"/>
    <w:rsid w:val="00986409"/>
    <w:pPr>
      <w:autoSpaceDE w:val="0"/>
      <w:autoSpaceDN w:val="0"/>
      <w:adjustRightInd w:val="0"/>
      <w:spacing w:line="240" w:lineRule="auto"/>
      <w:jc w:val="center"/>
    </w:pPr>
  </w:style>
  <w:style w:type="paragraph" w:customStyle="1" w:styleId="SX-Legend">
    <w:name w:val="SX-Legend"/>
    <w:basedOn w:val="SX-Authornames"/>
    <w:rsid w:val="00986409"/>
    <w:pPr>
      <w:jc w:val="both"/>
    </w:pPr>
    <w:rPr>
      <w:sz w:val="18"/>
    </w:rPr>
  </w:style>
  <w:style w:type="paragraph" w:customStyle="1" w:styleId="SX-References">
    <w:name w:val="SX-References"/>
    <w:basedOn w:val="Standard"/>
    <w:rsid w:val="00986409"/>
    <w:pPr>
      <w:spacing w:after="0" w:line="190" w:lineRule="exact"/>
      <w:ind w:left="245" w:hanging="245"/>
      <w:jc w:val="both"/>
    </w:pPr>
    <w:rPr>
      <w:rFonts w:ascii="Times New Roman" w:eastAsia="Times New Roman" w:hAnsi="Times New Roman" w:cs="Times New Roman"/>
      <w:sz w:val="16"/>
      <w:szCs w:val="20"/>
    </w:rPr>
  </w:style>
  <w:style w:type="paragraph" w:customStyle="1" w:styleId="SX-RefHead">
    <w:name w:val="SX-RefHead"/>
    <w:basedOn w:val="Standard"/>
    <w:rsid w:val="00986409"/>
    <w:pPr>
      <w:spacing w:before="200" w:after="0" w:line="190" w:lineRule="exact"/>
    </w:pPr>
    <w:rPr>
      <w:rFonts w:ascii="Times New Roman" w:eastAsia="Times New Roman" w:hAnsi="Times New Roman" w:cs="Times New Roman"/>
      <w:b/>
      <w:sz w:val="16"/>
      <w:szCs w:val="20"/>
    </w:rPr>
  </w:style>
  <w:style w:type="character" w:customStyle="1" w:styleId="SX-reflink">
    <w:name w:val="SX-reflink"/>
    <w:basedOn w:val="Absatz-Standardschriftart"/>
    <w:uiPriority w:val="1"/>
    <w:qFormat/>
    <w:rsid w:val="00986409"/>
    <w:rPr>
      <w:color w:val="0000FF"/>
      <w:sz w:val="16"/>
      <w:u w:val="words"/>
      <w:bdr w:val="none" w:sz="0" w:space="0" w:color="auto"/>
      <w:shd w:val="clear" w:color="auto" w:fill="FFFFFF"/>
    </w:rPr>
  </w:style>
  <w:style w:type="paragraph" w:customStyle="1" w:styleId="SX-SOMHead">
    <w:name w:val="SX-SOMHead"/>
    <w:basedOn w:val="SX-RefHead"/>
    <w:rsid w:val="00986409"/>
  </w:style>
  <w:style w:type="paragraph" w:customStyle="1" w:styleId="SX-Tablehead">
    <w:name w:val="SX-Tablehead"/>
    <w:basedOn w:val="Standard"/>
    <w:qFormat/>
    <w:rsid w:val="00986409"/>
    <w:pPr>
      <w:spacing w:after="0" w:line="240" w:lineRule="auto"/>
    </w:pPr>
    <w:rPr>
      <w:rFonts w:ascii="Times New Roman" w:eastAsia="Times New Roman" w:hAnsi="Times New Roman" w:cs="Times New Roman"/>
      <w:sz w:val="20"/>
      <w:szCs w:val="24"/>
    </w:rPr>
  </w:style>
  <w:style w:type="paragraph" w:customStyle="1" w:styleId="SX-Tablelegend">
    <w:name w:val="SX-Tablelegend"/>
    <w:basedOn w:val="Standard"/>
    <w:qFormat/>
    <w:rsid w:val="00986409"/>
    <w:pPr>
      <w:spacing w:after="0" w:line="190" w:lineRule="exact"/>
      <w:ind w:left="245" w:hanging="245"/>
      <w:jc w:val="both"/>
    </w:pPr>
    <w:rPr>
      <w:rFonts w:ascii="Times New Roman" w:eastAsia="Times New Roman" w:hAnsi="Times New Roman" w:cs="Times New Roman"/>
      <w:sz w:val="16"/>
      <w:szCs w:val="20"/>
    </w:rPr>
  </w:style>
  <w:style w:type="paragraph" w:customStyle="1" w:styleId="SX-Tabletext">
    <w:name w:val="SX-Tabletext"/>
    <w:basedOn w:val="Standard"/>
    <w:qFormat/>
    <w:rsid w:val="00986409"/>
    <w:pPr>
      <w:spacing w:after="0" w:line="210" w:lineRule="exact"/>
      <w:jc w:val="center"/>
    </w:pPr>
    <w:rPr>
      <w:rFonts w:ascii="Times New Roman" w:eastAsia="Times New Roman" w:hAnsi="Times New Roman" w:cs="Times New Roman"/>
      <w:sz w:val="18"/>
      <w:szCs w:val="20"/>
    </w:rPr>
  </w:style>
  <w:style w:type="paragraph" w:customStyle="1" w:styleId="SX-Tabletitle">
    <w:name w:val="SX-Tabletitle"/>
    <w:basedOn w:val="Standard"/>
    <w:qFormat/>
    <w:rsid w:val="00986409"/>
    <w:pPr>
      <w:spacing w:after="120" w:line="210" w:lineRule="exact"/>
      <w:jc w:val="both"/>
    </w:pPr>
    <w:rPr>
      <w:rFonts w:ascii="BlissMedium" w:eastAsia="Times New Roman" w:hAnsi="BlissMedium" w:cs="Times New Roman"/>
      <w:sz w:val="18"/>
      <w:szCs w:val="20"/>
    </w:rPr>
  </w:style>
  <w:style w:type="paragraph" w:customStyle="1" w:styleId="SX-Title">
    <w:name w:val="SX-Title"/>
    <w:basedOn w:val="Standard"/>
    <w:rsid w:val="00986409"/>
    <w:pPr>
      <w:spacing w:after="240" w:line="500" w:lineRule="exact"/>
    </w:pPr>
    <w:rPr>
      <w:rFonts w:ascii="BlissBold" w:eastAsia="Times New Roman" w:hAnsi="BlissBold" w:cs="Times New Roman"/>
      <w:b/>
      <w:sz w:val="44"/>
      <w:szCs w:val="20"/>
    </w:rPr>
  </w:style>
  <w:style w:type="paragraph" w:customStyle="1" w:styleId="Tablecolumnhead">
    <w:name w:val="Table column head"/>
    <w:basedOn w:val="BaseText"/>
    <w:rsid w:val="00986409"/>
    <w:pPr>
      <w:spacing w:before="0"/>
    </w:pPr>
  </w:style>
  <w:style w:type="paragraph" w:customStyle="1" w:styleId="Tabletext">
    <w:name w:val="Table text"/>
    <w:basedOn w:val="BaseText"/>
    <w:rsid w:val="00986409"/>
    <w:pPr>
      <w:spacing w:before="0"/>
    </w:pPr>
  </w:style>
  <w:style w:type="paragraph" w:customStyle="1" w:styleId="TableLegend">
    <w:name w:val="TableLegend"/>
    <w:basedOn w:val="BaseText"/>
    <w:rsid w:val="00986409"/>
    <w:pPr>
      <w:spacing w:before="0"/>
    </w:pPr>
  </w:style>
  <w:style w:type="paragraph" w:customStyle="1" w:styleId="TableTitle">
    <w:name w:val="TableTitle"/>
    <w:basedOn w:val="BaseHeading"/>
    <w:rsid w:val="00986409"/>
  </w:style>
  <w:style w:type="paragraph" w:customStyle="1" w:styleId="Teaser">
    <w:name w:val="Teaser"/>
    <w:basedOn w:val="BaseText"/>
    <w:rsid w:val="00986409"/>
  </w:style>
  <w:style w:type="paragraph" w:customStyle="1" w:styleId="TWIS">
    <w:name w:val="TWIS"/>
    <w:basedOn w:val="AbstractSummary"/>
    <w:rsid w:val="00986409"/>
    <w:pPr>
      <w:autoSpaceDE w:val="0"/>
      <w:autoSpaceDN w:val="0"/>
      <w:adjustRightInd w:val="0"/>
    </w:pPr>
  </w:style>
  <w:style w:type="paragraph" w:customStyle="1" w:styleId="TWISorEC">
    <w:name w:val="TWIS or EC"/>
    <w:basedOn w:val="Standard"/>
    <w:rsid w:val="00986409"/>
    <w:pPr>
      <w:spacing w:after="0" w:line="210" w:lineRule="exact"/>
    </w:pPr>
    <w:rPr>
      <w:rFonts w:ascii="BlissRegular" w:eastAsia="Times New Roman" w:hAnsi="BlissRegular" w:cs="Times New Roman"/>
      <w:sz w:val="19"/>
      <w:szCs w:val="20"/>
    </w:rPr>
  </w:style>
  <w:style w:type="paragraph" w:customStyle="1" w:styleId="work-sector">
    <w:name w:val="work-sector"/>
    <w:basedOn w:val="BaseText"/>
    <w:rsid w:val="00986409"/>
    <w:pPr>
      <w:jc w:val="right"/>
    </w:pPr>
    <w:rPr>
      <w:color w:val="003300"/>
    </w:rPr>
  </w:style>
  <w:style w:type="paragraph" w:customStyle="1" w:styleId="DOI">
    <w:name w:val="DOI"/>
    <w:basedOn w:val="DateAccepted"/>
    <w:qFormat/>
    <w:rsid w:val="00986409"/>
  </w:style>
  <w:style w:type="character" w:customStyle="1" w:styleId="NichtaufgelsteErwhnung1">
    <w:name w:val="Nicht aufgelöste Erwähnung1"/>
    <w:basedOn w:val="Absatz-Standardschriftart"/>
    <w:uiPriority w:val="99"/>
    <w:semiHidden/>
    <w:unhideWhenUsed/>
    <w:rsid w:val="00986409"/>
    <w:rPr>
      <w:color w:val="808080"/>
      <w:shd w:val="clear" w:color="auto" w:fill="E6E6E6"/>
    </w:rPr>
  </w:style>
  <w:style w:type="paragraph" w:customStyle="1" w:styleId="acknowledgement0">
    <w:name w:val="acknowledgement"/>
    <w:basedOn w:val="Standard"/>
    <w:rsid w:val="00986409"/>
    <w:pPr>
      <w:spacing w:before="100" w:beforeAutospacing="1" w:after="100" w:afterAutospacing="1" w:line="240" w:lineRule="auto"/>
    </w:pPr>
    <w:rPr>
      <w:rFonts w:ascii="Times New Roman" w:eastAsia="Times New Roman" w:hAnsi="Times New Roman" w:cs="Times New Roman"/>
      <w:szCs w:val="24"/>
    </w:rPr>
  </w:style>
  <w:style w:type="character" w:customStyle="1" w:styleId="apple-converted-space">
    <w:name w:val="apple-converted-space"/>
    <w:basedOn w:val="Absatz-Standardschriftart"/>
    <w:rsid w:val="00986409"/>
  </w:style>
  <w:style w:type="paragraph" w:styleId="berarbeitung">
    <w:name w:val="Revision"/>
    <w:hidden/>
    <w:uiPriority w:val="71"/>
    <w:rsid w:val="00986409"/>
    <w:pPr>
      <w:spacing w:after="0" w:line="240" w:lineRule="auto"/>
    </w:pPr>
    <w:rPr>
      <w:rFonts w:ascii="Times New Roman" w:eastAsia="Calibri" w:hAnsi="Times New Roman" w:cs="Times New Roman"/>
      <w:sz w:val="20"/>
      <w:szCs w:val="20"/>
    </w:rPr>
  </w:style>
  <w:style w:type="paragraph" w:styleId="Beschriftung">
    <w:name w:val="caption"/>
    <w:basedOn w:val="Standard"/>
    <w:next w:val="Standard"/>
    <w:uiPriority w:val="35"/>
    <w:unhideWhenUsed/>
    <w:qFormat/>
    <w:rsid w:val="00F442C1"/>
    <w:pPr>
      <w:spacing w:after="200" w:line="240" w:lineRule="auto"/>
    </w:pPr>
    <w:rPr>
      <w:rFonts w:eastAsia="Calibri" w:cs="Times New Roman"/>
      <w:b/>
      <w:iCs/>
      <w:szCs w:val="18"/>
    </w:rPr>
  </w:style>
  <w:style w:type="paragraph" w:styleId="Literaturverzeichnis">
    <w:name w:val="Bibliography"/>
    <w:basedOn w:val="Standard"/>
    <w:next w:val="Standard"/>
    <w:uiPriority w:val="70"/>
    <w:rsid w:val="00986409"/>
    <w:pPr>
      <w:spacing w:after="0" w:line="480" w:lineRule="auto"/>
      <w:ind w:left="720" w:hanging="720"/>
    </w:pPr>
    <w:rPr>
      <w:rFonts w:ascii="Times New Roman" w:eastAsia="Calibri" w:hAnsi="Times New Roman" w:cs="Times New Roman"/>
      <w:sz w:val="20"/>
      <w:szCs w:val="20"/>
    </w:rPr>
  </w:style>
  <w:style w:type="paragraph" w:styleId="StandardWeb">
    <w:name w:val="Normal (Web)"/>
    <w:basedOn w:val="Standard"/>
    <w:uiPriority w:val="99"/>
    <w:semiHidden/>
    <w:unhideWhenUsed/>
    <w:rsid w:val="00986409"/>
    <w:pPr>
      <w:spacing w:before="100" w:beforeAutospacing="1" w:after="100" w:afterAutospacing="1" w:line="240" w:lineRule="auto"/>
    </w:pPr>
    <w:rPr>
      <w:rFonts w:ascii="Times New Roman" w:eastAsiaTheme="minorEastAsia" w:hAnsi="Times New Roman" w:cs="Times New Roman"/>
      <w:szCs w:val="24"/>
    </w:rPr>
  </w:style>
  <w:style w:type="paragraph" w:styleId="Listenabsatz">
    <w:name w:val="List Paragraph"/>
    <w:basedOn w:val="Standard"/>
    <w:uiPriority w:val="72"/>
    <w:qFormat/>
    <w:rsid w:val="00986409"/>
    <w:pPr>
      <w:spacing w:after="0" w:line="240" w:lineRule="auto"/>
      <w:ind w:left="720"/>
      <w:contextualSpacing/>
    </w:pPr>
    <w:rPr>
      <w:rFonts w:ascii="Times New Roman" w:eastAsia="Calibri" w:hAnsi="Times New Roman" w:cs="Times New Roman"/>
      <w:sz w:val="20"/>
      <w:szCs w:val="20"/>
    </w:rPr>
  </w:style>
  <w:style w:type="character" w:customStyle="1" w:styleId="highlight">
    <w:name w:val="highlight"/>
    <w:basedOn w:val="Absatz-Standardschriftart"/>
    <w:rsid w:val="00986409"/>
  </w:style>
  <w:style w:type="table" w:styleId="Tabellenraster">
    <w:name w:val="Table Grid"/>
    <w:basedOn w:val="NormaleTabelle"/>
    <w:uiPriority w:val="59"/>
    <w:rsid w:val="00986409"/>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y2iqfc">
    <w:name w:val="y2iqfc"/>
    <w:basedOn w:val="Absatz-Standardschriftart"/>
    <w:rsid w:val="00986409"/>
  </w:style>
  <w:style w:type="paragraph" w:customStyle="1" w:styleId="SMHeading">
    <w:name w:val="SM Heading"/>
    <w:basedOn w:val="berschrift1"/>
    <w:qFormat/>
    <w:rsid w:val="00785CB5"/>
    <w:pPr>
      <w:keepLines w:val="0"/>
      <w:spacing w:after="60" w:line="240" w:lineRule="auto"/>
    </w:pPr>
    <w:rPr>
      <w:rFonts w:ascii="Times New Roman" w:eastAsia="Times New Roman" w:hAnsi="Times New Roman" w:cs="Times New Roman"/>
      <w:b/>
      <w:bCs/>
      <w:color w:val="auto"/>
      <w:kern w:val="32"/>
      <w:sz w:val="24"/>
      <w:szCs w:val="24"/>
    </w:rPr>
  </w:style>
  <w:style w:type="character" w:customStyle="1" w:styleId="berschrift1Zchn">
    <w:name w:val="Überschrift 1 Zchn"/>
    <w:basedOn w:val="Absatz-Standardschriftart"/>
    <w:link w:val="berschrift1"/>
    <w:uiPriority w:val="9"/>
    <w:rsid w:val="00785CB5"/>
    <w:rPr>
      <w:rFonts w:asciiTheme="majorHAnsi" w:eastAsiaTheme="majorEastAsia" w:hAnsiTheme="majorHAnsi" w:cstheme="majorBidi"/>
      <w:color w:val="2E74B5" w:themeColor="accent1" w:themeShade="BF"/>
      <w:sz w:val="32"/>
      <w:szCs w:val="32"/>
    </w:rPr>
  </w:style>
  <w:style w:type="character" w:customStyle="1" w:styleId="hgkelc">
    <w:name w:val="hgkelc"/>
    <w:basedOn w:val="Absatz-Standardschriftart"/>
    <w:rsid w:val="007154EA"/>
  </w:style>
  <w:style w:type="character" w:customStyle="1" w:styleId="UnresolvedMention">
    <w:name w:val="Unresolved Mention"/>
    <w:basedOn w:val="Absatz-Standardschriftart"/>
    <w:uiPriority w:val="99"/>
    <w:semiHidden/>
    <w:unhideWhenUsed/>
    <w:rsid w:val="00CE7D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3852202">
      <w:bodyDiv w:val="1"/>
      <w:marLeft w:val="0"/>
      <w:marRight w:val="0"/>
      <w:marTop w:val="0"/>
      <w:marBottom w:val="0"/>
      <w:divBdr>
        <w:top w:val="none" w:sz="0" w:space="0" w:color="auto"/>
        <w:left w:val="none" w:sz="0" w:space="0" w:color="auto"/>
        <w:bottom w:val="none" w:sz="0" w:space="0" w:color="auto"/>
        <w:right w:val="none" w:sz="0" w:space="0" w:color="auto"/>
      </w:divBdr>
      <w:divsChild>
        <w:div w:id="1699114723">
          <w:marLeft w:val="0"/>
          <w:marRight w:val="0"/>
          <w:marTop w:val="0"/>
          <w:marBottom w:val="0"/>
          <w:divBdr>
            <w:top w:val="none" w:sz="0" w:space="0" w:color="auto"/>
            <w:left w:val="none" w:sz="0" w:space="0" w:color="auto"/>
            <w:bottom w:val="none" w:sz="0" w:space="0" w:color="auto"/>
            <w:right w:val="none" w:sz="0" w:space="0" w:color="auto"/>
          </w:divBdr>
          <w:divsChild>
            <w:div w:id="439839395">
              <w:marLeft w:val="0"/>
              <w:marRight w:val="0"/>
              <w:marTop w:val="0"/>
              <w:marBottom w:val="0"/>
              <w:divBdr>
                <w:top w:val="none" w:sz="0" w:space="0" w:color="auto"/>
                <w:left w:val="none" w:sz="0" w:space="0" w:color="auto"/>
                <w:bottom w:val="none" w:sz="0" w:space="0" w:color="auto"/>
                <w:right w:val="none" w:sz="0" w:space="0" w:color="auto"/>
              </w:divBdr>
            </w:div>
            <w:div w:id="64489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409591">
      <w:bodyDiv w:val="1"/>
      <w:marLeft w:val="0"/>
      <w:marRight w:val="0"/>
      <w:marTop w:val="0"/>
      <w:marBottom w:val="0"/>
      <w:divBdr>
        <w:top w:val="none" w:sz="0" w:space="0" w:color="auto"/>
        <w:left w:val="none" w:sz="0" w:space="0" w:color="auto"/>
        <w:bottom w:val="none" w:sz="0" w:space="0" w:color="auto"/>
        <w:right w:val="none" w:sz="0" w:space="0" w:color="auto"/>
      </w:divBdr>
    </w:div>
    <w:div w:id="1397976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37"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theme" Target="theme/theme1.xml"/><Relationship Id="rId36" Type="http://schemas.microsoft.com/office/2018/08/relationships/commentsExtensible" Target="commentsExtensi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C55CAD-7A1D-481E-B26D-0E8DED4CA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6388</Words>
  <Characters>36418</Characters>
  <Application>Microsoft Office Word</Application>
  <DocSecurity>0</DocSecurity>
  <Lines>303</Lines>
  <Paragraphs>85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 (for double-blind review)</dc:creator>
  <cp:keywords/>
  <dc:description/>
  <cp:lastModifiedBy>Isabelle Caruso</cp:lastModifiedBy>
  <cp:revision>2</cp:revision>
  <cp:lastPrinted>2024-12-11T15:32:00Z</cp:lastPrinted>
  <dcterms:created xsi:type="dcterms:W3CDTF">2025-08-08T09:07:00Z</dcterms:created>
  <dcterms:modified xsi:type="dcterms:W3CDTF">2025-08-08T09:07:00Z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id="JxwGuYQa"/&gt;&lt;style id="http://www.zotero.org/styles/apa" locale="en-US" hasBibliography="1" bibliographyStyleHasBeenSet="1"/&gt;&lt;prefs&gt;&lt;pref name="fieldType" value="Field"/&gt;&lt;/prefs&gt;&lt;/data&gt;</vt:lpwstr>
  </property>
</Properties>
</file>