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1B17" w14:textId="34CA135C" w:rsidR="00660533" w:rsidRPr="0027737B" w:rsidRDefault="0014579C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b/>
          <w:bCs/>
          <w:color w:val="000000"/>
          <w:kern w:val="0"/>
          <w:sz w:val="24"/>
          <w:szCs w:val="24"/>
        </w:rPr>
      </w:pPr>
      <w:r w:rsidRPr="0027737B">
        <w:rPr>
          <w:rFonts w:ascii="Times New Roman" w:eastAsia="Meiryo" w:hAnsi="Times New Roman" w:cs="Times New Roman"/>
          <w:b/>
          <w:bCs/>
          <w:color w:val="000000"/>
          <w:kern w:val="0"/>
          <w:sz w:val="24"/>
          <w:szCs w:val="24"/>
        </w:rPr>
        <w:t>Tables</w:t>
      </w:r>
    </w:p>
    <w:p w14:paraId="301EB184" w14:textId="4A2F0617" w:rsidR="00660533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7B689F0" wp14:editId="10D6B008">
            <wp:extent cx="5400044" cy="2486655"/>
            <wp:effectExtent l="0" t="0" r="0" b="8895"/>
            <wp:docPr id="954499824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24866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TABLE 1. Patient characteristics</w:t>
      </w:r>
    </w:p>
    <w:p w14:paraId="248CF490" w14:textId="2DC3C567" w:rsidR="00660533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Patient profiles (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note: 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case No. 5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is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the same as No. 4), the location of primary lesion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s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, pathological diagnos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es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, and the presence of metastases in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the 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lung, bone, liver, lymph nodes, and other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areas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.</w:t>
      </w:r>
    </w:p>
    <w:p w14:paraId="4E8F0976" w14:textId="77777777" w:rsidR="00660533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F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female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M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male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+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one or up to five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metastases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++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more than 5 metastases. </w:t>
      </w:r>
    </w:p>
    <w:p w14:paraId="606AC2D7" w14:textId="77777777" w:rsidR="00660533" w:rsidRDefault="00660533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</w:p>
    <w:p w14:paraId="7AC19D2D" w14:textId="77777777" w:rsidR="00660533" w:rsidRDefault="00892ABA" w:rsidP="00DA0F15">
      <w:pPr>
        <w:autoSpaceDE w:val="0"/>
        <w:snapToGrid w:val="0"/>
        <w:spacing w:line="480" w:lineRule="auto"/>
        <w:jc w:val="left"/>
      </w:pPr>
      <w:r>
        <w:rPr>
          <w:noProof/>
        </w:rPr>
        <w:drawing>
          <wp:inline distT="0" distB="0" distL="0" distR="0" wp14:anchorId="172BCF57" wp14:editId="06BE0B6F">
            <wp:extent cx="5400044" cy="838833"/>
            <wp:effectExtent l="0" t="0" r="0" b="0"/>
            <wp:docPr id="465160144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8388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B7B6D7" w14:textId="77777777" w:rsidR="00660533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TABLE 2. Category of number of metastases</w:t>
      </w:r>
    </w:p>
    <w:p w14:paraId="52EE3ABC" w14:textId="3C9E84D0" w:rsidR="00660533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Other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locations of metastases: 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pleural dissemination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(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2 cases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, retroperitoneal and pelvic dissemination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(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1 case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, pleural invasion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(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1 case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, local recurrence of retroperitoneal paraganglioma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(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1 case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, posterior mediastinum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(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1 case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)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, and peritoneal dissemination </w:t>
      </w:r>
      <w:r w:rsidR="00163BB5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(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2 cases).</w:t>
      </w:r>
    </w:p>
    <w:p w14:paraId="344058C3" w14:textId="77777777" w:rsidR="00892ABA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</w:p>
    <w:p w14:paraId="05BC6DA1" w14:textId="4A78D4DD" w:rsidR="00892ABA" w:rsidRDefault="00892ABA" w:rsidP="00DA0F15">
      <w:pPr>
        <w:autoSpaceDE w:val="0"/>
        <w:snapToGrid w:val="0"/>
        <w:spacing w:line="480" w:lineRule="auto"/>
        <w:jc w:val="left"/>
      </w:pPr>
      <w:r>
        <w:rPr>
          <w:noProof/>
        </w:rPr>
        <w:lastRenderedPageBreak/>
        <w:drawing>
          <wp:inline distT="0" distB="0" distL="0" distR="0" wp14:anchorId="43C95819" wp14:editId="1E458875">
            <wp:extent cx="5400044" cy="4526910"/>
            <wp:effectExtent l="0" t="0" r="0" b="6990"/>
            <wp:docPr id="245899655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45269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6A4C02" w14:textId="45E0455D" w:rsidR="00660533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TABLE 3. Diagnostic characteristics of each imaging modality</w:t>
      </w:r>
    </w:p>
    <w:p w14:paraId="2FF2C26B" w14:textId="77777777" w:rsidR="00660533" w:rsidRDefault="008F7D19" w:rsidP="00DA0F15">
      <w:pPr>
        <w:autoSpaceDE w:val="0"/>
        <w:snapToGrid w:val="0"/>
        <w:spacing w:line="480" w:lineRule="auto"/>
        <w:jc w:val="left"/>
      </w:pP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This table presents the sensitivity, specificity, accuracy, PPV, NPV, AUC, and p-value of 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  <w:vertAlign w:val="superscript"/>
        </w:rPr>
        <w:t>123/131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I-</w:t>
      </w:r>
      <w:r>
        <w:rPr>
          <w:rFonts w:ascii="Times New Roman" w:eastAsia="Meiryo" w:hAnsi="Times New Roman" w:cs="Times New Roman"/>
          <w:i/>
          <w:iCs/>
          <w:color w:val="000000"/>
          <w:kern w:val="0"/>
          <w:sz w:val="24"/>
          <w:szCs w:val="24"/>
        </w:rPr>
        <w:t>m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IBG images and WB-MRI in detecting metastases of each organ from PPGL, k-value indicating inter-reviewer agreement between reviewer 1 and reviewer 2.</w:t>
      </w:r>
    </w:p>
    <w:p w14:paraId="0F19469C" w14:textId="77777777" w:rsidR="00660533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PPV: positive predictive value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NPV: negative predictive value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AUC: area under the curve</w:t>
      </w:r>
      <w:r w:rsidR="008F7D19"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>,</w:t>
      </w:r>
      <w:r>
        <w:rPr>
          <w:rFonts w:ascii="Times New Roman" w:eastAsia="Meiryo" w:hAnsi="Times New Roman" w:cs="Times New Roman"/>
          <w:color w:val="000000"/>
          <w:kern w:val="0"/>
          <w:sz w:val="24"/>
          <w:szCs w:val="24"/>
        </w:rPr>
        <w:t xml:space="preserve"> N/A: not applicable.</w:t>
      </w:r>
    </w:p>
    <w:p w14:paraId="591D25AF" w14:textId="2E0D5B50" w:rsidR="00660533" w:rsidRPr="001F0B01" w:rsidRDefault="00660533" w:rsidP="00DA0F15">
      <w:pPr>
        <w:autoSpaceDE w:val="0"/>
        <w:snapToGrid w:val="0"/>
        <w:spacing w:line="480" w:lineRule="auto"/>
        <w:jc w:val="left"/>
        <w:rPr>
          <w:rFonts w:ascii="Times New Roman" w:hAnsi="Times New Roman"/>
        </w:rPr>
      </w:pPr>
    </w:p>
    <w:p w14:paraId="032F7133" w14:textId="7480A39D" w:rsidR="00660533" w:rsidRPr="001F0B01" w:rsidRDefault="00660533" w:rsidP="00DA0F15">
      <w:pPr>
        <w:autoSpaceDE w:val="0"/>
        <w:snapToGrid w:val="0"/>
        <w:spacing w:line="480" w:lineRule="auto"/>
        <w:jc w:val="left"/>
        <w:rPr>
          <w:rFonts w:ascii="Times New Roman" w:hAnsi="Times New Roman"/>
        </w:rPr>
      </w:pPr>
    </w:p>
    <w:p w14:paraId="5D7AD191" w14:textId="087884B2" w:rsidR="00660533" w:rsidRPr="006B3FEB" w:rsidRDefault="00660533" w:rsidP="00DA0F15">
      <w:pPr>
        <w:autoSpaceDE w:val="0"/>
        <w:snapToGrid w:val="0"/>
        <w:spacing w:line="480" w:lineRule="auto"/>
        <w:jc w:val="left"/>
        <w:rPr>
          <w:rFonts w:ascii="Times New Roman" w:hAnsi="Times New Roman"/>
        </w:rPr>
      </w:pPr>
    </w:p>
    <w:p w14:paraId="0843CB4D" w14:textId="77777777" w:rsidR="00892ABA" w:rsidRDefault="00892ABA" w:rsidP="00DA0F15">
      <w:pPr>
        <w:autoSpaceDE w:val="0"/>
        <w:snapToGrid w:val="0"/>
        <w:spacing w:line="480" w:lineRule="auto"/>
        <w:jc w:val="left"/>
        <w:rPr>
          <w:rFonts w:ascii="Times New Roman" w:eastAsia="Meiryo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3CBBE9B" w14:textId="41B8B06E" w:rsidR="00660533" w:rsidRPr="00422730" w:rsidRDefault="00660533" w:rsidP="00422730">
      <w:pPr>
        <w:widowControl/>
        <w:suppressAutoHyphens w:val="0"/>
        <w:snapToGrid w:val="0"/>
        <w:jc w:val="left"/>
        <w:rPr>
          <w:rFonts w:ascii="Times New Roman" w:hAnsi="Times New Roman"/>
          <w:b/>
          <w:sz w:val="24"/>
        </w:rPr>
      </w:pPr>
    </w:p>
    <w:sectPr w:rsidR="00660533" w:rsidRPr="00422730" w:rsidSect="00FC6190">
      <w:headerReference w:type="default" r:id="rId12"/>
      <w:footerReference w:type="default" r:id="rId13"/>
      <w:pgSz w:w="11906" w:h="16838"/>
      <w:pgMar w:top="1701" w:right="1701" w:bottom="1701" w:left="1701" w:header="851" w:footer="992" w:gutter="0"/>
      <w:lnNumType w:countBy="1"/>
      <w:cols w:space="720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0790" w14:textId="77777777" w:rsidR="00A41CB9" w:rsidRDefault="00A41CB9">
      <w:r>
        <w:separator/>
      </w:r>
    </w:p>
  </w:endnote>
  <w:endnote w:type="continuationSeparator" w:id="0">
    <w:p w14:paraId="5FCD6AAA" w14:textId="77777777" w:rsidR="00A41CB9" w:rsidRDefault="00A4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BCB2" w14:textId="2CE8A517" w:rsidR="00892ABA" w:rsidRDefault="00892ABA">
    <w:pPr>
      <w:pStyle w:val="Footer"/>
      <w:jc w:val="center"/>
    </w:pPr>
    <w:r>
      <w:rPr>
        <w:lang w:val="ja-JP"/>
      </w:rPr>
      <w:fldChar w:fldCharType="begin"/>
    </w:r>
    <w:r>
      <w:rPr>
        <w:lang w:val="ja-JP"/>
      </w:rPr>
      <w:instrText xml:space="preserve"> PAGE </w:instrText>
    </w:r>
    <w:r>
      <w:rPr>
        <w:lang w:val="ja-JP"/>
      </w:rPr>
      <w:fldChar w:fldCharType="separate"/>
    </w:r>
    <w:r w:rsidR="00B67C3F">
      <w:rPr>
        <w:noProof/>
        <w:lang w:val="ja-JP"/>
      </w:rPr>
      <w:t>1</w:t>
    </w:r>
    <w:r>
      <w:rPr>
        <w:lang w:val="ja-JP"/>
      </w:rPr>
      <w:fldChar w:fldCharType="end"/>
    </w:r>
  </w:p>
  <w:p w14:paraId="0FDBBF06" w14:textId="77777777" w:rsidR="00892ABA" w:rsidRDefault="0089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9CE3" w14:textId="77777777" w:rsidR="00A41CB9" w:rsidRDefault="00A41CB9">
      <w:r>
        <w:rPr>
          <w:color w:val="000000"/>
        </w:rPr>
        <w:separator/>
      </w:r>
    </w:p>
  </w:footnote>
  <w:footnote w:type="continuationSeparator" w:id="0">
    <w:p w14:paraId="675D0771" w14:textId="77777777" w:rsidR="00A41CB9" w:rsidRDefault="00A4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2CC3" w14:textId="1120A46D" w:rsidR="00892ABA" w:rsidRDefault="00892ABA">
    <w:pPr>
      <w:pStyle w:val="Header"/>
      <w:jc w:val="right"/>
    </w:pPr>
    <w:r>
      <w:t xml:space="preserve">WB-MRI vs </w:t>
    </w:r>
    <w:r w:rsidRPr="00F517E6">
      <w:rPr>
        <w:rStyle w:val="SubtleEmphasis"/>
      </w:rPr>
      <w:t>m</w:t>
    </w:r>
    <w:r>
      <w:t xml:space="preserve">IBG in Metastatic PPGL </w:t>
    </w:r>
    <w:r>
      <w:fldChar w:fldCharType="begin"/>
    </w:r>
    <w:r>
      <w:instrText xml:space="preserve"> PAGE </w:instrText>
    </w:r>
    <w:r>
      <w:fldChar w:fldCharType="separate"/>
    </w:r>
    <w:r w:rsidR="00B67C3F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autoHyphenation/>
  <w:drawingGridHorizontalSpacing w:val="105"/>
  <w:drawingGridVerticalSpacing w:val="4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ztzA1t7Q0NjOyNDVQ0lEKTi0uzszPAykwrAUAUt3HFywAAAA="/>
    <w:docVar w:name="UniqueDocId" w:val="6a6d99a1-69d3-4ddb-9919-46a6716e572e"/>
  </w:docVars>
  <w:rsids>
    <w:rsidRoot w:val="00660533"/>
    <w:rsid w:val="00003802"/>
    <w:rsid w:val="00003F3B"/>
    <w:rsid w:val="0001726C"/>
    <w:rsid w:val="000209C8"/>
    <w:rsid w:val="0002395F"/>
    <w:rsid w:val="000324BB"/>
    <w:rsid w:val="00035675"/>
    <w:rsid w:val="00037A91"/>
    <w:rsid w:val="00040E24"/>
    <w:rsid w:val="000416E8"/>
    <w:rsid w:val="00046983"/>
    <w:rsid w:val="00052B71"/>
    <w:rsid w:val="00061F58"/>
    <w:rsid w:val="000628A3"/>
    <w:rsid w:val="000638B2"/>
    <w:rsid w:val="0006409E"/>
    <w:rsid w:val="00073BFB"/>
    <w:rsid w:val="000815ED"/>
    <w:rsid w:val="00081CEB"/>
    <w:rsid w:val="00087512"/>
    <w:rsid w:val="00090775"/>
    <w:rsid w:val="00097783"/>
    <w:rsid w:val="000A4703"/>
    <w:rsid w:val="000A4758"/>
    <w:rsid w:val="000A63F0"/>
    <w:rsid w:val="000B595E"/>
    <w:rsid w:val="000B7D18"/>
    <w:rsid w:val="000D4A53"/>
    <w:rsid w:val="000D5802"/>
    <w:rsid w:val="000D5D30"/>
    <w:rsid w:val="000D660C"/>
    <w:rsid w:val="000D6D97"/>
    <w:rsid w:val="000E059F"/>
    <w:rsid w:val="000E5475"/>
    <w:rsid w:val="000E6E1D"/>
    <w:rsid w:val="000F089C"/>
    <w:rsid w:val="000F1660"/>
    <w:rsid w:val="000F1EEB"/>
    <w:rsid w:val="00100EBE"/>
    <w:rsid w:val="0011497F"/>
    <w:rsid w:val="00117C75"/>
    <w:rsid w:val="00120B1B"/>
    <w:rsid w:val="00123BCA"/>
    <w:rsid w:val="001248A1"/>
    <w:rsid w:val="00143115"/>
    <w:rsid w:val="0014579C"/>
    <w:rsid w:val="00147D79"/>
    <w:rsid w:val="00156276"/>
    <w:rsid w:val="00162AD0"/>
    <w:rsid w:val="00163BB5"/>
    <w:rsid w:val="001641DE"/>
    <w:rsid w:val="00171C80"/>
    <w:rsid w:val="00174A6E"/>
    <w:rsid w:val="001843A7"/>
    <w:rsid w:val="0018741F"/>
    <w:rsid w:val="00194659"/>
    <w:rsid w:val="0019663C"/>
    <w:rsid w:val="001A0D4B"/>
    <w:rsid w:val="001A1580"/>
    <w:rsid w:val="001A23D0"/>
    <w:rsid w:val="001B3112"/>
    <w:rsid w:val="001B328C"/>
    <w:rsid w:val="001B3BE4"/>
    <w:rsid w:val="001B5343"/>
    <w:rsid w:val="001B6E05"/>
    <w:rsid w:val="001C5CE4"/>
    <w:rsid w:val="001C7454"/>
    <w:rsid w:val="001C76B7"/>
    <w:rsid w:val="001F0B01"/>
    <w:rsid w:val="001F15BA"/>
    <w:rsid w:val="001F3972"/>
    <w:rsid w:val="001F3AB2"/>
    <w:rsid w:val="001F6662"/>
    <w:rsid w:val="001F7396"/>
    <w:rsid w:val="001F7B5D"/>
    <w:rsid w:val="00205C43"/>
    <w:rsid w:val="002067A1"/>
    <w:rsid w:val="00212AA6"/>
    <w:rsid w:val="00223678"/>
    <w:rsid w:val="002262E0"/>
    <w:rsid w:val="00227065"/>
    <w:rsid w:val="00230446"/>
    <w:rsid w:val="00236A4D"/>
    <w:rsid w:val="00237E9E"/>
    <w:rsid w:val="00240825"/>
    <w:rsid w:val="002442F0"/>
    <w:rsid w:val="0024503F"/>
    <w:rsid w:val="002478EB"/>
    <w:rsid w:val="00253FE8"/>
    <w:rsid w:val="00254420"/>
    <w:rsid w:val="0026143B"/>
    <w:rsid w:val="0026147D"/>
    <w:rsid w:val="00262583"/>
    <w:rsid w:val="002665DA"/>
    <w:rsid w:val="00266628"/>
    <w:rsid w:val="00267B51"/>
    <w:rsid w:val="00270775"/>
    <w:rsid w:val="00272513"/>
    <w:rsid w:val="00274A0E"/>
    <w:rsid w:val="0027737B"/>
    <w:rsid w:val="00280987"/>
    <w:rsid w:val="002812B5"/>
    <w:rsid w:val="002829B0"/>
    <w:rsid w:val="00287EDF"/>
    <w:rsid w:val="00287FE4"/>
    <w:rsid w:val="002A3C12"/>
    <w:rsid w:val="002A4713"/>
    <w:rsid w:val="002A7DEE"/>
    <w:rsid w:val="002B1544"/>
    <w:rsid w:val="002B2CA1"/>
    <w:rsid w:val="002C00F1"/>
    <w:rsid w:val="002D1203"/>
    <w:rsid w:val="002D406C"/>
    <w:rsid w:val="002D5589"/>
    <w:rsid w:val="002E05AE"/>
    <w:rsid w:val="002E2C58"/>
    <w:rsid w:val="002E3284"/>
    <w:rsid w:val="002E4706"/>
    <w:rsid w:val="002F2BD2"/>
    <w:rsid w:val="002F30CA"/>
    <w:rsid w:val="002F794D"/>
    <w:rsid w:val="00300F4E"/>
    <w:rsid w:val="003137FE"/>
    <w:rsid w:val="0031511B"/>
    <w:rsid w:val="00315C39"/>
    <w:rsid w:val="00315C79"/>
    <w:rsid w:val="003171D6"/>
    <w:rsid w:val="003232C3"/>
    <w:rsid w:val="003245F7"/>
    <w:rsid w:val="00325A8C"/>
    <w:rsid w:val="003276AD"/>
    <w:rsid w:val="00330A63"/>
    <w:rsid w:val="00331A2F"/>
    <w:rsid w:val="00333F66"/>
    <w:rsid w:val="00335B69"/>
    <w:rsid w:val="00340395"/>
    <w:rsid w:val="00347925"/>
    <w:rsid w:val="003600E7"/>
    <w:rsid w:val="00360B0A"/>
    <w:rsid w:val="003627E6"/>
    <w:rsid w:val="003639D1"/>
    <w:rsid w:val="0036428B"/>
    <w:rsid w:val="003652DF"/>
    <w:rsid w:val="003659F3"/>
    <w:rsid w:val="003671B7"/>
    <w:rsid w:val="00371B3E"/>
    <w:rsid w:val="00382997"/>
    <w:rsid w:val="003845B3"/>
    <w:rsid w:val="00390D70"/>
    <w:rsid w:val="00390FBA"/>
    <w:rsid w:val="00396CC9"/>
    <w:rsid w:val="003A0869"/>
    <w:rsid w:val="003A429E"/>
    <w:rsid w:val="003A5046"/>
    <w:rsid w:val="003A50C2"/>
    <w:rsid w:val="003A6A8E"/>
    <w:rsid w:val="003B16CE"/>
    <w:rsid w:val="003B47D6"/>
    <w:rsid w:val="003C0BE6"/>
    <w:rsid w:val="003C1252"/>
    <w:rsid w:val="003C129B"/>
    <w:rsid w:val="003C1B40"/>
    <w:rsid w:val="003C4B91"/>
    <w:rsid w:val="003C6997"/>
    <w:rsid w:val="003D1172"/>
    <w:rsid w:val="003D14FD"/>
    <w:rsid w:val="003D4394"/>
    <w:rsid w:val="003D5242"/>
    <w:rsid w:val="003D7373"/>
    <w:rsid w:val="003E6687"/>
    <w:rsid w:val="003E7EBB"/>
    <w:rsid w:val="004131BB"/>
    <w:rsid w:val="004144FE"/>
    <w:rsid w:val="00414803"/>
    <w:rsid w:val="004205C0"/>
    <w:rsid w:val="00422730"/>
    <w:rsid w:val="00424FDB"/>
    <w:rsid w:val="00426ABB"/>
    <w:rsid w:val="00433138"/>
    <w:rsid w:val="00436DD0"/>
    <w:rsid w:val="00436EED"/>
    <w:rsid w:val="004404B2"/>
    <w:rsid w:val="00443D8F"/>
    <w:rsid w:val="004449EC"/>
    <w:rsid w:val="0044603F"/>
    <w:rsid w:val="004472EE"/>
    <w:rsid w:val="00454946"/>
    <w:rsid w:val="004605D9"/>
    <w:rsid w:val="004606C2"/>
    <w:rsid w:val="00461706"/>
    <w:rsid w:val="0046233B"/>
    <w:rsid w:val="00464CED"/>
    <w:rsid w:val="00465EB4"/>
    <w:rsid w:val="00467368"/>
    <w:rsid w:val="004736A7"/>
    <w:rsid w:val="00475575"/>
    <w:rsid w:val="00476637"/>
    <w:rsid w:val="00476BAD"/>
    <w:rsid w:val="0047742B"/>
    <w:rsid w:val="004774F4"/>
    <w:rsid w:val="00477615"/>
    <w:rsid w:val="00477E25"/>
    <w:rsid w:val="00480FAE"/>
    <w:rsid w:val="00483D0C"/>
    <w:rsid w:val="00485BAD"/>
    <w:rsid w:val="004860DF"/>
    <w:rsid w:val="0048745E"/>
    <w:rsid w:val="00497F9D"/>
    <w:rsid w:val="004A0BD5"/>
    <w:rsid w:val="004A3115"/>
    <w:rsid w:val="004A467B"/>
    <w:rsid w:val="004B27FA"/>
    <w:rsid w:val="004B3C7C"/>
    <w:rsid w:val="004C0A39"/>
    <w:rsid w:val="004C5288"/>
    <w:rsid w:val="004C7D41"/>
    <w:rsid w:val="004D018C"/>
    <w:rsid w:val="004D1BD9"/>
    <w:rsid w:val="004D21C8"/>
    <w:rsid w:val="004D7D33"/>
    <w:rsid w:val="004E1714"/>
    <w:rsid w:val="004E71E1"/>
    <w:rsid w:val="004E7812"/>
    <w:rsid w:val="004F21EE"/>
    <w:rsid w:val="004F33C6"/>
    <w:rsid w:val="004F5271"/>
    <w:rsid w:val="004F5843"/>
    <w:rsid w:val="004F75C4"/>
    <w:rsid w:val="00500194"/>
    <w:rsid w:val="00503742"/>
    <w:rsid w:val="00503E6A"/>
    <w:rsid w:val="00520310"/>
    <w:rsid w:val="005228E9"/>
    <w:rsid w:val="005258C4"/>
    <w:rsid w:val="005278E1"/>
    <w:rsid w:val="0054188F"/>
    <w:rsid w:val="00542462"/>
    <w:rsid w:val="00545893"/>
    <w:rsid w:val="00547427"/>
    <w:rsid w:val="00547651"/>
    <w:rsid w:val="00555974"/>
    <w:rsid w:val="00561E0C"/>
    <w:rsid w:val="0057130D"/>
    <w:rsid w:val="00571EAD"/>
    <w:rsid w:val="00580E5E"/>
    <w:rsid w:val="005A728B"/>
    <w:rsid w:val="005B2FF2"/>
    <w:rsid w:val="005B47CF"/>
    <w:rsid w:val="005B4FF3"/>
    <w:rsid w:val="005C441D"/>
    <w:rsid w:val="005D410A"/>
    <w:rsid w:val="005D50A3"/>
    <w:rsid w:val="005D649E"/>
    <w:rsid w:val="005E48C8"/>
    <w:rsid w:val="005E49B7"/>
    <w:rsid w:val="005E648F"/>
    <w:rsid w:val="005E7577"/>
    <w:rsid w:val="00604332"/>
    <w:rsid w:val="006065FA"/>
    <w:rsid w:val="00606926"/>
    <w:rsid w:val="00615A1D"/>
    <w:rsid w:val="00621466"/>
    <w:rsid w:val="00622111"/>
    <w:rsid w:val="006259D7"/>
    <w:rsid w:val="00626602"/>
    <w:rsid w:val="00626C6C"/>
    <w:rsid w:val="00631CCC"/>
    <w:rsid w:val="006334C5"/>
    <w:rsid w:val="00636B5E"/>
    <w:rsid w:val="00642B34"/>
    <w:rsid w:val="00643546"/>
    <w:rsid w:val="00653C0E"/>
    <w:rsid w:val="0065442C"/>
    <w:rsid w:val="00660533"/>
    <w:rsid w:val="00661614"/>
    <w:rsid w:val="0066194D"/>
    <w:rsid w:val="006653EE"/>
    <w:rsid w:val="006711A7"/>
    <w:rsid w:val="006745B2"/>
    <w:rsid w:val="00677DA7"/>
    <w:rsid w:val="00680754"/>
    <w:rsid w:val="00681A34"/>
    <w:rsid w:val="00690995"/>
    <w:rsid w:val="00690DE4"/>
    <w:rsid w:val="00693046"/>
    <w:rsid w:val="00693A1B"/>
    <w:rsid w:val="00694059"/>
    <w:rsid w:val="00696E4A"/>
    <w:rsid w:val="006A1652"/>
    <w:rsid w:val="006A416B"/>
    <w:rsid w:val="006A6759"/>
    <w:rsid w:val="006A6D57"/>
    <w:rsid w:val="006B3FEB"/>
    <w:rsid w:val="006B7548"/>
    <w:rsid w:val="006C31FE"/>
    <w:rsid w:val="006C44D9"/>
    <w:rsid w:val="006D024D"/>
    <w:rsid w:val="006E1236"/>
    <w:rsid w:val="006E2DB6"/>
    <w:rsid w:val="006E6B6C"/>
    <w:rsid w:val="006E7CB3"/>
    <w:rsid w:val="006F1CA1"/>
    <w:rsid w:val="006F75C1"/>
    <w:rsid w:val="00702672"/>
    <w:rsid w:val="00703013"/>
    <w:rsid w:val="007078EE"/>
    <w:rsid w:val="00712410"/>
    <w:rsid w:val="007151FC"/>
    <w:rsid w:val="007160E4"/>
    <w:rsid w:val="00717B29"/>
    <w:rsid w:val="00720D69"/>
    <w:rsid w:val="00722AA1"/>
    <w:rsid w:val="0072408D"/>
    <w:rsid w:val="00725763"/>
    <w:rsid w:val="007262A6"/>
    <w:rsid w:val="007328F4"/>
    <w:rsid w:val="00733EB0"/>
    <w:rsid w:val="00735CB6"/>
    <w:rsid w:val="007444F9"/>
    <w:rsid w:val="00745C45"/>
    <w:rsid w:val="007503F8"/>
    <w:rsid w:val="00750ED7"/>
    <w:rsid w:val="00753378"/>
    <w:rsid w:val="00755374"/>
    <w:rsid w:val="00762F96"/>
    <w:rsid w:val="00764286"/>
    <w:rsid w:val="00764838"/>
    <w:rsid w:val="00765136"/>
    <w:rsid w:val="0077187B"/>
    <w:rsid w:val="007729A7"/>
    <w:rsid w:val="00774016"/>
    <w:rsid w:val="00780296"/>
    <w:rsid w:val="007A6CBA"/>
    <w:rsid w:val="007B4955"/>
    <w:rsid w:val="007B6461"/>
    <w:rsid w:val="007C6DF4"/>
    <w:rsid w:val="007D27D2"/>
    <w:rsid w:val="007D35D2"/>
    <w:rsid w:val="007E0C66"/>
    <w:rsid w:val="007E1E14"/>
    <w:rsid w:val="007E21AF"/>
    <w:rsid w:val="007E4370"/>
    <w:rsid w:val="007E7C25"/>
    <w:rsid w:val="007F1E8F"/>
    <w:rsid w:val="007F324B"/>
    <w:rsid w:val="007F3C2A"/>
    <w:rsid w:val="007F5972"/>
    <w:rsid w:val="00807094"/>
    <w:rsid w:val="00811454"/>
    <w:rsid w:val="00811BE2"/>
    <w:rsid w:val="00815276"/>
    <w:rsid w:val="00816784"/>
    <w:rsid w:val="008217B7"/>
    <w:rsid w:val="00831D92"/>
    <w:rsid w:val="00832F2F"/>
    <w:rsid w:val="00840C92"/>
    <w:rsid w:val="00841BD3"/>
    <w:rsid w:val="008439DA"/>
    <w:rsid w:val="00845D39"/>
    <w:rsid w:val="00852B31"/>
    <w:rsid w:val="00862E05"/>
    <w:rsid w:val="00870B6D"/>
    <w:rsid w:val="00871887"/>
    <w:rsid w:val="00872C0D"/>
    <w:rsid w:val="0087730C"/>
    <w:rsid w:val="008778EB"/>
    <w:rsid w:val="00880E94"/>
    <w:rsid w:val="00882CBB"/>
    <w:rsid w:val="008831B0"/>
    <w:rsid w:val="0089006B"/>
    <w:rsid w:val="00891832"/>
    <w:rsid w:val="00892ABA"/>
    <w:rsid w:val="008973BF"/>
    <w:rsid w:val="0089751B"/>
    <w:rsid w:val="008A2716"/>
    <w:rsid w:val="008A5DE4"/>
    <w:rsid w:val="008B041C"/>
    <w:rsid w:val="008B5048"/>
    <w:rsid w:val="008B7FFB"/>
    <w:rsid w:val="008C6E84"/>
    <w:rsid w:val="008D3FDA"/>
    <w:rsid w:val="008F117E"/>
    <w:rsid w:val="008F2BBB"/>
    <w:rsid w:val="008F455B"/>
    <w:rsid w:val="008F7D19"/>
    <w:rsid w:val="00904E47"/>
    <w:rsid w:val="009053BE"/>
    <w:rsid w:val="009141DB"/>
    <w:rsid w:val="009202A2"/>
    <w:rsid w:val="009214A4"/>
    <w:rsid w:val="00924ED2"/>
    <w:rsid w:val="00926ACD"/>
    <w:rsid w:val="00931FCA"/>
    <w:rsid w:val="009321A4"/>
    <w:rsid w:val="00933EF4"/>
    <w:rsid w:val="00952B47"/>
    <w:rsid w:val="0097217D"/>
    <w:rsid w:val="009837BF"/>
    <w:rsid w:val="009900D3"/>
    <w:rsid w:val="00990824"/>
    <w:rsid w:val="00991DF4"/>
    <w:rsid w:val="00993188"/>
    <w:rsid w:val="009938C9"/>
    <w:rsid w:val="009A0EA2"/>
    <w:rsid w:val="009A17B8"/>
    <w:rsid w:val="009A6557"/>
    <w:rsid w:val="009A68B2"/>
    <w:rsid w:val="009A6F3A"/>
    <w:rsid w:val="009B1033"/>
    <w:rsid w:val="009B2CE3"/>
    <w:rsid w:val="009C1B14"/>
    <w:rsid w:val="009D203E"/>
    <w:rsid w:val="009D2449"/>
    <w:rsid w:val="009D4EB1"/>
    <w:rsid w:val="009D77B0"/>
    <w:rsid w:val="009E0864"/>
    <w:rsid w:val="009F0AFA"/>
    <w:rsid w:val="009F361F"/>
    <w:rsid w:val="00A02A0C"/>
    <w:rsid w:val="00A03171"/>
    <w:rsid w:val="00A03B09"/>
    <w:rsid w:val="00A13291"/>
    <w:rsid w:val="00A1459B"/>
    <w:rsid w:val="00A30143"/>
    <w:rsid w:val="00A33264"/>
    <w:rsid w:val="00A335FC"/>
    <w:rsid w:val="00A36C32"/>
    <w:rsid w:val="00A41BF1"/>
    <w:rsid w:val="00A41CB9"/>
    <w:rsid w:val="00A442CD"/>
    <w:rsid w:val="00A50133"/>
    <w:rsid w:val="00A52A94"/>
    <w:rsid w:val="00A52B25"/>
    <w:rsid w:val="00A54FD0"/>
    <w:rsid w:val="00A5785D"/>
    <w:rsid w:val="00A628A8"/>
    <w:rsid w:val="00A7061C"/>
    <w:rsid w:val="00A744A1"/>
    <w:rsid w:val="00A76F41"/>
    <w:rsid w:val="00A805B8"/>
    <w:rsid w:val="00A80CAA"/>
    <w:rsid w:val="00A830D7"/>
    <w:rsid w:val="00A85267"/>
    <w:rsid w:val="00A8680A"/>
    <w:rsid w:val="00A90921"/>
    <w:rsid w:val="00A9192A"/>
    <w:rsid w:val="00A9329D"/>
    <w:rsid w:val="00A938BC"/>
    <w:rsid w:val="00A95E82"/>
    <w:rsid w:val="00A96CB2"/>
    <w:rsid w:val="00AC3804"/>
    <w:rsid w:val="00AD2638"/>
    <w:rsid w:val="00AD64E3"/>
    <w:rsid w:val="00AD6FDF"/>
    <w:rsid w:val="00AF0486"/>
    <w:rsid w:val="00AF0BA5"/>
    <w:rsid w:val="00AF4C14"/>
    <w:rsid w:val="00AF7FE7"/>
    <w:rsid w:val="00B004E7"/>
    <w:rsid w:val="00B00507"/>
    <w:rsid w:val="00B0431E"/>
    <w:rsid w:val="00B04B01"/>
    <w:rsid w:val="00B11F69"/>
    <w:rsid w:val="00B13832"/>
    <w:rsid w:val="00B14573"/>
    <w:rsid w:val="00B14807"/>
    <w:rsid w:val="00B1486A"/>
    <w:rsid w:val="00B21BD6"/>
    <w:rsid w:val="00B30181"/>
    <w:rsid w:val="00B36952"/>
    <w:rsid w:val="00B40294"/>
    <w:rsid w:val="00B4255C"/>
    <w:rsid w:val="00B44CD9"/>
    <w:rsid w:val="00B4751F"/>
    <w:rsid w:val="00B503A1"/>
    <w:rsid w:val="00B53930"/>
    <w:rsid w:val="00B53C8C"/>
    <w:rsid w:val="00B54D6A"/>
    <w:rsid w:val="00B553D6"/>
    <w:rsid w:val="00B56E98"/>
    <w:rsid w:val="00B67C3F"/>
    <w:rsid w:val="00B76801"/>
    <w:rsid w:val="00B778B4"/>
    <w:rsid w:val="00B818B8"/>
    <w:rsid w:val="00B86A42"/>
    <w:rsid w:val="00B86C5C"/>
    <w:rsid w:val="00B87780"/>
    <w:rsid w:val="00B90D60"/>
    <w:rsid w:val="00B94121"/>
    <w:rsid w:val="00B94DA5"/>
    <w:rsid w:val="00B96229"/>
    <w:rsid w:val="00BA3346"/>
    <w:rsid w:val="00BB0710"/>
    <w:rsid w:val="00BB1589"/>
    <w:rsid w:val="00BB568F"/>
    <w:rsid w:val="00BB5E49"/>
    <w:rsid w:val="00BB6E98"/>
    <w:rsid w:val="00BC060B"/>
    <w:rsid w:val="00BD06A1"/>
    <w:rsid w:val="00BD1910"/>
    <w:rsid w:val="00BD325A"/>
    <w:rsid w:val="00BE0367"/>
    <w:rsid w:val="00BE16AD"/>
    <w:rsid w:val="00BE66C7"/>
    <w:rsid w:val="00BF177B"/>
    <w:rsid w:val="00BF4A57"/>
    <w:rsid w:val="00C057B1"/>
    <w:rsid w:val="00C069F5"/>
    <w:rsid w:val="00C11A25"/>
    <w:rsid w:val="00C11EB2"/>
    <w:rsid w:val="00C1282F"/>
    <w:rsid w:val="00C1521D"/>
    <w:rsid w:val="00C1539E"/>
    <w:rsid w:val="00C202F9"/>
    <w:rsid w:val="00C238E1"/>
    <w:rsid w:val="00C25A3C"/>
    <w:rsid w:val="00C305F2"/>
    <w:rsid w:val="00C31E9C"/>
    <w:rsid w:val="00C3534C"/>
    <w:rsid w:val="00C36911"/>
    <w:rsid w:val="00C50803"/>
    <w:rsid w:val="00C62CDC"/>
    <w:rsid w:val="00C63B30"/>
    <w:rsid w:val="00C65EC4"/>
    <w:rsid w:val="00C772CF"/>
    <w:rsid w:val="00C77E0D"/>
    <w:rsid w:val="00C8224A"/>
    <w:rsid w:val="00C82476"/>
    <w:rsid w:val="00C8458D"/>
    <w:rsid w:val="00C84BD6"/>
    <w:rsid w:val="00C92177"/>
    <w:rsid w:val="00CA1161"/>
    <w:rsid w:val="00CA39E2"/>
    <w:rsid w:val="00CA6DA3"/>
    <w:rsid w:val="00CB159D"/>
    <w:rsid w:val="00CB6003"/>
    <w:rsid w:val="00CE685C"/>
    <w:rsid w:val="00CF13B3"/>
    <w:rsid w:val="00CF4442"/>
    <w:rsid w:val="00D07FFE"/>
    <w:rsid w:val="00D11B97"/>
    <w:rsid w:val="00D1268A"/>
    <w:rsid w:val="00D411CA"/>
    <w:rsid w:val="00D46192"/>
    <w:rsid w:val="00D52905"/>
    <w:rsid w:val="00D57297"/>
    <w:rsid w:val="00D5732D"/>
    <w:rsid w:val="00D64DBA"/>
    <w:rsid w:val="00D66189"/>
    <w:rsid w:val="00D77465"/>
    <w:rsid w:val="00D821EA"/>
    <w:rsid w:val="00D82402"/>
    <w:rsid w:val="00D90A78"/>
    <w:rsid w:val="00D930B0"/>
    <w:rsid w:val="00D94756"/>
    <w:rsid w:val="00D96DD6"/>
    <w:rsid w:val="00DA0F15"/>
    <w:rsid w:val="00DA274A"/>
    <w:rsid w:val="00DA51F8"/>
    <w:rsid w:val="00DB1C43"/>
    <w:rsid w:val="00DB5729"/>
    <w:rsid w:val="00DC1311"/>
    <w:rsid w:val="00DC2D70"/>
    <w:rsid w:val="00DC2D7D"/>
    <w:rsid w:val="00DC3F30"/>
    <w:rsid w:val="00DC7F0A"/>
    <w:rsid w:val="00DD0AF7"/>
    <w:rsid w:val="00DD5D06"/>
    <w:rsid w:val="00DE607B"/>
    <w:rsid w:val="00DE701A"/>
    <w:rsid w:val="00DF3FC9"/>
    <w:rsid w:val="00DF4F40"/>
    <w:rsid w:val="00E01801"/>
    <w:rsid w:val="00E05A64"/>
    <w:rsid w:val="00E1545D"/>
    <w:rsid w:val="00E15E7E"/>
    <w:rsid w:val="00E17C8D"/>
    <w:rsid w:val="00E17CDD"/>
    <w:rsid w:val="00E20E46"/>
    <w:rsid w:val="00E26CD0"/>
    <w:rsid w:val="00E34295"/>
    <w:rsid w:val="00E34D3B"/>
    <w:rsid w:val="00E45BCC"/>
    <w:rsid w:val="00E46560"/>
    <w:rsid w:val="00E55452"/>
    <w:rsid w:val="00E61730"/>
    <w:rsid w:val="00E6261D"/>
    <w:rsid w:val="00E7297E"/>
    <w:rsid w:val="00E86C5A"/>
    <w:rsid w:val="00E879E6"/>
    <w:rsid w:val="00E9132A"/>
    <w:rsid w:val="00E91534"/>
    <w:rsid w:val="00E954A2"/>
    <w:rsid w:val="00E95E71"/>
    <w:rsid w:val="00EA0D2D"/>
    <w:rsid w:val="00EA16A0"/>
    <w:rsid w:val="00EA3B17"/>
    <w:rsid w:val="00EB20C9"/>
    <w:rsid w:val="00EB4AE9"/>
    <w:rsid w:val="00EB7A70"/>
    <w:rsid w:val="00EB7B53"/>
    <w:rsid w:val="00EC2793"/>
    <w:rsid w:val="00EC36EE"/>
    <w:rsid w:val="00EC52D5"/>
    <w:rsid w:val="00EC7222"/>
    <w:rsid w:val="00EC72C1"/>
    <w:rsid w:val="00ED73F7"/>
    <w:rsid w:val="00EF015C"/>
    <w:rsid w:val="00F00619"/>
    <w:rsid w:val="00F01B92"/>
    <w:rsid w:val="00F0473A"/>
    <w:rsid w:val="00F049EC"/>
    <w:rsid w:val="00F14F5C"/>
    <w:rsid w:val="00F15086"/>
    <w:rsid w:val="00F15E7A"/>
    <w:rsid w:val="00F17034"/>
    <w:rsid w:val="00F2088C"/>
    <w:rsid w:val="00F237D4"/>
    <w:rsid w:val="00F32D02"/>
    <w:rsid w:val="00F330AF"/>
    <w:rsid w:val="00F337BE"/>
    <w:rsid w:val="00F33968"/>
    <w:rsid w:val="00F41672"/>
    <w:rsid w:val="00F442EB"/>
    <w:rsid w:val="00F445B1"/>
    <w:rsid w:val="00F517E6"/>
    <w:rsid w:val="00F564DA"/>
    <w:rsid w:val="00F56680"/>
    <w:rsid w:val="00F6269E"/>
    <w:rsid w:val="00F63638"/>
    <w:rsid w:val="00F63750"/>
    <w:rsid w:val="00F6530B"/>
    <w:rsid w:val="00F67771"/>
    <w:rsid w:val="00F86070"/>
    <w:rsid w:val="00F92B36"/>
    <w:rsid w:val="00F92D51"/>
    <w:rsid w:val="00F9753A"/>
    <w:rsid w:val="00FA1DB0"/>
    <w:rsid w:val="00FB1F39"/>
    <w:rsid w:val="00FB2C39"/>
    <w:rsid w:val="00FB79C1"/>
    <w:rsid w:val="00FC04B0"/>
    <w:rsid w:val="00FC6190"/>
    <w:rsid w:val="00FE5337"/>
    <w:rsid w:val="00FF1EBC"/>
    <w:rsid w:val="00FF42F9"/>
    <w:rsid w:val="00FF746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534F1"/>
  <w15:docId w15:val="{B02413B5-7E3D-49EE-943B-DBEB07B3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Yu Mincho" w:eastAsia="Yu Mincho" w:hAnsi="Yu Mincho" w:cs="Arial"/>
        <w:kern w:val="3"/>
        <w:sz w:val="21"/>
        <w:szCs w:val="22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01"/>
    <w:pPr>
      <w:widowControl w:val="0"/>
      <w:suppressAutoHyphens/>
      <w:jc w:val="both"/>
    </w:pPr>
  </w:style>
  <w:style w:type="paragraph" w:styleId="Heading2">
    <w:name w:val="heading 2"/>
    <w:basedOn w:val="Normal"/>
    <w:uiPriority w:val="9"/>
    <w:semiHidden/>
    <w:unhideWhenUsed/>
    <w:qFormat/>
    <w:pPr>
      <w:widowControl/>
      <w:spacing w:before="100" w:after="100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見出し 2 (文字)"/>
    <w:basedOn w:val="DefaultParagraphFont"/>
    <w:rPr>
      <w:rFonts w:ascii="MS PGothic" w:eastAsia="MS PGothic" w:hAnsi="MS PGothic" w:cs="MS PGothic"/>
      <w:b/>
      <w:bCs/>
      <w:kern w:val="0"/>
      <w:sz w:val="36"/>
      <w:szCs w:val="36"/>
    </w:rPr>
  </w:style>
  <w:style w:type="paragraph" w:styleId="Header">
    <w:name w:val="header"/>
    <w:basedOn w:val="Normal"/>
    <w:rsid w:val="001F0B01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</w:style>
  <w:style w:type="paragraph" w:styleId="Footer">
    <w:name w:val="footer"/>
    <w:basedOn w:val="Normal"/>
    <w:rsid w:val="001F0B01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rsid w:val="001F0B01"/>
    <w:rPr>
      <w:rFonts w:ascii="Yu Gothic Light" w:eastAsia="Yu Gothic Light" w:hAnsi="Yu Gothic Light" w:cs="Times New Roman"/>
      <w:sz w:val="18"/>
      <w:szCs w:val="18"/>
    </w:rPr>
  </w:style>
  <w:style w:type="character" w:customStyle="1" w:styleId="a1">
    <w:name w:val="吹き出し (文字)"/>
    <w:basedOn w:val="DefaultParagraphFont"/>
    <w:rsid w:val="001F0B01"/>
    <w:rPr>
      <w:rFonts w:ascii="Yu Gothic Light" w:eastAsia="Yu Gothic Light" w:hAnsi="Yu Gothic Light" w:cs="Times New Roman"/>
      <w:sz w:val="18"/>
      <w:szCs w:val="18"/>
    </w:rPr>
  </w:style>
  <w:style w:type="paragraph" w:customStyle="1" w:styleId="p1">
    <w:name w:val="p1"/>
    <w:basedOn w:val="Normal"/>
    <w:pPr>
      <w:widowControl/>
      <w:jc w:val="left"/>
    </w:pPr>
    <w:rPr>
      <w:rFonts w:ascii="Helvetica" w:eastAsia="MS Mincho" w:hAnsi="Helvetica" w:cs="Times New Roman"/>
      <w:kern w:val="0"/>
      <w:sz w:val="33"/>
      <w:szCs w:val="33"/>
    </w:rPr>
  </w:style>
  <w:style w:type="character" w:customStyle="1" w:styleId="1">
    <w:name w:val="未解決のメンション1"/>
    <w:basedOn w:val="DefaultParagraphFont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rsid w:val="001F0B01"/>
    <w:pPr>
      <w:jc w:val="center"/>
    </w:pPr>
    <w:rPr>
      <w:sz w:val="20"/>
    </w:rPr>
  </w:style>
  <w:style w:type="character" w:customStyle="1" w:styleId="EndNoteBibliographyTitle0">
    <w:name w:val="EndNote Bibliography Title (文字)"/>
    <w:basedOn w:val="DefaultParagraphFont"/>
    <w:rsid w:val="001F0B01"/>
    <w:rPr>
      <w:rFonts w:ascii="Yu Mincho" w:eastAsia="Yu Mincho" w:hAnsi="Yu Mincho"/>
      <w:sz w:val="20"/>
    </w:rPr>
  </w:style>
  <w:style w:type="paragraph" w:customStyle="1" w:styleId="EndNoteBibliography">
    <w:name w:val="EndNote Bibliography"/>
    <w:basedOn w:val="Normal"/>
    <w:rsid w:val="001F0B01"/>
    <w:pPr>
      <w:jc w:val="left"/>
    </w:pPr>
    <w:rPr>
      <w:sz w:val="20"/>
    </w:rPr>
  </w:style>
  <w:style w:type="character" w:customStyle="1" w:styleId="EndNoteBibliography0">
    <w:name w:val="EndNote Bibliography (文字)"/>
    <w:basedOn w:val="DefaultParagraphFont"/>
    <w:rsid w:val="001F0B01"/>
    <w:rPr>
      <w:rFonts w:ascii="Yu Mincho" w:eastAsia="Yu Mincho" w:hAnsi="Yu Mincho"/>
      <w:sz w:val="20"/>
    </w:rPr>
  </w:style>
  <w:style w:type="character" w:customStyle="1" w:styleId="en">
    <w:name w:val="en"/>
    <w:basedOn w:val="DefaultParagraphFont"/>
  </w:style>
  <w:style w:type="paragraph" w:styleId="Revision">
    <w:name w:val="Revision"/>
    <w:rsid w:val="001F0B01"/>
    <w:pPr>
      <w:suppressAutoHyphens/>
    </w:p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Times New Roman"/>
      <w:kern w:val="0"/>
      <w:sz w:val="20"/>
      <w:szCs w:val="20"/>
    </w:rPr>
  </w:style>
  <w:style w:type="character" w:customStyle="1" w:styleId="HTML">
    <w:name w:val="HTML 書式付き (文字)"/>
    <w:basedOn w:val="DefaultParagraphFont"/>
    <w:rPr>
      <w:rFonts w:ascii="Arial Unicode MS" w:eastAsia="Arial Unicode MS" w:hAnsi="Arial Unicode MS" w:cs="Times New Roman"/>
      <w:kern w:val="0"/>
      <w:sz w:val="20"/>
      <w:szCs w:val="20"/>
    </w:rPr>
  </w:style>
  <w:style w:type="character" w:styleId="Emphasis">
    <w:name w:val="Emphasis"/>
    <w:basedOn w:val="DefaultParagraphFont"/>
    <w:rPr>
      <w:i/>
      <w:iCs/>
    </w:rPr>
  </w:style>
  <w:style w:type="paragraph" w:styleId="NormalWeb">
    <w:name w:val="Normal (Web)"/>
    <w:basedOn w:val="Normal"/>
    <w:pPr>
      <w:widowControl/>
      <w:spacing w:before="100" w:after="100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sid w:val="001F0B01"/>
    <w:rPr>
      <w:rFonts w:ascii="Times New Roman" w:hAnsi="Times New Roman"/>
      <w:sz w:val="20"/>
      <w:szCs w:val="20"/>
    </w:rPr>
  </w:style>
  <w:style w:type="character" w:customStyle="1" w:styleId="a2">
    <w:name w:val="コメント文字列 (文字)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F0B01"/>
    <w:rPr>
      <w:b/>
      <w:bCs/>
    </w:rPr>
  </w:style>
  <w:style w:type="character" w:customStyle="1" w:styleId="a3">
    <w:name w:val="コメント内容 (文字)"/>
    <w:basedOn w:val="a2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1C76B7"/>
  </w:style>
  <w:style w:type="character" w:styleId="SubtleEmphasis">
    <w:name w:val="Subtle Emphasis"/>
    <w:basedOn w:val="DefaultParagraphFont"/>
    <w:uiPriority w:val="19"/>
    <w:qFormat/>
    <w:rsid w:val="00F517E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EB03-0350-42F7-B0F4-681FE7198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EEBD8-1D9A-42B0-B724-70625576B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8AA7F-611F-41A9-89AD-984B69B5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Trupti Sudge</cp:lastModifiedBy>
  <cp:revision>2</cp:revision>
  <dcterms:created xsi:type="dcterms:W3CDTF">2024-02-06T12:57:00Z</dcterms:created>
  <dcterms:modified xsi:type="dcterms:W3CDTF">2024-02-06T12:57:00Z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documentId_7186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164964cf1f21338ad601233f16be3498cc60f7b97dd9ce19ca04e4032754a4e6</vt:lpwstr>
  </property>
  <property fmtid="{D5CDD505-2E9C-101B-9397-08002B2CF9AE}" pid="5" name="CustomProp">
    <vt:lpwstr>d94eccfbf864415388ec0c9e1429730d</vt:lpwstr>
  </property>
  <property fmtid="{D5CDD505-2E9C-101B-9397-08002B2CF9AE}" pid="6" name="DotEnagoUniqueKey">
    <vt:lpwstr>|0517685a6ada2b7-9386-40df-b2c7-a1703237439001-696eb7f7</vt:lpwstr>
  </property>
</Properties>
</file>