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E7952" w14:textId="77777777" w:rsidR="006D3774" w:rsidRDefault="00EE61B3">
      <w:pPr>
        <w:rPr>
          <w:rFonts w:ascii="TimesNewRomanPS-BoldMT" w:eastAsia="TimesNewRomanPS-BoldMT" w:hAnsi="TimesNewRomanPS-BoldMT" w:cs="TimesNewRomanPS-BoldMT"/>
          <w:b/>
          <w:color w:val="000000"/>
          <w:sz w:val="28"/>
          <w:szCs w:val="28"/>
          <w:lang w:val="en-US" w:eastAsia="zh-CN" w:bidi="ar"/>
        </w:rPr>
      </w:pPr>
      <w:r>
        <w:rPr>
          <w:rFonts w:ascii="Times New Roman" w:eastAsia="TimesNewRomanPS-BoldMT" w:hAnsi="Times New Roman" w:cs="Times New Roman"/>
          <w:b/>
          <w:color w:val="000000"/>
          <w:sz w:val="48"/>
          <w:szCs w:val="48"/>
          <w:lang w:val="en-US" w:eastAsia="zh-CN" w:bidi="ar"/>
        </w:rPr>
        <w:t>Supplementary document</w:t>
      </w:r>
    </w:p>
    <w:p w14:paraId="01612F1C" w14:textId="77777777" w:rsidR="006D3774" w:rsidRDefault="006D3774">
      <w:pPr>
        <w:rPr>
          <w:rFonts w:ascii="Calibri Light" w:hAnsi="Calibri Light" w:cs="Times New Roman"/>
          <w:b/>
          <w:sz w:val="28"/>
          <w:szCs w:val="28"/>
        </w:rPr>
      </w:pPr>
    </w:p>
    <w:p w14:paraId="0859035E" w14:textId="77777777" w:rsidR="006D3774" w:rsidRDefault="00EE61B3">
      <w:pPr>
        <w:spacing w:line="240" w:lineRule="auto"/>
        <w:rPr>
          <w:rFonts w:ascii="Times New Roman" w:hAnsi="Times New Roman" w:cs="Times New Roman"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bCs/>
          <w:color w:val="222222"/>
          <w:sz w:val="32"/>
          <w:szCs w:val="32"/>
        </w:rPr>
        <w:t xml:space="preserve">Comparison of </w:t>
      </w:r>
      <w:proofErr w:type="spellStart"/>
      <w:r>
        <w:rPr>
          <w:rFonts w:ascii="Times New Roman" w:hAnsi="Times New Roman" w:cs="Times New Roman"/>
          <w:bCs/>
          <w:color w:val="222222"/>
          <w:sz w:val="32"/>
          <w:szCs w:val="32"/>
        </w:rPr>
        <w:t>SPArc</w:t>
      </w:r>
      <w:proofErr w:type="spellEnd"/>
      <w:r>
        <w:rPr>
          <w:rFonts w:ascii="Times New Roman" w:hAnsi="Times New Roman" w:cs="Times New Roman"/>
          <w:bCs/>
          <w:color w:val="222222"/>
          <w:sz w:val="32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222222"/>
          <w:sz w:val="32"/>
          <w:szCs w:val="32"/>
        </w:rPr>
        <w:t>vIMPT</w:t>
      </w:r>
      <w:proofErr w:type="spellEnd"/>
      <w:r>
        <w:rPr>
          <w:rFonts w:ascii="Times New Roman" w:hAnsi="Times New Roman" w:cs="Times New Roman"/>
          <w:bCs/>
          <w:color w:val="222222"/>
          <w:sz w:val="32"/>
          <w:szCs w:val="32"/>
        </w:rPr>
        <w:t>, 3F-IMPT, 5F-IMPT</w:t>
      </w:r>
    </w:p>
    <w:p w14:paraId="59E2D77C" w14:textId="77777777" w:rsidR="006D3774" w:rsidRDefault="006D3774">
      <w:pPr>
        <w:spacing w:line="240" w:lineRule="auto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6E718713" w14:textId="77777777" w:rsidR="006D3774" w:rsidRDefault="00EE61B3">
      <w:pPr>
        <w:spacing w:line="480" w:lineRule="auto"/>
        <w:jc w:val="both"/>
        <w:rPr>
          <w:rFonts w:ascii="Times New Roman" w:eastAsia="SimSu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The study has demonstrated that the new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therapy technique has the potential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dosimetric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and clinical advantages for whole breast irradiation over the current clinical practice using a single </w:t>
      </w:r>
      <w:proofErr w:type="spellStart"/>
      <w:r>
        <w:rPr>
          <w:rFonts w:ascii="Times New Roman" w:eastAsia="SimSun" w:hAnsi="Times New Roman" w:cs="Times New Roman"/>
          <w:i/>
          <w:color w:val="000000" w:themeColor="text1"/>
          <w:sz w:val="28"/>
          <w:szCs w:val="28"/>
        </w:rPr>
        <w:t>en</w:t>
      </w:r>
      <w:proofErr w:type="spellEnd"/>
      <w:r>
        <w:rPr>
          <w:rFonts w:ascii="Times New Roman" w:eastAsia="SimSun" w:hAnsi="Times New Roman" w:cs="Times New Roman"/>
          <w:i/>
          <w:color w:val="000000" w:themeColor="text1"/>
          <w:sz w:val="28"/>
          <w:szCs w:val="28"/>
        </w:rPr>
        <w:t xml:space="preserve"> face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or vertical field.  As some proton clinics used more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treatment fields, similar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dosimetric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advantage will be observed as well.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is considered as an advanced IMPT with hundreds of beam angles. It would be interested to see the different between the multi-field IMPT vs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. </w:t>
      </w:r>
    </w:p>
    <w:p w14:paraId="1457CFF4" w14:textId="77777777" w:rsidR="006D3774" w:rsidRDefault="00EE61B3">
      <w:pPr>
        <w:spacing w:line="480" w:lineRule="auto"/>
        <w:jc w:val="both"/>
        <w:rPr>
          <w:rFonts w:ascii="Times New Roman" w:eastAsia="SimSun" w:hAnsi="Times New Roman" w:cs="Times New Roman"/>
          <w:color w:val="000000" w:themeColor="text1"/>
          <w:sz w:val="28"/>
          <w:szCs w:val="28"/>
          <w:lang w:val="en-US" w:eastAsia="zh-CN"/>
        </w:rPr>
      </w:pP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To provide a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comprehensive comparison over the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vIMPT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plan or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plan, 3F-IMPT and 5F-IMPT planning groups were generated using a single-iso setup </w:t>
      </w:r>
      <w:proofErr w:type="gram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similar to</w:t>
      </w:r>
      <w:proofErr w:type="gram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. The same prescription and robust optimization parameter were used as described in the methods and mate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rials.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The result showed that with an equivalent target coverage in the nominal plan, 3F-IMPT and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5F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-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IMPT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significant 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reduced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heart D1 (95.00 vs 110.38, p=0.011; 82.75 vs 110.38, p=0.001) and LAD D1 (125.75 vs 170.38, p=0.022; 112.75 vs 170.38, p=0.004)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co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mpared to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vIMPT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(Table s1 &amp; s3). Robustness evaluations showed that 3F and 5F IMPT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significant improved the LAD (13.63 vs 21.25, p=0.035; 12.38 vs 21.25, p=0.019) and ipsilateral lung (106.13 vs 168.25, p&lt;0.001; 101.13 vs 168.25, p&lt;0.001)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dosimetric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robust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mess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compared to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vIMPT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(Table s1 &amp; s3).</w:t>
      </w:r>
    </w:p>
    <w:p w14:paraId="07D1746C" w14:textId="77777777" w:rsidR="006D3774" w:rsidRDefault="00EE61B3">
      <w:pPr>
        <w:spacing w:line="480" w:lineRule="auto"/>
        <w:jc w:val="both"/>
        <w:rPr>
          <w:rFonts w:ascii="Times New Roman" w:eastAsia="SimSu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lastRenderedPageBreak/>
        <w:t xml:space="preserve">Compared to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, 3F-IMPT and 5F-IMPT provided a comparable CI (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0.77 and 0.78 vs 0.78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, but the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SPArc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plan had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  <w:lang w:val="en-US" w:eastAsia="zh-CN"/>
        </w:rPr>
        <w:t>clear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advantages on the HI than 3F-IMPT and 5F-IMPT (1.07 and 1.07 vs 1.05).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  <w:lang w:val="en-US" w:eastAsia="zh-CN"/>
        </w:rPr>
        <w:t>In addition,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SPArc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signific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antly reduced heart D1 and LAD D1 to 53.63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cGy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and 82.25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cGy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compared to 3F-IMPT 95.00cGy (p&lt;0.001) and 125.75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cGy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(p=0.001), and 5F-IMPT 82.75cGy (p=0.001) and 112.75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cGy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(p=0.002). Some OARs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dosimetric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robustness were significantly improved with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SPArc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co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mpared to 3F-IMPT and 5F-IMPT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(Table s1 &amp; s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2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such as heart (3.88 and 3.13 in 3F-IMPT and 5F-IMPT plan versus 2.25 in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SPArc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plan, p=0.002 and p=0.006), and LAD (13.63 in 3F-IMPT versus 9.88 in </w:t>
      </w:r>
      <w:proofErr w:type="spellStart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>SPArc</w:t>
      </w:r>
      <w:proofErr w:type="spellEnd"/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, p=0.006).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There is no statistical difference in 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</w:rPr>
        <w:t>contralateral breast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</w:rPr>
        <w:t>ipsilateral lung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, and skin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</w:rPr>
        <w:t>3mm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’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</w:rPr>
        <w:t>s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dosimetric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robustness.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  <w:lang w:val="en-US" w:eastAsia="zh-CN"/>
        </w:rPr>
        <w:t xml:space="preserve">In conclusion,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3F/5F IMPT with increased degree of freedom did improve some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dosimetric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metrics over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vIMPT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.  However,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SPArc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with hundreds of beam angles,</w:t>
      </w:r>
      <w:r>
        <w:rPr>
          <w:rFonts w:ascii="Times New Roman" w:eastAsia="SimSun" w:hAnsi="Times New Roman" w:cs="Times New Roman" w:hint="eastAsia"/>
          <w:color w:val="000000" w:themeColor="text1"/>
          <w:sz w:val="28"/>
          <w:szCs w:val="2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is still superior to the 3F/5F IMPT in terms of plan quality.  </w:t>
      </w:r>
    </w:p>
    <w:p w14:paraId="096C103B" w14:textId="77777777" w:rsidR="006D3774" w:rsidRDefault="00EE61B3">
      <w:pPr>
        <w:spacing w:line="480" w:lineRule="auto"/>
        <w:jc w:val="both"/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Please be aware of that 3F/5F IMPT did improve some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dosimetric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metrics compared to the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vIMPT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. As a </w:t>
      </w:r>
      <w:proofErr w:type="spell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tradeoff</w:t>
      </w:r>
      <w:proofErr w:type="spell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, multi-field IMPT prolong the treatment delivery time because of the increased number of energy layers as well as spot numbers when the ELST is more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than 1 second (Figure s1).  However, there is no significant difference when the ELST is close to 1 s. The estimated treatment delivery time listed in the table s4 only include beam-on time and gantry rotational time, the beam request time and treatment f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ield loading time from OIS e.g. ARIA or MOSIAQ to the proton delivery system was not </w:t>
      </w:r>
      <w:proofErr w:type="gram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taken into account</w:t>
      </w:r>
      <w:proofErr w:type="gram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. In other words, addition time is added into the clinical workflow in the multi-field IMPT treatment. This is one of the </w:t>
      </w:r>
      <w:proofErr w:type="gramStart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>motivation</w:t>
      </w:r>
      <w:proofErr w:type="gramEnd"/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 that the proton trea</w:t>
      </w:r>
      <w:r>
        <w:rPr>
          <w:rFonts w:ascii="Times New Roman" w:eastAsia="SimSun" w:hAnsi="Times New Roman" w:cs="Times New Roman"/>
          <w:color w:val="000000" w:themeColor="text1"/>
          <w:sz w:val="28"/>
          <w:szCs w:val="28"/>
        </w:rPr>
        <w:t xml:space="preserve">tment technique is moving towards the arc approach which not only shorten the treatment delivery time but also simplify the clinical treatment workflow. </w:t>
      </w:r>
    </w:p>
    <w:p w14:paraId="11B7555E" w14:textId="77777777" w:rsidR="006D3774" w:rsidRDefault="00EE61B3">
      <w:pP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</w:pP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lastRenderedPageBreak/>
        <w:t xml:space="preserve">Supplementary document Table s1. </w:t>
      </w:r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Target volume and OARs </w:t>
      </w:r>
      <w:proofErr w:type="spellStart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dosimetric</w:t>
      </w:r>
      <w:proofErr w:type="spellEnd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 parameters among </w:t>
      </w:r>
      <w:proofErr w:type="spellStart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vIMPT</w:t>
      </w:r>
      <w:proofErr w:type="spellEnd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, 3F-IMPT, 5F</w:t>
      </w:r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-IMPT and </w:t>
      </w:r>
      <w:proofErr w:type="spellStart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SPArc</w:t>
      </w:r>
      <w:proofErr w:type="spellEnd"/>
    </w:p>
    <w:tbl>
      <w:tblPr>
        <w:tblStyle w:val="TableGrid"/>
        <w:tblW w:w="156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6"/>
        <w:gridCol w:w="1568"/>
        <w:gridCol w:w="1566"/>
        <w:gridCol w:w="1567"/>
        <w:gridCol w:w="1567"/>
        <w:gridCol w:w="1568"/>
        <w:gridCol w:w="1567"/>
        <w:gridCol w:w="1568"/>
        <w:gridCol w:w="1567"/>
        <w:gridCol w:w="1573"/>
      </w:tblGrid>
      <w:tr w:rsidR="006D3774" w14:paraId="76008D48" w14:textId="77777777">
        <w:trPr>
          <w:trHeight w:val="566"/>
        </w:trPr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2B7E3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556E9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31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3DB2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1F-</w:t>
            </w:r>
            <w:proofErr w:type="gram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IMPT(</w:t>
            </w:r>
            <w:proofErr w:type="spellStart"/>
            <w:proofErr w:type="gram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vIMPT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B049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3F-IMPT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CE3A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5F-IMPT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5AD9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SPArc</w:t>
            </w:r>
            <w:proofErr w:type="spellEnd"/>
          </w:p>
        </w:tc>
      </w:tr>
      <w:tr w:rsidR="006D3774" w14:paraId="5191E4CB" w14:textId="77777777">
        <w:trPr>
          <w:trHeight w:val="566"/>
        </w:trPr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0E38FBC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structure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3B205F4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value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63F514E4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Plan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4C2F5BB3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AUC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4FDDB8F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Plan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080CEA5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AUC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7287D27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Plan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5FA11F0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AUC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14:paraId="433031A0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Plan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vAlign w:val="center"/>
          </w:tcPr>
          <w:p w14:paraId="2AEC980D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AUC</w:t>
            </w:r>
          </w:p>
        </w:tc>
      </w:tr>
      <w:tr w:rsidR="006D3774" w14:paraId="3CCA7DB8" w14:textId="77777777">
        <w:trPr>
          <w:trHeight w:val="566"/>
        </w:trPr>
        <w:tc>
          <w:tcPr>
            <w:tcW w:w="1567" w:type="dxa"/>
            <w:vAlign w:val="center"/>
          </w:tcPr>
          <w:p w14:paraId="650310D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ITV</w:t>
            </w:r>
          </w:p>
        </w:tc>
        <w:tc>
          <w:tcPr>
            <w:tcW w:w="1567" w:type="dxa"/>
            <w:vAlign w:val="center"/>
          </w:tcPr>
          <w:p w14:paraId="41A9104C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D98(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0DE2FC7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4256</w:t>
            </w:r>
          </w:p>
        </w:tc>
        <w:tc>
          <w:tcPr>
            <w:tcW w:w="1567" w:type="dxa"/>
            <w:vAlign w:val="center"/>
          </w:tcPr>
          <w:p w14:paraId="57FB43C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64.5±5.73</w:t>
            </w:r>
          </w:p>
        </w:tc>
        <w:tc>
          <w:tcPr>
            <w:tcW w:w="1567" w:type="dxa"/>
            <w:vAlign w:val="center"/>
          </w:tcPr>
          <w:p w14:paraId="5D651DF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4256</w:t>
            </w:r>
          </w:p>
        </w:tc>
        <w:tc>
          <w:tcPr>
            <w:tcW w:w="1567" w:type="dxa"/>
            <w:vAlign w:val="center"/>
          </w:tcPr>
          <w:p w14:paraId="0B3C38D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67.38±8.78</w:t>
            </w:r>
          </w:p>
        </w:tc>
        <w:tc>
          <w:tcPr>
            <w:tcW w:w="1567" w:type="dxa"/>
            <w:vAlign w:val="center"/>
          </w:tcPr>
          <w:p w14:paraId="205C95D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4256</w:t>
            </w:r>
          </w:p>
        </w:tc>
        <w:tc>
          <w:tcPr>
            <w:tcW w:w="1567" w:type="dxa"/>
            <w:vAlign w:val="center"/>
          </w:tcPr>
          <w:p w14:paraId="1AEC88B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65.63±12.14</w:t>
            </w:r>
          </w:p>
        </w:tc>
        <w:tc>
          <w:tcPr>
            <w:tcW w:w="1567" w:type="dxa"/>
            <w:vAlign w:val="center"/>
          </w:tcPr>
          <w:p w14:paraId="7F45656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4256</w:t>
            </w:r>
          </w:p>
        </w:tc>
        <w:tc>
          <w:tcPr>
            <w:tcW w:w="1574" w:type="dxa"/>
            <w:vAlign w:val="center"/>
          </w:tcPr>
          <w:p w14:paraId="24506F4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64.5±15.55</w:t>
            </w:r>
          </w:p>
        </w:tc>
      </w:tr>
      <w:tr w:rsidR="006D3774" w14:paraId="15467A30" w14:textId="77777777">
        <w:trPr>
          <w:trHeight w:val="566"/>
        </w:trPr>
        <w:tc>
          <w:tcPr>
            <w:tcW w:w="1567" w:type="dxa"/>
            <w:vAlign w:val="center"/>
          </w:tcPr>
          <w:p w14:paraId="3F45BDC8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HI</w:t>
            </w:r>
          </w:p>
        </w:tc>
        <w:tc>
          <w:tcPr>
            <w:tcW w:w="1567" w:type="dxa"/>
            <w:vAlign w:val="center"/>
          </w:tcPr>
          <w:p w14:paraId="718E7580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013E932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1.08±0.02</w:t>
            </w:r>
          </w:p>
        </w:tc>
        <w:tc>
          <w:tcPr>
            <w:tcW w:w="1567" w:type="dxa"/>
            <w:vAlign w:val="center"/>
          </w:tcPr>
          <w:p w14:paraId="58A02F7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144A8C9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1.07±0.01</w:t>
            </w:r>
          </w:p>
        </w:tc>
        <w:tc>
          <w:tcPr>
            <w:tcW w:w="1567" w:type="dxa"/>
            <w:vAlign w:val="center"/>
          </w:tcPr>
          <w:p w14:paraId="0B00CC1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38A311A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1.07±0.01</w:t>
            </w:r>
          </w:p>
        </w:tc>
        <w:tc>
          <w:tcPr>
            <w:tcW w:w="1567" w:type="dxa"/>
            <w:vAlign w:val="center"/>
          </w:tcPr>
          <w:p w14:paraId="62EA334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4DBEEAD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1.05±0.01</w:t>
            </w:r>
          </w:p>
        </w:tc>
        <w:tc>
          <w:tcPr>
            <w:tcW w:w="1574" w:type="dxa"/>
            <w:vAlign w:val="center"/>
          </w:tcPr>
          <w:p w14:paraId="3042FF3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  <w:tr w:rsidR="006D3774" w14:paraId="47E0A1F1" w14:textId="77777777">
        <w:trPr>
          <w:trHeight w:val="566"/>
        </w:trPr>
        <w:tc>
          <w:tcPr>
            <w:tcW w:w="1567" w:type="dxa"/>
            <w:vAlign w:val="center"/>
          </w:tcPr>
          <w:p w14:paraId="4BCA51AA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CI</w:t>
            </w:r>
          </w:p>
        </w:tc>
        <w:tc>
          <w:tcPr>
            <w:tcW w:w="1567" w:type="dxa"/>
            <w:vAlign w:val="center"/>
          </w:tcPr>
          <w:p w14:paraId="2BABB283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74EC179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0.77±0.06</w:t>
            </w:r>
          </w:p>
        </w:tc>
        <w:tc>
          <w:tcPr>
            <w:tcW w:w="1567" w:type="dxa"/>
            <w:vAlign w:val="center"/>
          </w:tcPr>
          <w:p w14:paraId="2050F68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5D0FA08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0.77±0.05</w:t>
            </w:r>
          </w:p>
        </w:tc>
        <w:tc>
          <w:tcPr>
            <w:tcW w:w="1567" w:type="dxa"/>
            <w:vAlign w:val="center"/>
          </w:tcPr>
          <w:p w14:paraId="3B8ED11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70F8E62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0.78±0.04</w:t>
            </w:r>
          </w:p>
        </w:tc>
        <w:tc>
          <w:tcPr>
            <w:tcW w:w="1567" w:type="dxa"/>
            <w:vAlign w:val="center"/>
          </w:tcPr>
          <w:p w14:paraId="17A15A5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24140AE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0.78±0.06</w:t>
            </w:r>
          </w:p>
        </w:tc>
        <w:tc>
          <w:tcPr>
            <w:tcW w:w="1574" w:type="dxa"/>
            <w:vAlign w:val="center"/>
          </w:tcPr>
          <w:p w14:paraId="2FF43D4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  <w:tr w:rsidR="006D3774" w14:paraId="078E1AC7" w14:textId="77777777">
        <w:trPr>
          <w:trHeight w:val="566"/>
        </w:trPr>
        <w:tc>
          <w:tcPr>
            <w:tcW w:w="1567" w:type="dxa"/>
            <w:vAlign w:val="center"/>
          </w:tcPr>
          <w:p w14:paraId="0FB174C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Heart</w:t>
            </w:r>
          </w:p>
        </w:tc>
        <w:tc>
          <w:tcPr>
            <w:tcW w:w="1567" w:type="dxa"/>
            <w:vAlign w:val="center"/>
          </w:tcPr>
          <w:p w14:paraId="25D9515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1D12D4D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110.38±18.93</w:t>
            </w:r>
          </w:p>
        </w:tc>
        <w:tc>
          <w:tcPr>
            <w:tcW w:w="1567" w:type="dxa"/>
            <w:vAlign w:val="center"/>
          </w:tcPr>
          <w:p w14:paraId="767C329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4.00±1.51</w:t>
            </w:r>
          </w:p>
        </w:tc>
        <w:tc>
          <w:tcPr>
            <w:tcW w:w="1567" w:type="dxa"/>
            <w:vAlign w:val="center"/>
          </w:tcPr>
          <w:p w14:paraId="15ACC53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95.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00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±12.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67" w:type="dxa"/>
            <w:vAlign w:val="center"/>
          </w:tcPr>
          <w:p w14:paraId="2015741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3.88±0.64</w:t>
            </w:r>
          </w:p>
        </w:tc>
        <w:tc>
          <w:tcPr>
            <w:tcW w:w="1567" w:type="dxa"/>
            <w:vAlign w:val="center"/>
          </w:tcPr>
          <w:p w14:paraId="721466C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75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4.99</w:t>
            </w:r>
          </w:p>
        </w:tc>
        <w:tc>
          <w:tcPr>
            <w:tcW w:w="1567" w:type="dxa"/>
            <w:vAlign w:val="center"/>
          </w:tcPr>
          <w:p w14:paraId="13B7F63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3.13±0.64</w:t>
            </w:r>
          </w:p>
        </w:tc>
        <w:tc>
          <w:tcPr>
            <w:tcW w:w="1567" w:type="dxa"/>
            <w:vAlign w:val="center"/>
          </w:tcPr>
          <w:p w14:paraId="136DD46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53.63±18.19</w:t>
            </w:r>
          </w:p>
        </w:tc>
        <w:tc>
          <w:tcPr>
            <w:tcW w:w="1574" w:type="dxa"/>
            <w:vAlign w:val="center"/>
          </w:tcPr>
          <w:p w14:paraId="777967C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2.25±0.89</w:t>
            </w:r>
          </w:p>
        </w:tc>
      </w:tr>
      <w:tr w:rsidR="006D3774" w14:paraId="749BD9E9" w14:textId="77777777">
        <w:trPr>
          <w:trHeight w:val="566"/>
        </w:trPr>
        <w:tc>
          <w:tcPr>
            <w:tcW w:w="1567" w:type="dxa"/>
            <w:vAlign w:val="center"/>
          </w:tcPr>
          <w:p w14:paraId="71A5F8AA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074190B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79587E6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6.38±2.13</w:t>
            </w:r>
          </w:p>
        </w:tc>
        <w:tc>
          <w:tcPr>
            <w:tcW w:w="1567" w:type="dxa"/>
            <w:vAlign w:val="center"/>
          </w:tcPr>
          <w:p w14:paraId="52F57C9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2EBAC5E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5.75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1.83</w:t>
            </w:r>
          </w:p>
        </w:tc>
        <w:tc>
          <w:tcPr>
            <w:tcW w:w="1567" w:type="dxa"/>
            <w:vAlign w:val="center"/>
          </w:tcPr>
          <w:p w14:paraId="4E46856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0278CED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5.25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±1.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67" w:type="dxa"/>
            <w:vAlign w:val="center"/>
          </w:tcPr>
          <w:p w14:paraId="6FA48CD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16BCC3F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4.5±2.33</w:t>
            </w:r>
          </w:p>
        </w:tc>
        <w:tc>
          <w:tcPr>
            <w:tcW w:w="1574" w:type="dxa"/>
            <w:vAlign w:val="center"/>
          </w:tcPr>
          <w:p w14:paraId="62B5D43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  <w:tr w:rsidR="006D3774" w14:paraId="060BE43E" w14:textId="77777777">
        <w:trPr>
          <w:trHeight w:val="566"/>
        </w:trPr>
        <w:tc>
          <w:tcPr>
            <w:tcW w:w="1567" w:type="dxa"/>
            <w:vAlign w:val="center"/>
          </w:tcPr>
          <w:p w14:paraId="1A03B0DD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LAD</w:t>
            </w:r>
          </w:p>
        </w:tc>
        <w:tc>
          <w:tcPr>
            <w:tcW w:w="1567" w:type="dxa"/>
            <w:vAlign w:val="center"/>
          </w:tcPr>
          <w:p w14:paraId="1AA4D37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405088F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170.38±74.31</w:t>
            </w:r>
          </w:p>
        </w:tc>
        <w:tc>
          <w:tcPr>
            <w:tcW w:w="1567" w:type="dxa"/>
            <w:vAlign w:val="center"/>
          </w:tcPr>
          <w:p w14:paraId="6CA4442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21.25±10.35</w:t>
            </w:r>
          </w:p>
        </w:tc>
        <w:tc>
          <w:tcPr>
            <w:tcW w:w="1567" w:type="dxa"/>
            <w:vAlign w:val="center"/>
          </w:tcPr>
          <w:p w14:paraId="74D84C4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5.75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±40.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67" w:type="dxa"/>
            <w:vAlign w:val="center"/>
          </w:tcPr>
          <w:p w14:paraId="28F27EF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13.63±3.62</w:t>
            </w:r>
          </w:p>
        </w:tc>
        <w:tc>
          <w:tcPr>
            <w:tcW w:w="1567" w:type="dxa"/>
            <w:vAlign w:val="center"/>
          </w:tcPr>
          <w:p w14:paraId="79FE388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2.75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±46.7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67" w:type="dxa"/>
            <w:vAlign w:val="center"/>
          </w:tcPr>
          <w:p w14:paraId="28CB689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12.38±4.72</w:t>
            </w:r>
          </w:p>
        </w:tc>
        <w:tc>
          <w:tcPr>
            <w:tcW w:w="1567" w:type="dxa"/>
            <w:vAlign w:val="center"/>
          </w:tcPr>
          <w:p w14:paraId="1E79134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82.25±37.38</w:t>
            </w:r>
          </w:p>
        </w:tc>
        <w:tc>
          <w:tcPr>
            <w:tcW w:w="1574" w:type="dxa"/>
            <w:vAlign w:val="center"/>
          </w:tcPr>
          <w:p w14:paraId="25E6104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9.88±3.68</w:t>
            </w:r>
          </w:p>
        </w:tc>
      </w:tr>
      <w:tr w:rsidR="006D3774" w14:paraId="1997535E" w14:textId="77777777">
        <w:trPr>
          <w:trHeight w:val="566"/>
        </w:trPr>
        <w:tc>
          <w:tcPr>
            <w:tcW w:w="1567" w:type="dxa"/>
            <w:vAlign w:val="center"/>
          </w:tcPr>
          <w:p w14:paraId="113FCD9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Contralateral breast</w:t>
            </w:r>
          </w:p>
        </w:tc>
        <w:tc>
          <w:tcPr>
            <w:tcW w:w="1567" w:type="dxa"/>
            <w:vAlign w:val="center"/>
          </w:tcPr>
          <w:p w14:paraId="57BE834D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42C0075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12.13±2.70</w:t>
            </w:r>
          </w:p>
        </w:tc>
        <w:tc>
          <w:tcPr>
            <w:tcW w:w="1567" w:type="dxa"/>
            <w:vAlign w:val="center"/>
          </w:tcPr>
          <w:p w14:paraId="5BE5D9A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3.63±2.45</w:t>
            </w:r>
          </w:p>
        </w:tc>
        <w:tc>
          <w:tcPr>
            <w:tcW w:w="1567" w:type="dxa"/>
            <w:vAlign w:val="center"/>
          </w:tcPr>
          <w:p w14:paraId="1BDB1DE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11.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38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67" w:type="dxa"/>
            <w:vAlign w:val="center"/>
          </w:tcPr>
          <w:p w14:paraId="4017F38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4.25±2.87</w:t>
            </w:r>
          </w:p>
        </w:tc>
        <w:tc>
          <w:tcPr>
            <w:tcW w:w="1567" w:type="dxa"/>
            <w:vAlign w:val="center"/>
          </w:tcPr>
          <w:p w14:paraId="71E6412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13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67" w:type="dxa"/>
            <w:vAlign w:val="center"/>
          </w:tcPr>
          <w:p w14:paraId="295D8CF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4.63±1.85</w:t>
            </w:r>
          </w:p>
        </w:tc>
        <w:tc>
          <w:tcPr>
            <w:tcW w:w="1567" w:type="dxa"/>
            <w:vAlign w:val="center"/>
          </w:tcPr>
          <w:p w14:paraId="04F4E06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18.5±7.07</w:t>
            </w:r>
          </w:p>
        </w:tc>
        <w:tc>
          <w:tcPr>
            <w:tcW w:w="1574" w:type="dxa"/>
            <w:vAlign w:val="center"/>
          </w:tcPr>
          <w:p w14:paraId="41529E7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4.75±2.31</w:t>
            </w:r>
          </w:p>
        </w:tc>
      </w:tr>
      <w:tr w:rsidR="006D3774" w14:paraId="43983073" w14:textId="77777777">
        <w:trPr>
          <w:trHeight w:val="566"/>
        </w:trPr>
        <w:tc>
          <w:tcPr>
            <w:tcW w:w="1567" w:type="dxa"/>
            <w:vAlign w:val="center"/>
          </w:tcPr>
          <w:p w14:paraId="5D65FFD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Ipsilateral lung</w:t>
            </w:r>
          </w:p>
        </w:tc>
        <w:tc>
          <w:tcPr>
            <w:tcW w:w="1567" w:type="dxa"/>
            <w:vAlign w:val="center"/>
          </w:tcPr>
          <w:p w14:paraId="2D14818C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V500(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06BA924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25.56±5.95</w:t>
            </w:r>
          </w:p>
        </w:tc>
        <w:tc>
          <w:tcPr>
            <w:tcW w:w="1567" w:type="dxa"/>
            <w:vAlign w:val="center"/>
          </w:tcPr>
          <w:p w14:paraId="3E8B87E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168.25±29.05</w:t>
            </w:r>
          </w:p>
        </w:tc>
        <w:tc>
          <w:tcPr>
            <w:tcW w:w="1567" w:type="dxa"/>
            <w:vAlign w:val="center"/>
          </w:tcPr>
          <w:p w14:paraId="09E8E93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19.62±4.62</w:t>
            </w:r>
          </w:p>
        </w:tc>
        <w:tc>
          <w:tcPr>
            <w:tcW w:w="1567" w:type="dxa"/>
            <w:vAlign w:val="center"/>
          </w:tcPr>
          <w:p w14:paraId="4748472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106.13±20.61</w:t>
            </w:r>
          </w:p>
        </w:tc>
        <w:tc>
          <w:tcPr>
            <w:tcW w:w="1567" w:type="dxa"/>
            <w:vAlign w:val="center"/>
          </w:tcPr>
          <w:p w14:paraId="3ADDE73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17.47±4.28</w:t>
            </w:r>
          </w:p>
        </w:tc>
        <w:tc>
          <w:tcPr>
            <w:tcW w:w="1567" w:type="dxa"/>
            <w:vAlign w:val="center"/>
          </w:tcPr>
          <w:p w14:paraId="6DFC69E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101.13±24.42</w:t>
            </w:r>
          </w:p>
        </w:tc>
        <w:tc>
          <w:tcPr>
            <w:tcW w:w="1567" w:type="dxa"/>
            <w:vAlign w:val="center"/>
          </w:tcPr>
          <w:p w14:paraId="0778520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16.77±7.18</w:t>
            </w:r>
          </w:p>
        </w:tc>
        <w:tc>
          <w:tcPr>
            <w:tcW w:w="1574" w:type="dxa"/>
            <w:vAlign w:val="center"/>
          </w:tcPr>
          <w:p w14:paraId="2DEEF77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122.63±38.26</w:t>
            </w:r>
          </w:p>
        </w:tc>
      </w:tr>
      <w:tr w:rsidR="006D3774" w14:paraId="04B2D8FA" w14:textId="77777777">
        <w:trPr>
          <w:trHeight w:val="566"/>
        </w:trPr>
        <w:tc>
          <w:tcPr>
            <w:tcW w:w="1567" w:type="dxa"/>
            <w:vAlign w:val="center"/>
          </w:tcPr>
          <w:p w14:paraId="408789AA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2AB9091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V2000(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179E720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4.68±1.78</w:t>
            </w:r>
          </w:p>
        </w:tc>
        <w:tc>
          <w:tcPr>
            <w:tcW w:w="1567" w:type="dxa"/>
            <w:vAlign w:val="center"/>
          </w:tcPr>
          <w:p w14:paraId="348932A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0E68649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3.39±1.99</w:t>
            </w:r>
          </w:p>
        </w:tc>
        <w:tc>
          <w:tcPr>
            <w:tcW w:w="1567" w:type="dxa"/>
            <w:vAlign w:val="center"/>
          </w:tcPr>
          <w:p w14:paraId="55E8CD3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5F15FD0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3.00±2.14</w:t>
            </w:r>
          </w:p>
        </w:tc>
        <w:tc>
          <w:tcPr>
            <w:tcW w:w="1567" w:type="dxa"/>
            <w:vAlign w:val="center"/>
          </w:tcPr>
          <w:p w14:paraId="69985F3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158995E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3.07±2.17</w:t>
            </w:r>
          </w:p>
        </w:tc>
        <w:tc>
          <w:tcPr>
            <w:tcW w:w="1574" w:type="dxa"/>
            <w:vAlign w:val="center"/>
          </w:tcPr>
          <w:p w14:paraId="5A47847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  <w:tr w:rsidR="006D3774" w14:paraId="2C48632D" w14:textId="77777777">
        <w:trPr>
          <w:trHeight w:val="566"/>
        </w:trPr>
        <w:tc>
          <w:tcPr>
            <w:tcW w:w="1567" w:type="dxa"/>
            <w:vAlign w:val="center"/>
          </w:tcPr>
          <w:p w14:paraId="5C3AA451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 w14:paraId="50BEABCA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3DD1419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395.38±91.19</w:t>
            </w:r>
          </w:p>
        </w:tc>
        <w:tc>
          <w:tcPr>
            <w:tcW w:w="1567" w:type="dxa"/>
            <w:vAlign w:val="center"/>
          </w:tcPr>
          <w:p w14:paraId="1FCE3C9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45F619B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314.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50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±84.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67" w:type="dxa"/>
            <w:vAlign w:val="center"/>
          </w:tcPr>
          <w:p w14:paraId="0D4513D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2E16E5D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289.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50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±86.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567" w:type="dxa"/>
            <w:vAlign w:val="center"/>
          </w:tcPr>
          <w:p w14:paraId="3F7C2E9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vAlign w:val="center"/>
          </w:tcPr>
          <w:p w14:paraId="1A1332C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282.75±128.73</w:t>
            </w:r>
          </w:p>
        </w:tc>
        <w:tc>
          <w:tcPr>
            <w:tcW w:w="1574" w:type="dxa"/>
            <w:vAlign w:val="center"/>
          </w:tcPr>
          <w:p w14:paraId="6D8F449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  <w:tr w:rsidR="006D3774" w14:paraId="23A02785" w14:textId="77777777">
        <w:trPr>
          <w:trHeight w:val="566"/>
        </w:trPr>
        <w:tc>
          <w:tcPr>
            <w:tcW w:w="1567" w:type="dxa"/>
            <w:vAlign w:val="center"/>
          </w:tcPr>
          <w:p w14:paraId="70117FE6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Skin3mm</w:t>
            </w:r>
          </w:p>
        </w:tc>
        <w:tc>
          <w:tcPr>
            <w:tcW w:w="1567" w:type="dxa"/>
            <w:vAlign w:val="center"/>
          </w:tcPr>
          <w:p w14:paraId="6A64907D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vAlign w:val="center"/>
          </w:tcPr>
          <w:p w14:paraId="2F08080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4411.63±72.03</w:t>
            </w:r>
          </w:p>
        </w:tc>
        <w:tc>
          <w:tcPr>
            <w:tcW w:w="1567" w:type="dxa"/>
            <w:vAlign w:val="center"/>
          </w:tcPr>
          <w:p w14:paraId="62285DE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81.25±27.73</w:t>
            </w:r>
          </w:p>
        </w:tc>
        <w:tc>
          <w:tcPr>
            <w:tcW w:w="1567" w:type="dxa"/>
            <w:vAlign w:val="center"/>
          </w:tcPr>
          <w:p w14:paraId="41A7B96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432.25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80.93</w:t>
            </w:r>
          </w:p>
        </w:tc>
        <w:tc>
          <w:tcPr>
            <w:tcW w:w="1567" w:type="dxa"/>
            <w:vAlign w:val="center"/>
          </w:tcPr>
          <w:p w14:paraId="5A8013E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112.88±13.60</w:t>
            </w:r>
          </w:p>
        </w:tc>
        <w:tc>
          <w:tcPr>
            <w:tcW w:w="1567" w:type="dxa"/>
            <w:vAlign w:val="center"/>
          </w:tcPr>
          <w:p w14:paraId="7E89932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410.38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79.84</w:t>
            </w:r>
          </w:p>
        </w:tc>
        <w:tc>
          <w:tcPr>
            <w:tcW w:w="1567" w:type="dxa"/>
            <w:vAlign w:val="center"/>
          </w:tcPr>
          <w:p w14:paraId="7EDF75D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110.50±20.61</w:t>
            </w:r>
          </w:p>
        </w:tc>
        <w:tc>
          <w:tcPr>
            <w:tcW w:w="1567" w:type="dxa"/>
            <w:vAlign w:val="center"/>
          </w:tcPr>
          <w:p w14:paraId="5DB8B35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4395.63±98.35</w:t>
            </w:r>
          </w:p>
        </w:tc>
        <w:tc>
          <w:tcPr>
            <w:tcW w:w="1574" w:type="dxa"/>
            <w:vAlign w:val="center"/>
          </w:tcPr>
          <w:p w14:paraId="11C3E7C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85.5±11.71</w:t>
            </w:r>
          </w:p>
        </w:tc>
      </w:tr>
      <w:tr w:rsidR="006D3774" w14:paraId="7631EE49" w14:textId="77777777">
        <w:trPr>
          <w:trHeight w:val="578"/>
        </w:trPr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5218EBD0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211B63E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32D375F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4104.25±110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7562878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5FF5783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4014.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3±12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0.86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6710D44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0BAC97E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398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3.88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±132.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774BAF1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vAlign w:val="center"/>
          </w:tcPr>
          <w:p w14:paraId="2D89C89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  <w:t>3999.38±120.57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19E1602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0"/>
                <w:szCs w:val="20"/>
                <w:lang w:val="en-US" w:eastAsia="zh-CN" w:bidi="ar"/>
              </w:rPr>
              <w:t>-</w:t>
            </w:r>
          </w:p>
        </w:tc>
      </w:tr>
    </w:tbl>
    <w:p w14:paraId="748F62F9" w14:textId="77777777" w:rsidR="006D3774" w:rsidRDefault="00EE61B3">
      <w:pP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</w:pP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lastRenderedPageBreak/>
        <w:t>Supplementary document Table s</w:t>
      </w:r>
      <w:r>
        <w:rPr>
          <w:rFonts w:ascii="Times New Roman" w:eastAsia="TimesNewRomanPS-BoldMT" w:hAnsi="Times New Roman" w:cs="Times New Roman" w:hint="eastAsia"/>
          <w:b/>
          <w:color w:val="000000"/>
          <w:sz w:val="32"/>
          <w:szCs w:val="32"/>
          <w:lang w:val="en-US" w:eastAsia="zh-CN" w:bidi="ar"/>
        </w:rPr>
        <w:t>2</w:t>
      </w: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 xml:space="preserve">. </w:t>
      </w:r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>Absolute difference of t</w:t>
      </w:r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arget volume and OARs </w:t>
      </w:r>
      <w:proofErr w:type="spellStart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dosimetric</w:t>
      </w:r>
      <w:proofErr w:type="spellEnd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 parameters </w:t>
      </w:r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 xml:space="preserve">to </w:t>
      </w:r>
      <w:proofErr w:type="spellStart"/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>SPArc</w:t>
      </w:r>
      <w:proofErr w:type="spellEnd"/>
    </w:p>
    <w:tbl>
      <w:tblPr>
        <w:tblStyle w:val="TableGrid"/>
        <w:tblW w:w="15560" w:type="dxa"/>
        <w:tblLayout w:type="fixed"/>
        <w:tblLook w:val="04A0" w:firstRow="1" w:lastRow="0" w:firstColumn="1" w:lastColumn="0" w:noHBand="0" w:noVBand="1"/>
      </w:tblPr>
      <w:tblGrid>
        <w:gridCol w:w="1944"/>
        <w:gridCol w:w="1944"/>
        <w:gridCol w:w="1944"/>
        <w:gridCol w:w="1944"/>
        <w:gridCol w:w="1944"/>
        <w:gridCol w:w="1944"/>
        <w:gridCol w:w="1944"/>
        <w:gridCol w:w="1952"/>
      </w:tblGrid>
      <w:tr w:rsidR="006D3774" w14:paraId="708BFA8A" w14:textId="77777777">
        <w:trPr>
          <w:trHeight w:val="664"/>
        </w:trPr>
        <w:tc>
          <w:tcPr>
            <w:tcW w:w="155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D4DF6C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 xml:space="preserve">Absolute difference to 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SPArc</w:t>
            </w:r>
            <w:proofErr w:type="spellEnd"/>
          </w:p>
        </w:tc>
      </w:tr>
      <w:tr w:rsidR="006D3774" w14:paraId="50D39AB5" w14:textId="77777777">
        <w:trPr>
          <w:trHeight w:val="664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1764D6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structure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84446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value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400086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Plan(1F-IMPT)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60F2DE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AUC(1F-IMPT)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51EE7D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Plan(3F-IMPT)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3701F5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AUC(3F-IMPT)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52F7F5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Plan(5F-IMPT)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FF57AF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AUC(5F-IMPT)</w:t>
            </w:r>
          </w:p>
        </w:tc>
      </w:tr>
      <w:tr w:rsidR="006D3774" w14:paraId="2EAEA04F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EC3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ITV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BF6DA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D98(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A0E58" w14:textId="77777777" w:rsidR="006D3774" w:rsidRDefault="00EE61B3">
            <w:pPr>
              <w:jc w:val="center"/>
              <w:rPr>
                <w:sz w:val="48"/>
                <w:szCs w:val="48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32"/>
                <w:szCs w:val="3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5174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13.54 (p=1)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A689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C31D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18.39 (p=0.672)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1DB8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FA7A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9.99 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(p=0.759)</w:t>
            </w:r>
          </w:p>
        </w:tc>
      </w:tr>
      <w:tr w:rsidR="006D3774" w14:paraId="7E60A53D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8C1D9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HI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1A928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318C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-0.03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0.02 (p=0.005)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B764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604D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-0.02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0.01 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&lt;0.001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3C39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2F62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-0.02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0.01 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&lt;0.001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9495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  <w:tr w:rsidR="006D3774" w14:paraId="0D6027F7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00C4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CI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49241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BAED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0.02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0.02 (p=0.044)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039A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0FF6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0.0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0.03 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(p=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0.311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2172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F617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0.0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0.03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 xml:space="preserve"> (p=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0.490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A65C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  <w:tr w:rsidR="006D3774" w14:paraId="368A6C1F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F4F0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Heart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67C9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6B22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-56.75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34.08 (p=0.001)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D616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1.39 (p=0.009)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E811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-41.38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17.94 (p&lt;0.001)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0C9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0.92 (p=0.002)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E263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-29.13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14.50 (p=0.001)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DCCE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0.64 (p=0.006)</w:t>
            </w:r>
          </w:p>
        </w:tc>
      </w:tr>
      <w:tr w:rsidR="006D3774" w14:paraId="020B6EF8" w14:textId="77777777">
        <w:trPr>
          <w:trHeight w:val="90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2AFB5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B9C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2C70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2.10 (p=0.04)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B540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3789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-1.25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38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 xml:space="preserve"> (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p=0.15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72AB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E050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1.98 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=0.32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4660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  <w:tr w:rsidR="006D3774" w14:paraId="3F7DBE86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D1B3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LAD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57CF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7343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-88.13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49.66 (p=0.001)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B4B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-11.38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9.29 (p=0.01)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B9C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-43.50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22.56 (p=0.001)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128E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-3.75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2.71 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(p=0.006)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B798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-30.50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17.77 (p=0.002)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194F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3.34 (p=0.072)</w:t>
            </w:r>
          </w:p>
        </w:tc>
      </w:tr>
      <w:tr w:rsidR="006D3774" w14:paraId="0E262BB1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2E3E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Contralateral breast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D40B3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7E69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6.37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5.89 (p=0.011)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5D2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2.53 (p=0.049)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AE8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7.13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4.73 (p=0.004)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7BAA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2.83 (p=0.632)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02AB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4.81 (p=0.037)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3F2C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1.73 (p=0.844)</w:t>
            </w:r>
          </w:p>
        </w:tc>
      </w:tr>
      <w:tr w:rsidR="006D3774" w14:paraId="22E9B89B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6E5E3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Ipsilateral lung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E2556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V500(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B0EF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-8.79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5.25 (p=0.001)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AC2F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-45.63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21.54 (p=0.001)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693B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-2.86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4.13 (p=0.092)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E860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16.50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25.21 (p=0.107)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7FE7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-0.71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3.87 (p=0.621)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9680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21.50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25.56 (p=0.049)</w:t>
            </w:r>
          </w:p>
        </w:tc>
      </w:tr>
      <w:tr w:rsidR="006D3774" w14:paraId="1EB60FF9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BCBC6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57759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V2000(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0541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-1.61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1.03 (p=0.003)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6F07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4C81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-0.32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0.38 (p=0.047)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D350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763F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0.07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0.77 (p=0.807)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2FD8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  <w:tr w:rsidR="006D3774" w14:paraId="2A2FFED2" w14:textId="77777777">
        <w:trPr>
          <w:trHeight w:val="655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F7FB3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2D15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C6B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-112.63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 xml:space="preserve">88.06 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(p=0.009)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2EDF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0FEF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-31.75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50.19 (p=0.117)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3285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EA7A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-6.75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64.80 (p=0.777)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2B82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  <w:tr w:rsidR="006D3774" w14:paraId="61A00F1E" w14:textId="77777777">
        <w:trPr>
          <w:trHeight w:val="758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F96C8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Skin3mm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83DF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EE9C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-16.00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113.86 (p=0.043)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A589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4.25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21.10 (p=0.587)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A40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-36.63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102.42 (p=0.345)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1533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-27.38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15.46 (p=0.002)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33C3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-14.75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51.23 (p=0.442)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8EAA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-25.00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20.61 (p=0.011)</w:t>
            </w:r>
          </w:p>
        </w:tc>
      </w:tr>
      <w:tr w:rsidR="006D3774" w14:paraId="36EEA180" w14:textId="77777777">
        <w:trPr>
          <w:trHeight w:val="664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70E00B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FE04A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5C25A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-104.87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115.17 (p=0.039)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CC53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7AC0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-14.75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104.67 (p=0.702)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1E329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88E78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3.00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76.62 (p=0.915)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28451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2"/>
                <w:szCs w:val="22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2"/>
                <w:szCs w:val="22"/>
                <w:lang w:val="en-US" w:eastAsia="zh-CN" w:bidi="ar"/>
              </w:rPr>
              <w:t>-</w:t>
            </w:r>
          </w:p>
        </w:tc>
      </w:tr>
    </w:tbl>
    <w:p w14:paraId="7BB67CCB" w14:textId="77777777" w:rsidR="006D3774" w:rsidRDefault="006D3774">
      <w:pPr>
        <w:spacing w:line="240" w:lineRule="auto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22DE7B06" w14:textId="77777777" w:rsidR="006D3774" w:rsidRDefault="006D3774">
      <w:pP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</w:pPr>
    </w:p>
    <w:p w14:paraId="4C2251A5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5BA3172F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1ABD43AA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69D97F36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57F22C22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0093F550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4736B330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188509F7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42DBF949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0BF733F9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259191C1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5C9158BA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4F05B993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29AD2CB9" w14:textId="77777777" w:rsidR="006D3774" w:rsidRDefault="00EE61B3">
      <w:pPr>
        <w:rPr>
          <w:rFonts w:ascii="Times New Roman" w:hAnsi="Times New Roman" w:cs="Times New Roman"/>
          <w:bCs/>
          <w:color w:val="222222"/>
          <w:sz w:val="28"/>
          <w:szCs w:val="28"/>
          <w:lang w:val="en-US"/>
        </w:rPr>
      </w:pP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>Supplementary document Table s</w:t>
      </w:r>
      <w:r>
        <w:rPr>
          <w:rFonts w:ascii="Times New Roman" w:eastAsia="TimesNewRomanPS-BoldMT" w:hAnsi="Times New Roman" w:cs="Times New Roman" w:hint="eastAsia"/>
          <w:b/>
          <w:color w:val="000000"/>
          <w:sz w:val="32"/>
          <w:szCs w:val="32"/>
          <w:lang w:val="en-US" w:eastAsia="zh-CN" w:bidi="ar"/>
        </w:rPr>
        <w:t>3</w:t>
      </w: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 xml:space="preserve">. </w:t>
      </w:r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>Absolute difference of t</w:t>
      </w:r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arget volume and OARs </w:t>
      </w:r>
      <w:proofErr w:type="spellStart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>dosimetric</w:t>
      </w:r>
      <w:proofErr w:type="spellEnd"/>
      <w:r>
        <w:rPr>
          <w:rFonts w:ascii="Times New Roman" w:eastAsia="TimesNewRomanPS-BoldMT" w:hAnsi="Times New Roman" w:cs="Times New Roman"/>
          <w:bCs/>
          <w:color w:val="000000"/>
          <w:sz w:val="32"/>
          <w:szCs w:val="32"/>
          <w:lang w:val="en-US" w:eastAsia="zh-CN" w:bidi="ar"/>
        </w:rPr>
        <w:t xml:space="preserve"> parameters </w:t>
      </w:r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 xml:space="preserve">to </w:t>
      </w:r>
      <w:proofErr w:type="spellStart"/>
      <w:r>
        <w:rPr>
          <w:rFonts w:ascii="Times New Roman" w:eastAsia="TimesNewRomanPS-BoldMT" w:hAnsi="Times New Roman" w:cs="Times New Roman" w:hint="eastAsia"/>
          <w:bCs/>
          <w:color w:val="000000"/>
          <w:sz w:val="32"/>
          <w:szCs w:val="32"/>
          <w:lang w:val="en-US" w:eastAsia="zh-CN" w:bidi="ar"/>
        </w:rPr>
        <w:t>vIMPT</w:t>
      </w:r>
      <w:proofErr w:type="spellEnd"/>
    </w:p>
    <w:tbl>
      <w:tblPr>
        <w:tblStyle w:val="TableGrid"/>
        <w:tblW w:w="15560" w:type="dxa"/>
        <w:tblLook w:val="04A0" w:firstRow="1" w:lastRow="0" w:firstColumn="1" w:lastColumn="0" w:noHBand="0" w:noVBand="1"/>
      </w:tblPr>
      <w:tblGrid>
        <w:gridCol w:w="2591"/>
        <w:gridCol w:w="2591"/>
        <w:gridCol w:w="2591"/>
        <w:gridCol w:w="2591"/>
        <w:gridCol w:w="2591"/>
        <w:gridCol w:w="2605"/>
      </w:tblGrid>
      <w:tr w:rsidR="006D3774" w14:paraId="60ECE0C0" w14:textId="77777777">
        <w:trPr>
          <w:trHeight w:val="634"/>
        </w:trPr>
        <w:tc>
          <w:tcPr>
            <w:tcW w:w="155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99736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 xml:space="preserve">Absolute </w:t>
            </w:r>
            <w:proofErr w:type="gram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difference  to</w:t>
            </w:r>
            <w:proofErr w:type="gramEnd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lang w:val="en-US" w:eastAsia="zh-CN" w:bidi="ar"/>
              </w:rPr>
              <w:t>vIMPT</w:t>
            </w:r>
            <w:proofErr w:type="spellEnd"/>
          </w:p>
        </w:tc>
      </w:tr>
      <w:tr w:rsidR="006D3774" w14:paraId="3EA95FBA" w14:textId="77777777">
        <w:trPr>
          <w:trHeight w:val="634"/>
        </w:trPr>
        <w:tc>
          <w:tcPr>
            <w:tcW w:w="2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7717B6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structure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D5ABE2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value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2FE63A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Plan(3F-IMPT)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A012D8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AUC(3F-IMPT)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FF9ECB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Plan(5F-IMPT)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7B9FAC" w14:textId="77777777" w:rsidR="006D3774" w:rsidRDefault="00EE61B3">
            <w:pPr>
              <w:jc w:val="center"/>
            </w:pPr>
            <w:r>
              <w:rPr>
                <w:rFonts w:ascii="Times New Roman" w:eastAsia="SimSun" w:hAnsi="Times New Roman" w:cs="Times New Roman" w:hint="eastAsia"/>
                <w:color w:val="222222"/>
                <w:sz w:val="20"/>
                <w:szCs w:val="20"/>
                <w:lang w:val="en-US" w:eastAsia="zh-CN" w:bidi="ar"/>
              </w:rPr>
              <w:t>AUC(5F-IMPT)</w:t>
            </w:r>
          </w:p>
        </w:tc>
      </w:tr>
      <w:tr w:rsidR="006D3774" w14:paraId="198FB228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A3F09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ITV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F54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D98(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FA7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C7FC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-2.88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12.69 (p=0.542)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DC9A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D205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-1.13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12.70 (p=0.809)</w:t>
            </w:r>
          </w:p>
        </w:tc>
      </w:tr>
      <w:tr w:rsidR="006D3774" w14:paraId="77921517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2739C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HI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01A9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9000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=0.434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7478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F3B9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=0.687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CEE6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  <w:tr w:rsidR="006D3774" w14:paraId="0D567A5D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01E59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CI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91413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3EB4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0.0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0.04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(p=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0.666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5DC7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844C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0.0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0.03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 xml:space="preserve"> (p=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0.441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38E4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  <w:tr w:rsidR="006D3774" w14:paraId="4201DD45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0EE38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Heart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FA92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9B3C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15.38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 xml:space="preserve">12.73 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(p=0.011)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EAD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1.36 (p=0.802)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B6AB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27.63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15.47 (p=0.001)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9A6D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1.36(p=0.111)</w:t>
            </w:r>
          </w:p>
        </w:tc>
      </w:tr>
      <w:tr w:rsidR="006D3774" w14:paraId="4E3CFA20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7A21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2A90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1C9B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-0.13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1.36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 xml:space="preserve"> 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=0.802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3CDB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8B34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0.38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2.45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 xml:space="preserve"> (p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=0.678</w:t>
            </w:r>
            <w:r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2D97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  <w:tr w:rsidR="006D3774" w14:paraId="60030173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864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LAD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1084D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81AA8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44.63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43.27 (p=0.022)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3911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7.63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8.26 (p=0.035)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14AE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57.63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39.54 (p=0.004)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3B1A6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8.24 (p=0.019)</w:t>
            </w:r>
          </w:p>
        </w:tc>
      </w:tr>
      <w:tr w:rsidR="006D3774" w14:paraId="66DDAFA7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71F1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Contralateral breast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F0A3C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877F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0.75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4.40(p=0.644)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FF6B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-0.63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3.85 (p=0.660)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4B4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-2.00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4.41(p=0.240)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0F5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-1.00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2.93 (p=0.366)</w:t>
            </w:r>
          </w:p>
        </w:tc>
      </w:tr>
      <w:tr w:rsidR="006D3774" w14:paraId="21D33DD2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884F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Ipsilateral lung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1D5C5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V500(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987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5.94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4.54 (p=0.008)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00C6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62.13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11.48 (p&lt;0.001)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7EEE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8.09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5.64 (p=0.005)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216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67.13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12.01 (p&lt;0.001)</w:t>
            </w:r>
          </w:p>
        </w:tc>
      </w:tr>
      <w:tr w:rsidR="006D3774" w14:paraId="7933D87E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785B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11773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V2000(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D48D4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1.30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1.09(p=0.012)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FD3BD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FAF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1.69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1.43 (p=0.013)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B832A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  <w:tr w:rsidR="006D3774" w14:paraId="4D4CDDCB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562D1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CCE4E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37321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80.88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54.18 (p=0.004)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4AF4E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5EF8B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105.88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81.73 (p=0.008)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387C9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  <w:tr w:rsidR="006D3774" w14:paraId="1A9DA769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5A24B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Skin3mm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FE027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D1(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707E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-20.63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110.96 (p=0.615)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99D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-31.63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32.69 (p=0.029)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5347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-1.25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108.26 (p=0.975)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CBA23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-29.25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34.85 (p=0.049)</w:t>
            </w:r>
          </w:p>
        </w:tc>
      </w:tr>
      <w:tr w:rsidR="006D3774" w14:paraId="64EE9E48" w14:textId="77777777">
        <w:trPr>
          <w:trHeight w:val="634"/>
        </w:trPr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C20B1" w14:textId="77777777" w:rsidR="006D3774" w:rsidRDefault="006D3774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EEECF6" w14:textId="77777777" w:rsidR="006D3774" w:rsidRDefault="00EE61B3">
            <w:pPr>
              <w:jc w:val="center"/>
              <w:rPr>
                <w:rFonts w:ascii="Times New Roman" w:eastAsia="SimSun" w:hAnsi="Times New Roman" w:cs="Times New Roman"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Mean dose(</w:t>
            </w:r>
            <w:proofErr w:type="spellStart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cGy</w:t>
            </w:r>
            <w:proofErr w:type="spellEnd"/>
            <w:r>
              <w:rPr>
                <w:rFonts w:ascii="Times New Roman" w:eastAsia="SimSun" w:hAnsi="Times New Roman" w:cs="Times New Roman" w:hint="eastAsia"/>
                <w:color w:val="22222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0557DC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90.13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122.66(p=0.076)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085922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502865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107.88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112.16(p=0.030)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2A899F" w14:textId="77777777" w:rsidR="006D3774" w:rsidRDefault="00EE61B3">
            <w:pPr>
              <w:jc w:val="center"/>
              <w:rPr>
                <w:rFonts w:ascii="Times New Roman" w:eastAsia="STSong" w:hAnsi="Times New Roman" w:cs="Times New Roman"/>
                <w:bCs/>
                <w:color w:val="222222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eastAsia="STSong" w:hAnsi="Times New Roman" w:cs="Times New Roman" w:hint="eastAsia"/>
                <w:bCs/>
                <w:color w:val="222222"/>
                <w:sz w:val="21"/>
                <w:szCs w:val="21"/>
                <w:lang w:val="en-US" w:eastAsia="zh-CN" w:bidi="ar"/>
              </w:rPr>
              <w:t>-</w:t>
            </w:r>
          </w:p>
        </w:tc>
      </w:tr>
    </w:tbl>
    <w:p w14:paraId="313B245F" w14:textId="77777777" w:rsidR="006D3774" w:rsidRDefault="006D3774">
      <w:pPr>
        <w:spacing w:line="240" w:lineRule="auto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44EF1FC9" w14:textId="77777777" w:rsidR="006D3774" w:rsidRDefault="00EE61B3">
      <w:pPr>
        <w:spacing w:line="240" w:lineRule="auto"/>
        <w:rPr>
          <w:lang w:val="en-US"/>
        </w:rPr>
      </w:pPr>
      <w:r>
        <w:rPr>
          <w:noProof/>
          <w:lang w:val="en-US" w:eastAsia="zh-CN"/>
        </w:rPr>
        <w:drawing>
          <wp:inline distT="0" distB="0" distL="114300" distR="114300" wp14:anchorId="7DDA4760" wp14:editId="39F13545">
            <wp:extent cx="8966835" cy="4458970"/>
            <wp:effectExtent l="5080" t="4445" r="4445" b="1714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4A3429B" w14:textId="77777777" w:rsidR="006D3774" w:rsidRDefault="00EE61B3">
      <w:pPr>
        <w:spacing w:line="240" w:lineRule="auto"/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 xml:space="preserve">Supplementary document </w:t>
      </w:r>
      <w:r>
        <w:rPr>
          <w:rFonts w:ascii="Times New Roman" w:eastAsia="TimesNewRomanPS-BoldMT" w:hAnsi="Times New Roman" w:cs="Times New Roman" w:hint="eastAsia"/>
          <w:b/>
          <w:color w:val="000000"/>
          <w:sz w:val="32"/>
          <w:szCs w:val="32"/>
          <w:lang w:val="en-US" w:eastAsia="zh-CN" w:bidi="ar"/>
        </w:rPr>
        <w:t>Figure</w:t>
      </w: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 xml:space="preserve"> s</w:t>
      </w:r>
      <w:r>
        <w:rPr>
          <w:rFonts w:ascii="Times New Roman" w:eastAsia="TimesNewRomanPS-BoldMT" w:hAnsi="Times New Roman" w:cs="Times New Roman" w:hint="eastAsia"/>
          <w:b/>
          <w:color w:val="000000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cs="Times New Roman"/>
          <w:b/>
          <w:color w:val="222222"/>
        </w:rPr>
        <w:t>.</w:t>
      </w:r>
      <w:r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>Total average treat</w:t>
      </w:r>
      <w:bookmarkStart w:id="0" w:name="_GoBack"/>
      <w:bookmarkEnd w:id="0"/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>ment beam delivery time.</w:t>
      </w:r>
    </w:p>
    <w:p w14:paraId="263EECF5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571532C4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63497925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14B96885" w14:textId="77777777" w:rsidR="006D3774" w:rsidRDefault="006D3774">
      <w:pP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</w:pPr>
    </w:p>
    <w:p w14:paraId="27EB7542" w14:textId="77777777" w:rsidR="006D3774" w:rsidRDefault="00EE61B3">
      <w:pPr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>Supplementary document Table s</w:t>
      </w:r>
      <w:proofErr w:type="gramStart"/>
      <w:r>
        <w:rPr>
          <w:rFonts w:ascii="SimSun" w:eastAsia="SimSun" w:hAnsi="SimSun" w:cs="Times New Roman" w:hint="eastAsia"/>
          <w:b/>
          <w:color w:val="000000"/>
          <w:sz w:val="32"/>
          <w:szCs w:val="32"/>
          <w:lang w:val="en-US" w:eastAsia="zh-CN" w:bidi="ar"/>
        </w:rPr>
        <w:t>4</w:t>
      </w:r>
      <w:r>
        <w:rPr>
          <w:rFonts w:ascii="Times New Roman" w:eastAsia="TimesNewRomanPS-BoldMT" w:hAnsi="Times New Roman" w:cs="Times New Roman"/>
          <w:b/>
          <w:color w:val="000000"/>
          <w:sz w:val="32"/>
          <w:szCs w:val="32"/>
          <w:lang w:val="en-US" w:eastAsia="zh-CN" w:bidi="ar"/>
        </w:rPr>
        <w:t>.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>The</w:t>
      </w:r>
      <w:proofErr w:type="gramEnd"/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 xml:space="preserve"> movement was calculated based on the mass </w:t>
      </w:r>
      <w:proofErr w:type="spellStart"/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>centre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 xml:space="preserve"> difference between the CTVs in the </w:t>
      </w:r>
      <w:r>
        <w:rPr>
          <w:rFonts w:ascii="Times New Roman" w:eastAsia="SimSun" w:hAnsi="Times New Roman" w:cs="Times New Roman" w:hint="eastAsia"/>
          <w:color w:val="000000"/>
          <w:sz w:val="28"/>
          <w:szCs w:val="28"/>
          <w:lang w:val="en-US" w:eastAsia="zh-CN" w:bidi="ar"/>
        </w:rPr>
        <w:t>4DCT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 xml:space="preserve"> phases in 3D, superior inferior</w:t>
      </w:r>
      <w:r>
        <w:rPr>
          <w:rFonts w:ascii="Times New Roman" w:eastAsia="SimSun" w:hAnsi="Times New Roman" w:cs="Times New Roman" w:hint="eastAsia"/>
          <w:color w:val="000000"/>
          <w:sz w:val="28"/>
          <w:szCs w:val="28"/>
          <w:lang w:val="en-US" w:eastAsia="zh-CN"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val="en-US" w:eastAsia="zh-CN" w:bidi="ar"/>
        </w:rPr>
        <w:t>(SI), left-right (LR) and anterior-posterior (AP)</w:t>
      </w:r>
      <w:r>
        <w:rPr>
          <w:rFonts w:ascii="Times New Roman" w:eastAsia="TimesNewRomanPSMT" w:hAnsi="Times New Roman" w:cs="Times New Roman"/>
          <w:color w:val="000000"/>
          <w:sz w:val="36"/>
          <w:szCs w:val="36"/>
          <w:lang w:val="en-US" w:eastAsia="zh-CN" w:bidi="ar"/>
        </w:rPr>
        <w:t xml:space="preserve"> </w:t>
      </w:r>
      <w:r>
        <w:rPr>
          <w:rFonts w:ascii="Times New Roman" w:eastAsia="TimesNewRomanPSMT" w:hAnsi="Times New Roman" w:cs="Times New Roman" w:hint="eastAsia"/>
          <w:color w:val="000000"/>
          <w:sz w:val="36"/>
          <w:szCs w:val="36"/>
          <w:lang w:val="en-US" w:eastAsia="zh-CN" w:bidi="ar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7"/>
        <w:gridCol w:w="3235"/>
        <w:gridCol w:w="3235"/>
        <w:gridCol w:w="3242"/>
      </w:tblGrid>
      <w:tr w:rsidR="006D3774" w14:paraId="3759D397" w14:textId="77777777">
        <w:trPr>
          <w:trHeight w:val="491"/>
          <w:jc w:val="center"/>
        </w:trPr>
        <w:tc>
          <w:tcPr>
            <w:tcW w:w="24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E2EA2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Patient</w:t>
            </w:r>
          </w:p>
        </w:tc>
        <w:tc>
          <w:tcPr>
            <w:tcW w:w="97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FC588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 xml:space="preserve">CTV mass </w:t>
            </w:r>
            <w:proofErr w:type="spellStart"/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centre</w:t>
            </w:r>
            <w:proofErr w:type="spellEnd"/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 xml:space="preserve"> movement in 3D (SI, LR, </w:t>
            </w:r>
            <w:proofErr w:type="gramStart"/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AP )</w:t>
            </w:r>
            <w:proofErr w:type="gramEnd"/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 xml:space="preserve"> [mm]</w:t>
            </w:r>
          </w:p>
        </w:tc>
      </w:tr>
      <w:tr w:rsidR="006D3774" w14:paraId="1679ABE7" w14:textId="77777777">
        <w:trPr>
          <w:trHeight w:val="491"/>
          <w:jc w:val="center"/>
        </w:trPr>
        <w:tc>
          <w:tcPr>
            <w:tcW w:w="2427" w:type="dxa"/>
            <w:tcBorders>
              <w:top w:val="single" w:sz="4" w:space="0" w:color="auto"/>
            </w:tcBorders>
            <w:vAlign w:val="center"/>
          </w:tcPr>
          <w:p w14:paraId="0C1711E3" w14:textId="77777777" w:rsidR="006D3774" w:rsidRDefault="006D3774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F69F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SI</w:t>
            </w:r>
          </w:p>
        </w:tc>
        <w:tc>
          <w:tcPr>
            <w:tcW w:w="3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324B4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LR</w:t>
            </w:r>
          </w:p>
        </w:tc>
        <w:tc>
          <w:tcPr>
            <w:tcW w:w="3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3D972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AP</w:t>
            </w:r>
          </w:p>
        </w:tc>
      </w:tr>
      <w:tr w:rsidR="006D3774" w14:paraId="13917097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54C48D51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235" w:type="dxa"/>
            <w:tcBorders>
              <w:top w:val="single" w:sz="4" w:space="0" w:color="auto"/>
            </w:tcBorders>
            <w:vAlign w:val="center"/>
          </w:tcPr>
          <w:p w14:paraId="136E3272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0.5</w:t>
            </w:r>
          </w:p>
        </w:tc>
        <w:tc>
          <w:tcPr>
            <w:tcW w:w="3235" w:type="dxa"/>
            <w:tcBorders>
              <w:top w:val="single" w:sz="4" w:space="0" w:color="auto"/>
            </w:tcBorders>
            <w:vAlign w:val="center"/>
          </w:tcPr>
          <w:p w14:paraId="059206F9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0.6</w:t>
            </w:r>
          </w:p>
        </w:tc>
        <w:tc>
          <w:tcPr>
            <w:tcW w:w="3242" w:type="dxa"/>
            <w:tcBorders>
              <w:top w:val="single" w:sz="4" w:space="0" w:color="auto"/>
            </w:tcBorders>
            <w:vAlign w:val="center"/>
          </w:tcPr>
          <w:p w14:paraId="4E2243D7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0.1</w:t>
            </w:r>
          </w:p>
        </w:tc>
      </w:tr>
      <w:tr w:rsidR="006D3774" w14:paraId="63467D93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4D991065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235" w:type="dxa"/>
            <w:vAlign w:val="center"/>
          </w:tcPr>
          <w:p w14:paraId="0416CDBC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0.8</w:t>
            </w:r>
          </w:p>
        </w:tc>
        <w:tc>
          <w:tcPr>
            <w:tcW w:w="3235" w:type="dxa"/>
            <w:vAlign w:val="center"/>
          </w:tcPr>
          <w:p w14:paraId="79DF4D01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0.3</w:t>
            </w:r>
          </w:p>
        </w:tc>
        <w:tc>
          <w:tcPr>
            <w:tcW w:w="3242" w:type="dxa"/>
            <w:vAlign w:val="center"/>
          </w:tcPr>
          <w:p w14:paraId="069A29E9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0.7</w:t>
            </w:r>
          </w:p>
        </w:tc>
      </w:tr>
      <w:tr w:rsidR="006D3774" w14:paraId="1E70C5B4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224C5781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3235" w:type="dxa"/>
            <w:vAlign w:val="center"/>
          </w:tcPr>
          <w:p w14:paraId="65C5C74D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0.6</w:t>
            </w:r>
          </w:p>
        </w:tc>
        <w:tc>
          <w:tcPr>
            <w:tcW w:w="3235" w:type="dxa"/>
            <w:vAlign w:val="center"/>
          </w:tcPr>
          <w:p w14:paraId="6F7BD433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0.9</w:t>
            </w:r>
          </w:p>
        </w:tc>
        <w:tc>
          <w:tcPr>
            <w:tcW w:w="3242" w:type="dxa"/>
            <w:vAlign w:val="center"/>
          </w:tcPr>
          <w:p w14:paraId="7C8892B3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0.5</w:t>
            </w:r>
          </w:p>
        </w:tc>
      </w:tr>
      <w:tr w:rsidR="006D3774" w14:paraId="009CDF60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675D5AC9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3235" w:type="dxa"/>
            <w:vAlign w:val="center"/>
          </w:tcPr>
          <w:p w14:paraId="0370CD68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1.3</w:t>
            </w:r>
          </w:p>
        </w:tc>
        <w:tc>
          <w:tcPr>
            <w:tcW w:w="3235" w:type="dxa"/>
            <w:vAlign w:val="center"/>
          </w:tcPr>
          <w:p w14:paraId="1984AFFA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0.1</w:t>
            </w:r>
          </w:p>
        </w:tc>
        <w:tc>
          <w:tcPr>
            <w:tcW w:w="3242" w:type="dxa"/>
            <w:vAlign w:val="center"/>
          </w:tcPr>
          <w:p w14:paraId="125FCF35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1.2</w:t>
            </w:r>
          </w:p>
        </w:tc>
      </w:tr>
      <w:tr w:rsidR="006D3774" w14:paraId="310E27D7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1D32256B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235" w:type="dxa"/>
            <w:vAlign w:val="center"/>
          </w:tcPr>
          <w:p w14:paraId="27D22E8C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0.5</w:t>
            </w:r>
          </w:p>
        </w:tc>
        <w:tc>
          <w:tcPr>
            <w:tcW w:w="3235" w:type="dxa"/>
            <w:vAlign w:val="center"/>
          </w:tcPr>
          <w:p w14:paraId="45508A70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1.2</w:t>
            </w:r>
          </w:p>
        </w:tc>
        <w:tc>
          <w:tcPr>
            <w:tcW w:w="3242" w:type="dxa"/>
            <w:vAlign w:val="center"/>
          </w:tcPr>
          <w:p w14:paraId="3DDBB727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0.8</w:t>
            </w:r>
          </w:p>
        </w:tc>
      </w:tr>
      <w:tr w:rsidR="006D3774" w14:paraId="46550F50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071B2053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3235" w:type="dxa"/>
            <w:vAlign w:val="center"/>
          </w:tcPr>
          <w:p w14:paraId="36B3D2FD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2.9</w:t>
            </w:r>
          </w:p>
        </w:tc>
        <w:tc>
          <w:tcPr>
            <w:tcW w:w="3235" w:type="dxa"/>
            <w:vAlign w:val="center"/>
          </w:tcPr>
          <w:p w14:paraId="2BB20EA6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0.8</w:t>
            </w:r>
          </w:p>
        </w:tc>
        <w:tc>
          <w:tcPr>
            <w:tcW w:w="3242" w:type="dxa"/>
            <w:vAlign w:val="center"/>
          </w:tcPr>
          <w:p w14:paraId="68E8CEDE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0.7</w:t>
            </w:r>
          </w:p>
        </w:tc>
      </w:tr>
      <w:tr w:rsidR="006D3774" w14:paraId="0685A93D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483942C8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3235" w:type="dxa"/>
            <w:vAlign w:val="center"/>
          </w:tcPr>
          <w:p w14:paraId="57C3E0E0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0.3</w:t>
            </w:r>
          </w:p>
        </w:tc>
        <w:tc>
          <w:tcPr>
            <w:tcW w:w="3235" w:type="dxa"/>
            <w:vAlign w:val="center"/>
          </w:tcPr>
          <w:p w14:paraId="1096D2A3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0.7</w:t>
            </w:r>
          </w:p>
        </w:tc>
        <w:tc>
          <w:tcPr>
            <w:tcW w:w="3242" w:type="dxa"/>
            <w:vAlign w:val="center"/>
          </w:tcPr>
          <w:p w14:paraId="051B61DA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0.6</w:t>
            </w:r>
          </w:p>
        </w:tc>
      </w:tr>
      <w:tr w:rsidR="006D3774" w14:paraId="3094B14E" w14:textId="77777777">
        <w:trPr>
          <w:trHeight w:val="491"/>
          <w:jc w:val="center"/>
        </w:trPr>
        <w:tc>
          <w:tcPr>
            <w:tcW w:w="2427" w:type="dxa"/>
            <w:vAlign w:val="center"/>
          </w:tcPr>
          <w:p w14:paraId="50BA2FBF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3235" w:type="dxa"/>
            <w:vAlign w:val="center"/>
          </w:tcPr>
          <w:p w14:paraId="11C6A122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1.4</w:t>
            </w:r>
          </w:p>
        </w:tc>
        <w:tc>
          <w:tcPr>
            <w:tcW w:w="3235" w:type="dxa"/>
            <w:vAlign w:val="center"/>
          </w:tcPr>
          <w:p w14:paraId="0C205AAA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0.9</w:t>
            </w:r>
          </w:p>
        </w:tc>
        <w:tc>
          <w:tcPr>
            <w:tcW w:w="3242" w:type="dxa"/>
            <w:vAlign w:val="center"/>
          </w:tcPr>
          <w:p w14:paraId="5042DFE8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1.2</w:t>
            </w:r>
          </w:p>
        </w:tc>
      </w:tr>
      <w:tr w:rsidR="006D3774" w14:paraId="75A25691" w14:textId="77777777">
        <w:trPr>
          <w:trHeight w:val="500"/>
          <w:jc w:val="center"/>
        </w:trPr>
        <w:tc>
          <w:tcPr>
            <w:tcW w:w="2427" w:type="dxa"/>
            <w:tcBorders>
              <w:bottom w:val="single" w:sz="4" w:space="0" w:color="auto"/>
            </w:tcBorders>
            <w:vAlign w:val="center"/>
          </w:tcPr>
          <w:p w14:paraId="5362D800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average</w:t>
            </w:r>
          </w:p>
        </w:tc>
        <w:tc>
          <w:tcPr>
            <w:tcW w:w="3235" w:type="dxa"/>
            <w:tcBorders>
              <w:bottom w:val="single" w:sz="4" w:space="0" w:color="auto"/>
            </w:tcBorders>
            <w:vAlign w:val="center"/>
          </w:tcPr>
          <w:p w14:paraId="1205499A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1.04</w:t>
            </w: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±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0.85</w:t>
            </w:r>
          </w:p>
        </w:tc>
        <w:tc>
          <w:tcPr>
            <w:tcW w:w="3235" w:type="dxa"/>
            <w:tcBorders>
              <w:bottom w:val="single" w:sz="4" w:space="0" w:color="auto"/>
            </w:tcBorders>
            <w:vAlign w:val="center"/>
          </w:tcPr>
          <w:p w14:paraId="6FE54500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0.69</w:t>
            </w: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±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0.35</w:t>
            </w:r>
          </w:p>
        </w:tc>
        <w:tc>
          <w:tcPr>
            <w:tcW w:w="3242" w:type="dxa"/>
            <w:tcBorders>
              <w:bottom w:val="single" w:sz="4" w:space="0" w:color="auto"/>
            </w:tcBorders>
            <w:vAlign w:val="center"/>
          </w:tcPr>
          <w:p w14:paraId="499509B6" w14:textId="77777777" w:rsidR="006D3774" w:rsidRDefault="00EE61B3">
            <w:pPr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0.73</w:t>
            </w:r>
            <w:r>
              <w:rPr>
                <w:rFonts w:ascii="Times New Roman" w:eastAsia="SimSun" w:hAnsi="Times New Roman" w:cs="Times New Roman"/>
                <w:bCs/>
                <w:color w:val="000000"/>
                <w:sz w:val="32"/>
                <w:szCs w:val="32"/>
                <w:lang w:val="en-US" w:eastAsia="zh-CN" w:bidi="ar"/>
              </w:rPr>
              <w:t>±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sz w:val="32"/>
                <w:szCs w:val="32"/>
                <w:lang w:val="en-US" w:eastAsia="zh-CN" w:bidi="ar"/>
              </w:rPr>
              <w:t>0.36</w:t>
            </w:r>
          </w:p>
        </w:tc>
      </w:tr>
    </w:tbl>
    <w:p w14:paraId="6FDFF581" w14:textId="6DD986FD" w:rsidR="006D3774" w:rsidRDefault="00EE61B3">
      <w:pPr>
        <w:rPr>
          <w:rFonts w:ascii="Calibri Light" w:hAnsi="Calibri Light"/>
        </w:rPr>
      </w:pPr>
      <w:r>
        <w:rPr>
          <w:rFonts w:ascii="Times New Roman" w:eastAsia="AdvPSA88C" w:hAnsi="Times New Roman" w:cs="Times New Roman"/>
          <w:color w:val="000000"/>
          <w:sz w:val="28"/>
          <w:szCs w:val="28"/>
          <w:lang w:val="en-US" w:eastAsia="zh-CN" w:bidi="ar"/>
        </w:rPr>
        <w:t xml:space="preserve">Abbreviations: 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AP</w:t>
      </w:r>
      <w:r>
        <w:rPr>
          <w:rFonts w:ascii="Times New Roman" w:eastAsia="AdvPSA88A" w:hAnsi="Times New Roman" w:cs="Times New Roman" w:hint="eastAsia"/>
          <w:color w:val="000000"/>
          <w:sz w:val="28"/>
          <w:szCs w:val="28"/>
          <w:lang w:val="en-US" w:eastAsia="zh-CN" w:bidi="ar"/>
        </w:rPr>
        <w:t xml:space="preserve">: 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anterior</w:t>
      </w:r>
      <w:r w:rsidR="002F7AFE">
        <w:rPr>
          <w:rFonts w:ascii="Times New Roman" w:eastAsia="AdvPS44A44B" w:hAnsi="Times New Roman" w:cs="Times New Roman"/>
          <w:color w:val="000000"/>
          <w:sz w:val="28"/>
          <w:szCs w:val="28"/>
          <w:lang w:val="en-US" w:eastAsia="zh-CN" w:bidi="ar"/>
        </w:rPr>
        <w:t>-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posterior; LR</w:t>
      </w:r>
      <w:r>
        <w:rPr>
          <w:rFonts w:ascii="Times New Roman" w:eastAsia="AdvPSA88A" w:hAnsi="Times New Roman" w:cs="Times New Roman" w:hint="eastAsia"/>
          <w:color w:val="000000"/>
          <w:sz w:val="28"/>
          <w:szCs w:val="28"/>
          <w:lang w:val="en-US" w:eastAsia="zh-CN" w:bidi="ar"/>
        </w:rPr>
        <w:t xml:space="preserve">: 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left</w:t>
      </w:r>
      <w:r w:rsidR="002F7AFE">
        <w:rPr>
          <w:rFonts w:ascii="Times New Roman" w:eastAsia="AdvPS44A44B" w:hAnsi="Times New Roman" w:cs="Times New Roman"/>
          <w:color w:val="000000"/>
          <w:sz w:val="28"/>
          <w:szCs w:val="28"/>
          <w:lang w:val="en-US" w:eastAsia="zh-CN" w:bidi="ar"/>
        </w:rPr>
        <w:t>-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right; SI</w:t>
      </w:r>
      <w:r>
        <w:rPr>
          <w:rFonts w:ascii="Times New Roman" w:eastAsia="AdvPSA88A" w:hAnsi="Times New Roman" w:cs="Times New Roman" w:hint="eastAsia"/>
          <w:color w:val="000000"/>
          <w:sz w:val="28"/>
          <w:szCs w:val="28"/>
          <w:lang w:val="en-US" w:eastAsia="zh-CN" w:bidi="ar"/>
        </w:rPr>
        <w:t xml:space="preserve">: 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>superior</w:t>
      </w:r>
      <w:r w:rsidR="002F7AFE">
        <w:rPr>
          <w:rFonts w:ascii="Times New Roman" w:eastAsia="AdvPS44A44B" w:hAnsi="Times New Roman" w:cs="Times New Roman"/>
          <w:color w:val="000000"/>
          <w:sz w:val="28"/>
          <w:szCs w:val="28"/>
          <w:lang w:val="en-US" w:eastAsia="zh-CN" w:bidi="ar"/>
        </w:rPr>
        <w:t>-</w:t>
      </w:r>
      <w:r>
        <w:rPr>
          <w:rFonts w:ascii="Times New Roman" w:eastAsia="AdvPSA88A" w:hAnsi="Times New Roman" w:cs="Times New Roman"/>
          <w:color w:val="000000"/>
          <w:sz w:val="28"/>
          <w:szCs w:val="28"/>
          <w:lang w:val="en-US" w:eastAsia="zh-CN" w:bidi="ar"/>
        </w:rPr>
        <w:t xml:space="preserve">inferior. </w:t>
      </w:r>
    </w:p>
    <w:sectPr w:rsidR="006D3774">
      <w:footerReference w:type="default" r:id="rId9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45FA7" w14:textId="77777777" w:rsidR="00EE61B3" w:rsidRDefault="00EE61B3">
      <w:pPr>
        <w:spacing w:after="0" w:line="240" w:lineRule="auto"/>
      </w:pPr>
      <w:r>
        <w:separator/>
      </w:r>
    </w:p>
  </w:endnote>
  <w:endnote w:type="continuationSeparator" w:id="0">
    <w:p w14:paraId="6DE3919B" w14:textId="77777777" w:rsidR="00EE61B3" w:rsidRDefault="00EE6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default"/>
    <w:sig w:usb0="00000000" w:usb1="00000000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TSong">
    <w:altName w:val="Microsoft YaHei"/>
    <w:charset w:val="86"/>
    <w:family w:val="auto"/>
    <w:pitch w:val="default"/>
    <w:sig w:usb0="00000287" w:usb1="080F0000" w:usb2="00000000" w:usb3="00000000" w:csb0="0004009F" w:csb1="DFD70000"/>
  </w:font>
  <w:font w:name="TimesNewRomanPSMT">
    <w:altName w:val="Times New Roman"/>
    <w:charset w:val="00"/>
    <w:family w:val="auto"/>
    <w:pitch w:val="default"/>
    <w:sig w:usb0="00000000" w:usb1="00000000" w:usb2="00000010" w:usb3="00000000" w:csb0="00020000" w:csb1="00000000"/>
  </w:font>
  <w:font w:name="AdvPSA88C">
    <w:altName w:val="Segoe Print"/>
    <w:charset w:val="00"/>
    <w:family w:val="auto"/>
    <w:pitch w:val="default"/>
  </w:font>
  <w:font w:name="AdvPSA88A">
    <w:altName w:val="Segoe Print"/>
    <w:charset w:val="00"/>
    <w:family w:val="auto"/>
    <w:pitch w:val="default"/>
  </w:font>
  <w:font w:name="AdvPS44A44B">
    <w:altName w:val="Segoe Print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8FE5D7" w14:textId="77777777" w:rsidR="006D3774" w:rsidRDefault="006D37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475BB" w14:textId="77777777" w:rsidR="00EE61B3" w:rsidRDefault="00EE61B3">
      <w:pPr>
        <w:spacing w:after="0" w:line="240" w:lineRule="auto"/>
      </w:pPr>
      <w:r>
        <w:separator/>
      </w:r>
    </w:p>
  </w:footnote>
  <w:footnote w:type="continuationSeparator" w:id="0">
    <w:p w14:paraId="268E27B1" w14:textId="77777777" w:rsidR="00EE61B3" w:rsidRDefault="00EE61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20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BD9"/>
    <w:rsid w:val="0000766B"/>
    <w:rsid w:val="000100D3"/>
    <w:rsid w:val="0001745C"/>
    <w:rsid w:val="00035FEC"/>
    <w:rsid w:val="00063583"/>
    <w:rsid w:val="000671F2"/>
    <w:rsid w:val="00072239"/>
    <w:rsid w:val="00073245"/>
    <w:rsid w:val="00075CC8"/>
    <w:rsid w:val="00076ABB"/>
    <w:rsid w:val="000949C4"/>
    <w:rsid w:val="000A0E60"/>
    <w:rsid w:val="000B2F92"/>
    <w:rsid w:val="000C0B28"/>
    <w:rsid w:val="000C435D"/>
    <w:rsid w:val="000D0F04"/>
    <w:rsid w:val="000D5FFB"/>
    <w:rsid w:val="000D6FE1"/>
    <w:rsid w:val="000D7901"/>
    <w:rsid w:val="000E123A"/>
    <w:rsid w:val="00100986"/>
    <w:rsid w:val="00106FC3"/>
    <w:rsid w:val="00111946"/>
    <w:rsid w:val="00111BA5"/>
    <w:rsid w:val="00112E12"/>
    <w:rsid w:val="0011391A"/>
    <w:rsid w:val="0011691B"/>
    <w:rsid w:val="001235FF"/>
    <w:rsid w:val="001254F7"/>
    <w:rsid w:val="00131C2B"/>
    <w:rsid w:val="00135311"/>
    <w:rsid w:val="00142889"/>
    <w:rsid w:val="00144AA5"/>
    <w:rsid w:val="00146D51"/>
    <w:rsid w:val="001516E8"/>
    <w:rsid w:val="001517B9"/>
    <w:rsid w:val="001540CD"/>
    <w:rsid w:val="00154F41"/>
    <w:rsid w:val="001557DA"/>
    <w:rsid w:val="0016067C"/>
    <w:rsid w:val="001620BC"/>
    <w:rsid w:val="00167A02"/>
    <w:rsid w:val="00192BDB"/>
    <w:rsid w:val="001A5BCB"/>
    <w:rsid w:val="001A5C64"/>
    <w:rsid w:val="001A6CFF"/>
    <w:rsid w:val="001B2741"/>
    <w:rsid w:val="001B752E"/>
    <w:rsid w:val="001D1CC4"/>
    <w:rsid w:val="001D3999"/>
    <w:rsid w:val="001D57CE"/>
    <w:rsid w:val="001E219E"/>
    <w:rsid w:val="001E2F00"/>
    <w:rsid w:val="001E4062"/>
    <w:rsid w:val="001E5D12"/>
    <w:rsid w:val="001E72A5"/>
    <w:rsid w:val="002039DA"/>
    <w:rsid w:val="0020738E"/>
    <w:rsid w:val="00214BB6"/>
    <w:rsid w:val="0022527C"/>
    <w:rsid w:val="00243639"/>
    <w:rsid w:val="002446D2"/>
    <w:rsid w:val="00260808"/>
    <w:rsid w:val="00265646"/>
    <w:rsid w:val="00273B0A"/>
    <w:rsid w:val="0027543D"/>
    <w:rsid w:val="00275DBF"/>
    <w:rsid w:val="00281CE1"/>
    <w:rsid w:val="00296CFE"/>
    <w:rsid w:val="00297BCA"/>
    <w:rsid w:val="002A57D5"/>
    <w:rsid w:val="002A6B04"/>
    <w:rsid w:val="002B0B8F"/>
    <w:rsid w:val="002B2C61"/>
    <w:rsid w:val="002C15A0"/>
    <w:rsid w:val="002C779F"/>
    <w:rsid w:val="002D3E3D"/>
    <w:rsid w:val="002D7B1A"/>
    <w:rsid w:val="002E5D96"/>
    <w:rsid w:val="002E6589"/>
    <w:rsid w:val="002F082B"/>
    <w:rsid w:val="002F30E8"/>
    <w:rsid w:val="002F4007"/>
    <w:rsid w:val="002F7AFE"/>
    <w:rsid w:val="00302378"/>
    <w:rsid w:val="0032215B"/>
    <w:rsid w:val="0033178F"/>
    <w:rsid w:val="00331F32"/>
    <w:rsid w:val="00334699"/>
    <w:rsid w:val="00335909"/>
    <w:rsid w:val="00340E3F"/>
    <w:rsid w:val="00344792"/>
    <w:rsid w:val="00345197"/>
    <w:rsid w:val="003471BC"/>
    <w:rsid w:val="00356737"/>
    <w:rsid w:val="003639DB"/>
    <w:rsid w:val="00364353"/>
    <w:rsid w:val="00364B23"/>
    <w:rsid w:val="00366D69"/>
    <w:rsid w:val="003717DD"/>
    <w:rsid w:val="003819AD"/>
    <w:rsid w:val="00381DFC"/>
    <w:rsid w:val="003823B5"/>
    <w:rsid w:val="0039740E"/>
    <w:rsid w:val="003A275A"/>
    <w:rsid w:val="003A2BD9"/>
    <w:rsid w:val="003A3F02"/>
    <w:rsid w:val="003B0C23"/>
    <w:rsid w:val="003B1644"/>
    <w:rsid w:val="003B4529"/>
    <w:rsid w:val="003D0C9E"/>
    <w:rsid w:val="003D15FE"/>
    <w:rsid w:val="003D367C"/>
    <w:rsid w:val="003D3DB2"/>
    <w:rsid w:val="003E64D1"/>
    <w:rsid w:val="00400790"/>
    <w:rsid w:val="0040641A"/>
    <w:rsid w:val="0042511F"/>
    <w:rsid w:val="00430332"/>
    <w:rsid w:val="0043384A"/>
    <w:rsid w:val="00435939"/>
    <w:rsid w:val="0043753F"/>
    <w:rsid w:val="00440668"/>
    <w:rsid w:val="0044392F"/>
    <w:rsid w:val="00445781"/>
    <w:rsid w:val="004459EA"/>
    <w:rsid w:val="00447B4A"/>
    <w:rsid w:val="00453AA2"/>
    <w:rsid w:val="00453B3B"/>
    <w:rsid w:val="004547F0"/>
    <w:rsid w:val="004829F3"/>
    <w:rsid w:val="00490646"/>
    <w:rsid w:val="004A7B8F"/>
    <w:rsid w:val="004B0844"/>
    <w:rsid w:val="004B5E72"/>
    <w:rsid w:val="004B69AE"/>
    <w:rsid w:val="004C60BB"/>
    <w:rsid w:val="004D093A"/>
    <w:rsid w:val="004D3B6C"/>
    <w:rsid w:val="004D5B9A"/>
    <w:rsid w:val="004E5E07"/>
    <w:rsid w:val="004E747F"/>
    <w:rsid w:val="005119B0"/>
    <w:rsid w:val="00511C28"/>
    <w:rsid w:val="00522C48"/>
    <w:rsid w:val="00527ABF"/>
    <w:rsid w:val="005517D3"/>
    <w:rsid w:val="0058755D"/>
    <w:rsid w:val="00587641"/>
    <w:rsid w:val="00590A6E"/>
    <w:rsid w:val="00591CC2"/>
    <w:rsid w:val="00592D30"/>
    <w:rsid w:val="005A7449"/>
    <w:rsid w:val="005B086B"/>
    <w:rsid w:val="005B5EE1"/>
    <w:rsid w:val="005C51D7"/>
    <w:rsid w:val="005C572A"/>
    <w:rsid w:val="005C647B"/>
    <w:rsid w:val="005D03CA"/>
    <w:rsid w:val="005D224C"/>
    <w:rsid w:val="005D68AE"/>
    <w:rsid w:val="005E0D4F"/>
    <w:rsid w:val="005E0EF8"/>
    <w:rsid w:val="005E387D"/>
    <w:rsid w:val="005E4A42"/>
    <w:rsid w:val="005F06BB"/>
    <w:rsid w:val="005F21EE"/>
    <w:rsid w:val="005F2AEA"/>
    <w:rsid w:val="00601BDA"/>
    <w:rsid w:val="006049FA"/>
    <w:rsid w:val="00606095"/>
    <w:rsid w:val="00610036"/>
    <w:rsid w:val="00610BC6"/>
    <w:rsid w:val="00630269"/>
    <w:rsid w:val="006336EB"/>
    <w:rsid w:val="0063592B"/>
    <w:rsid w:val="00637742"/>
    <w:rsid w:val="00640990"/>
    <w:rsid w:val="00644799"/>
    <w:rsid w:val="00645BCA"/>
    <w:rsid w:val="006506C3"/>
    <w:rsid w:val="00652CE7"/>
    <w:rsid w:val="00662ACC"/>
    <w:rsid w:val="00676879"/>
    <w:rsid w:val="00685DB0"/>
    <w:rsid w:val="00686F3D"/>
    <w:rsid w:val="00697A4A"/>
    <w:rsid w:val="006A79A1"/>
    <w:rsid w:val="006B060F"/>
    <w:rsid w:val="006B3A3B"/>
    <w:rsid w:val="006B54C6"/>
    <w:rsid w:val="006C24F7"/>
    <w:rsid w:val="006D3774"/>
    <w:rsid w:val="006D7FF9"/>
    <w:rsid w:val="006E1825"/>
    <w:rsid w:val="006E3E81"/>
    <w:rsid w:val="00706E1E"/>
    <w:rsid w:val="00721271"/>
    <w:rsid w:val="00727262"/>
    <w:rsid w:val="00727F9D"/>
    <w:rsid w:val="00732BFB"/>
    <w:rsid w:val="007418B2"/>
    <w:rsid w:val="00743C8D"/>
    <w:rsid w:val="00743F39"/>
    <w:rsid w:val="00744B5A"/>
    <w:rsid w:val="00745D87"/>
    <w:rsid w:val="0075453F"/>
    <w:rsid w:val="00756D99"/>
    <w:rsid w:val="007748A7"/>
    <w:rsid w:val="00776449"/>
    <w:rsid w:val="0078092F"/>
    <w:rsid w:val="00780E39"/>
    <w:rsid w:val="0078177A"/>
    <w:rsid w:val="00786CF9"/>
    <w:rsid w:val="007920A8"/>
    <w:rsid w:val="00793BFA"/>
    <w:rsid w:val="007A2343"/>
    <w:rsid w:val="007B46AE"/>
    <w:rsid w:val="007C1EB8"/>
    <w:rsid w:val="007C1EE0"/>
    <w:rsid w:val="007C477A"/>
    <w:rsid w:val="007C5CCC"/>
    <w:rsid w:val="007D28E8"/>
    <w:rsid w:val="007D4933"/>
    <w:rsid w:val="007F257A"/>
    <w:rsid w:val="007F351C"/>
    <w:rsid w:val="008003FB"/>
    <w:rsid w:val="00801CCD"/>
    <w:rsid w:val="00812180"/>
    <w:rsid w:val="0081663A"/>
    <w:rsid w:val="00820358"/>
    <w:rsid w:val="00825261"/>
    <w:rsid w:val="008260FF"/>
    <w:rsid w:val="00830C66"/>
    <w:rsid w:val="0083219D"/>
    <w:rsid w:val="00843089"/>
    <w:rsid w:val="008432BE"/>
    <w:rsid w:val="00846459"/>
    <w:rsid w:val="0085042A"/>
    <w:rsid w:val="0085057A"/>
    <w:rsid w:val="0085449A"/>
    <w:rsid w:val="00875BAE"/>
    <w:rsid w:val="008802B1"/>
    <w:rsid w:val="00884D0E"/>
    <w:rsid w:val="00890ED4"/>
    <w:rsid w:val="008B7DE7"/>
    <w:rsid w:val="008C2C99"/>
    <w:rsid w:val="008C7327"/>
    <w:rsid w:val="008C7710"/>
    <w:rsid w:val="008D0DDD"/>
    <w:rsid w:val="008D0EEC"/>
    <w:rsid w:val="008E32DF"/>
    <w:rsid w:val="008E3BB4"/>
    <w:rsid w:val="008E6782"/>
    <w:rsid w:val="008E685E"/>
    <w:rsid w:val="008E6C77"/>
    <w:rsid w:val="008E7D80"/>
    <w:rsid w:val="008F309E"/>
    <w:rsid w:val="008F3FF2"/>
    <w:rsid w:val="008F41BA"/>
    <w:rsid w:val="00902816"/>
    <w:rsid w:val="0092289D"/>
    <w:rsid w:val="009248DA"/>
    <w:rsid w:val="00925014"/>
    <w:rsid w:val="00926A60"/>
    <w:rsid w:val="00954EB0"/>
    <w:rsid w:val="00955B1C"/>
    <w:rsid w:val="00960C76"/>
    <w:rsid w:val="00964832"/>
    <w:rsid w:val="00972ACB"/>
    <w:rsid w:val="00977CD6"/>
    <w:rsid w:val="00980B78"/>
    <w:rsid w:val="009812B1"/>
    <w:rsid w:val="00983C0D"/>
    <w:rsid w:val="00985C22"/>
    <w:rsid w:val="00993498"/>
    <w:rsid w:val="00995D5D"/>
    <w:rsid w:val="00997723"/>
    <w:rsid w:val="009A4F11"/>
    <w:rsid w:val="009B1EF7"/>
    <w:rsid w:val="009B49EB"/>
    <w:rsid w:val="009C02A7"/>
    <w:rsid w:val="009D3148"/>
    <w:rsid w:val="009D5759"/>
    <w:rsid w:val="009E077E"/>
    <w:rsid w:val="009E20A5"/>
    <w:rsid w:val="009E2F32"/>
    <w:rsid w:val="009E4174"/>
    <w:rsid w:val="009F39DF"/>
    <w:rsid w:val="009F5AA4"/>
    <w:rsid w:val="00A00E6E"/>
    <w:rsid w:val="00A01E1F"/>
    <w:rsid w:val="00A02017"/>
    <w:rsid w:val="00A05433"/>
    <w:rsid w:val="00A05F63"/>
    <w:rsid w:val="00A062B2"/>
    <w:rsid w:val="00A076FC"/>
    <w:rsid w:val="00A13FD5"/>
    <w:rsid w:val="00A331FF"/>
    <w:rsid w:val="00A437BF"/>
    <w:rsid w:val="00A45691"/>
    <w:rsid w:val="00A5455F"/>
    <w:rsid w:val="00A650F3"/>
    <w:rsid w:val="00A67357"/>
    <w:rsid w:val="00A820E0"/>
    <w:rsid w:val="00A8269D"/>
    <w:rsid w:val="00A93807"/>
    <w:rsid w:val="00A951F3"/>
    <w:rsid w:val="00A97685"/>
    <w:rsid w:val="00AA4829"/>
    <w:rsid w:val="00AA5450"/>
    <w:rsid w:val="00AB0440"/>
    <w:rsid w:val="00AB0CAD"/>
    <w:rsid w:val="00AB1244"/>
    <w:rsid w:val="00AE0CF6"/>
    <w:rsid w:val="00AE1C4F"/>
    <w:rsid w:val="00AE6A77"/>
    <w:rsid w:val="00AF0191"/>
    <w:rsid w:val="00AF1F48"/>
    <w:rsid w:val="00B02DEE"/>
    <w:rsid w:val="00B0692C"/>
    <w:rsid w:val="00B07796"/>
    <w:rsid w:val="00B322A4"/>
    <w:rsid w:val="00B41146"/>
    <w:rsid w:val="00B4335E"/>
    <w:rsid w:val="00B44AE1"/>
    <w:rsid w:val="00B465CF"/>
    <w:rsid w:val="00B5305A"/>
    <w:rsid w:val="00B56D5E"/>
    <w:rsid w:val="00B640BB"/>
    <w:rsid w:val="00B6474B"/>
    <w:rsid w:val="00B7737F"/>
    <w:rsid w:val="00B87834"/>
    <w:rsid w:val="00BB2C1A"/>
    <w:rsid w:val="00BB585F"/>
    <w:rsid w:val="00BC0E70"/>
    <w:rsid w:val="00BC1AF2"/>
    <w:rsid w:val="00BC26AF"/>
    <w:rsid w:val="00BC3194"/>
    <w:rsid w:val="00BD191F"/>
    <w:rsid w:val="00BD5638"/>
    <w:rsid w:val="00BE6C6E"/>
    <w:rsid w:val="00BF0CBD"/>
    <w:rsid w:val="00C01822"/>
    <w:rsid w:val="00C1637F"/>
    <w:rsid w:val="00C17370"/>
    <w:rsid w:val="00C237B3"/>
    <w:rsid w:val="00C24F0A"/>
    <w:rsid w:val="00C36B19"/>
    <w:rsid w:val="00C42BFC"/>
    <w:rsid w:val="00C443CD"/>
    <w:rsid w:val="00C449E6"/>
    <w:rsid w:val="00C54D93"/>
    <w:rsid w:val="00C54E46"/>
    <w:rsid w:val="00C65459"/>
    <w:rsid w:val="00C67F69"/>
    <w:rsid w:val="00C83797"/>
    <w:rsid w:val="00C85276"/>
    <w:rsid w:val="00C85D45"/>
    <w:rsid w:val="00C90345"/>
    <w:rsid w:val="00C95FCE"/>
    <w:rsid w:val="00C966F0"/>
    <w:rsid w:val="00CB19BC"/>
    <w:rsid w:val="00CB7A8E"/>
    <w:rsid w:val="00CC0605"/>
    <w:rsid w:val="00CD038D"/>
    <w:rsid w:val="00CD52BE"/>
    <w:rsid w:val="00CE5BBA"/>
    <w:rsid w:val="00D12AC4"/>
    <w:rsid w:val="00D154D6"/>
    <w:rsid w:val="00D16538"/>
    <w:rsid w:val="00D23C89"/>
    <w:rsid w:val="00D23F6B"/>
    <w:rsid w:val="00D31B8E"/>
    <w:rsid w:val="00D52417"/>
    <w:rsid w:val="00D60BB0"/>
    <w:rsid w:val="00D639CC"/>
    <w:rsid w:val="00D64628"/>
    <w:rsid w:val="00D649E6"/>
    <w:rsid w:val="00D65D17"/>
    <w:rsid w:val="00D66723"/>
    <w:rsid w:val="00D7330E"/>
    <w:rsid w:val="00D778E1"/>
    <w:rsid w:val="00D77D92"/>
    <w:rsid w:val="00D8046A"/>
    <w:rsid w:val="00D92053"/>
    <w:rsid w:val="00DA004E"/>
    <w:rsid w:val="00DA4132"/>
    <w:rsid w:val="00DA43D8"/>
    <w:rsid w:val="00DB37E3"/>
    <w:rsid w:val="00DC29CA"/>
    <w:rsid w:val="00DC2D6D"/>
    <w:rsid w:val="00DC4CC6"/>
    <w:rsid w:val="00DC5DFF"/>
    <w:rsid w:val="00DC64EE"/>
    <w:rsid w:val="00DD33EF"/>
    <w:rsid w:val="00DD4B2F"/>
    <w:rsid w:val="00DD5DE7"/>
    <w:rsid w:val="00DF5FC4"/>
    <w:rsid w:val="00DF76A8"/>
    <w:rsid w:val="00E025EC"/>
    <w:rsid w:val="00E172F7"/>
    <w:rsid w:val="00E301B5"/>
    <w:rsid w:val="00E4020F"/>
    <w:rsid w:val="00E43755"/>
    <w:rsid w:val="00E5272C"/>
    <w:rsid w:val="00E53CD0"/>
    <w:rsid w:val="00E65CDF"/>
    <w:rsid w:val="00E831BF"/>
    <w:rsid w:val="00E833A1"/>
    <w:rsid w:val="00E84146"/>
    <w:rsid w:val="00E8420F"/>
    <w:rsid w:val="00E856A2"/>
    <w:rsid w:val="00E91779"/>
    <w:rsid w:val="00E94512"/>
    <w:rsid w:val="00E955E8"/>
    <w:rsid w:val="00EA38B2"/>
    <w:rsid w:val="00EA6E4C"/>
    <w:rsid w:val="00EB346F"/>
    <w:rsid w:val="00EB41B3"/>
    <w:rsid w:val="00EB72F6"/>
    <w:rsid w:val="00EC208E"/>
    <w:rsid w:val="00EC2699"/>
    <w:rsid w:val="00EC3D3C"/>
    <w:rsid w:val="00ED2CA5"/>
    <w:rsid w:val="00ED7C17"/>
    <w:rsid w:val="00EE09CE"/>
    <w:rsid w:val="00EE61B3"/>
    <w:rsid w:val="00EE7EF1"/>
    <w:rsid w:val="00EF2A74"/>
    <w:rsid w:val="00EF3245"/>
    <w:rsid w:val="00F01839"/>
    <w:rsid w:val="00F01A11"/>
    <w:rsid w:val="00F03615"/>
    <w:rsid w:val="00F25F05"/>
    <w:rsid w:val="00F37447"/>
    <w:rsid w:val="00F50A70"/>
    <w:rsid w:val="00F637F2"/>
    <w:rsid w:val="00F63B20"/>
    <w:rsid w:val="00F659FF"/>
    <w:rsid w:val="00F70BAA"/>
    <w:rsid w:val="00F72941"/>
    <w:rsid w:val="00F73063"/>
    <w:rsid w:val="00F758A6"/>
    <w:rsid w:val="00F831C0"/>
    <w:rsid w:val="00F90A8A"/>
    <w:rsid w:val="00F92C0D"/>
    <w:rsid w:val="00F93385"/>
    <w:rsid w:val="00FA0AA6"/>
    <w:rsid w:val="00FA1BB5"/>
    <w:rsid w:val="00FA6BCF"/>
    <w:rsid w:val="00FB00E6"/>
    <w:rsid w:val="00FB0938"/>
    <w:rsid w:val="00FB3E23"/>
    <w:rsid w:val="00FB59C8"/>
    <w:rsid w:val="00FC4B95"/>
    <w:rsid w:val="00FD2849"/>
    <w:rsid w:val="00FD48B2"/>
    <w:rsid w:val="00FD5FB9"/>
    <w:rsid w:val="00FF6849"/>
    <w:rsid w:val="011035A6"/>
    <w:rsid w:val="01834CE8"/>
    <w:rsid w:val="018F2256"/>
    <w:rsid w:val="01D548A6"/>
    <w:rsid w:val="02581B30"/>
    <w:rsid w:val="029E7182"/>
    <w:rsid w:val="037F34AF"/>
    <w:rsid w:val="043C0699"/>
    <w:rsid w:val="04720BDD"/>
    <w:rsid w:val="04944B16"/>
    <w:rsid w:val="04D52D2B"/>
    <w:rsid w:val="04E72130"/>
    <w:rsid w:val="04E86D81"/>
    <w:rsid w:val="05B66DD8"/>
    <w:rsid w:val="05BD6A36"/>
    <w:rsid w:val="07816043"/>
    <w:rsid w:val="0790348F"/>
    <w:rsid w:val="09573C0A"/>
    <w:rsid w:val="0AA008DB"/>
    <w:rsid w:val="0AE117E7"/>
    <w:rsid w:val="0AF45E8B"/>
    <w:rsid w:val="0B02079D"/>
    <w:rsid w:val="0B1D0FAD"/>
    <w:rsid w:val="0BB6201C"/>
    <w:rsid w:val="0C073F5C"/>
    <w:rsid w:val="0C372C2F"/>
    <w:rsid w:val="0C5B0047"/>
    <w:rsid w:val="0CB22234"/>
    <w:rsid w:val="0E164E9A"/>
    <w:rsid w:val="0F9F0667"/>
    <w:rsid w:val="0F9F6568"/>
    <w:rsid w:val="10327A48"/>
    <w:rsid w:val="10923874"/>
    <w:rsid w:val="10F720A1"/>
    <w:rsid w:val="11AD1DBF"/>
    <w:rsid w:val="1211203D"/>
    <w:rsid w:val="12BF6307"/>
    <w:rsid w:val="12DD3268"/>
    <w:rsid w:val="134468AA"/>
    <w:rsid w:val="13C515A9"/>
    <w:rsid w:val="142427C7"/>
    <w:rsid w:val="15103792"/>
    <w:rsid w:val="15896689"/>
    <w:rsid w:val="15936624"/>
    <w:rsid w:val="15E171CB"/>
    <w:rsid w:val="15EC08FD"/>
    <w:rsid w:val="1682560E"/>
    <w:rsid w:val="16C912FE"/>
    <w:rsid w:val="16D5002F"/>
    <w:rsid w:val="16E82150"/>
    <w:rsid w:val="17612031"/>
    <w:rsid w:val="17800C69"/>
    <w:rsid w:val="17A91EDA"/>
    <w:rsid w:val="186A0A61"/>
    <w:rsid w:val="1893719F"/>
    <w:rsid w:val="1924043F"/>
    <w:rsid w:val="1A3D46EC"/>
    <w:rsid w:val="1AD23326"/>
    <w:rsid w:val="1B2C1E69"/>
    <w:rsid w:val="1B42529F"/>
    <w:rsid w:val="1BC73F3D"/>
    <w:rsid w:val="1C293252"/>
    <w:rsid w:val="1C9C248B"/>
    <w:rsid w:val="1CB410B0"/>
    <w:rsid w:val="1CBA1A92"/>
    <w:rsid w:val="1CFE718D"/>
    <w:rsid w:val="1D073651"/>
    <w:rsid w:val="1DAB40B8"/>
    <w:rsid w:val="1DE15685"/>
    <w:rsid w:val="1E05324D"/>
    <w:rsid w:val="1E7D71D2"/>
    <w:rsid w:val="1E917F0C"/>
    <w:rsid w:val="1EA3487A"/>
    <w:rsid w:val="1EC17915"/>
    <w:rsid w:val="1F130BFE"/>
    <w:rsid w:val="203C79F0"/>
    <w:rsid w:val="21307714"/>
    <w:rsid w:val="21936E3F"/>
    <w:rsid w:val="22423BB5"/>
    <w:rsid w:val="225D50F9"/>
    <w:rsid w:val="228F4CC8"/>
    <w:rsid w:val="22A12085"/>
    <w:rsid w:val="22BE764E"/>
    <w:rsid w:val="23070451"/>
    <w:rsid w:val="233A0AFD"/>
    <w:rsid w:val="23D638F7"/>
    <w:rsid w:val="24394BEA"/>
    <w:rsid w:val="245A7B12"/>
    <w:rsid w:val="24836FA5"/>
    <w:rsid w:val="24E3021F"/>
    <w:rsid w:val="24E876A3"/>
    <w:rsid w:val="24F6170C"/>
    <w:rsid w:val="25083BBB"/>
    <w:rsid w:val="25DC0513"/>
    <w:rsid w:val="264F654A"/>
    <w:rsid w:val="26507169"/>
    <w:rsid w:val="265322F0"/>
    <w:rsid w:val="266D3608"/>
    <w:rsid w:val="2687387D"/>
    <w:rsid w:val="27153DD5"/>
    <w:rsid w:val="271B0199"/>
    <w:rsid w:val="28283B5B"/>
    <w:rsid w:val="28CA05B7"/>
    <w:rsid w:val="29131273"/>
    <w:rsid w:val="29A342AA"/>
    <w:rsid w:val="29A85C74"/>
    <w:rsid w:val="2A050F9F"/>
    <w:rsid w:val="2A1758FE"/>
    <w:rsid w:val="2A1E4ACA"/>
    <w:rsid w:val="2A234FF5"/>
    <w:rsid w:val="2A8D456A"/>
    <w:rsid w:val="2AB93A5B"/>
    <w:rsid w:val="2B1C3E07"/>
    <w:rsid w:val="2B807910"/>
    <w:rsid w:val="2B8E2815"/>
    <w:rsid w:val="2BB9433A"/>
    <w:rsid w:val="2BE11CCD"/>
    <w:rsid w:val="2C32747D"/>
    <w:rsid w:val="2CE17802"/>
    <w:rsid w:val="2D0107EC"/>
    <w:rsid w:val="2D2E0F83"/>
    <w:rsid w:val="2D6C4922"/>
    <w:rsid w:val="2DE30B94"/>
    <w:rsid w:val="2E52150F"/>
    <w:rsid w:val="2E7C49D1"/>
    <w:rsid w:val="2E9A2276"/>
    <w:rsid w:val="2F2F74F0"/>
    <w:rsid w:val="2F4637D3"/>
    <w:rsid w:val="305A05C5"/>
    <w:rsid w:val="30674106"/>
    <w:rsid w:val="308164D3"/>
    <w:rsid w:val="311250EF"/>
    <w:rsid w:val="3167167C"/>
    <w:rsid w:val="328E0442"/>
    <w:rsid w:val="32BC47C3"/>
    <w:rsid w:val="32D049D6"/>
    <w:rsid w:val="32EB5881"/>
    <w:rsid w:val="32F77467"/>
    <w:rsid w:val="332E5189"/>
    <w:rsid w:val="33986D52"/>
    <w:rsid w:val="33C256C1"/>
    <w:rsid w:val="34741E14"/>
    <w:rsid w:val="35194035"/>
    <w:rsid w:val="35205055"/>
    <w:rsid w:val="35245B7C"/>
    <w:rsid w:val="361A2328"/>
    <w:rsid w:val="365801FD"/>
    <w:rsid w:val="3670121C"/>
    <w:rsid w:val="367B5AEB"/>
    <w:rsid w:val="36F755F0"/>
    <w:rsid w:val="371A25C6"/>
    <w:rsid w:val="37A25B5B"/>
    <w:rsid w:val="37AB474A"/>
    <w:rsid w:val="3868730F"/>
    <w:rsid w:val="387B7BDE"/>
    <w:rsid w:val="38A44E1C"/>
    <w:rsid w:val="38BB4DA4"/>
    <w:rsid w:val="38C463DE"/>
    <w:rsid w:val="39152533"/>
    <w:rsid w:val="3930049D"/>
    <w:rsid w:val="39AA06B2"/>
    <w:rsid w:val="39C93375"/>
    <w:rsid w:val="3A357022"/>
    <w:rsid w:val="3C1D5A68"/>
    <w:rsid w:val="3C237053"/>
    <w:rsid w:val="3D0F1B8B"/>
    <w:rsid w:val="3D4C2FB7"/>
    <w:rsid w:val="3D663839"/>
    <w:rsid w:val="3E3C694E"/>
    <w:rsid w:val="3E6A16EB"/>
    <w:rsid w:val="3E7E3A5A"/>
    <w:rsid w:val="3E802B00"/>
    <w:rsid w:val="3EBA670C"/>
    <w:rsid w:val="3EF173C8"/>
    <w:rsid w:val="3F237558"/>
    <w:rsid w:val="3F8027A7"/>
    <w:rsid w:val="402331B8"/>
    <w:rsid w:val="40371763"/>
    <w:rsid w:val="40D14209"/>
    <w:rsid w:val="410D12FA"/>
    <w:rsid w:val="412824E8"/>
    <w:rsid w:val="41BE28A7"/>
    <w:rsid w:val="41D50BF9"/>
    <w:rsid w:val="41FA3588"/>
    <w:rsid w:val="420C2217"/>
    <w:rsid w:val="434254F5"/>
    <w:rsid w:val="43CB606B"/>
    <w:rsid w:val="44626372"/>
    <w:rsid w:val="44677DE7"/>
    <w:rsid w:val="44C80541"/>
    <w:rsid w:val="461B4FE2"/>
    <w:rsid w:val="46646288"/>
    <w:rsid w:val="46752012"/>
    <w:rsid w:val="469D3A0C"/>
    <w:rsid w:val="46E6314C"/>
    <w:rsid w:val="46F1045F"/>
    <w:rsid w:val="47292664"/>
    <w:rsid w:val="475D43A9"/>
    <w:rsid w:val="4760601D"/>
    <w:rsid w:val="478D6D52"/>
    <w:rsid w:val="47EA28A1"/>
    <w:rsid w:val="48D902F0"/>
    <w:rsid w:val="48F36821"/>
    <w:rsid w:val="49164526"/>
    <w:rsid w:val="49243C84"/>
    <w:rsid w:val="4B02485D"/>
    <w:rsid w:val="4BB33FE2"/>
    <w:rsid w:val="4BB84A26"/>
    <w:rsid w:val="4BF523A6"/>
    <w:rsid w:val="4C246A28"/>
    <w:rsid w:val="4C504FD0"/>
    <w:rsid w:val="4C5C1EA8"/>
    <w:rsid w:val="4C93740D"/>
    <w:rsid w:val="4CD330F0"/>
    <w:rsid w:val="4CE03BB1"/>
    <w:rsid w:val="4D353180"/>
    <w:rsid w:val="4E0007FB"/>
    <w:rsid w:val="4E763D69"/>
    <w:rsid w:val="4F02235F"/>
    <w:rsid w:val="4F6769FB"/>
    <w:rsid w:val="4F7930FB"/>
    <w:rsid w:val="4FF11469"/>
    <w:rsid w:val="505A2111"/>
    <w:rsid w:val="50B15E9D"/>
    <w:rsid w:val="50C2479E"/>
    <w:rsid w:val="51562E53"/>
    <w:rsid w:val="51644441"/>
    <w:rsid w:val="51CA62BA"/>
    <w:rsid w:val="51CA6D9F"/>
    <w:rsid w:val="51F163E8"/>
    <w:rsid w:val="522A756E"/>
    <w:rsid w:val="52490B50"/>
    <w:rsid w:val="54064434"/>
    <w:rsid w:val="54235617"/>
    <w:rsid w:val="546477D7"/>
    <w:rsid w:val="54B55CB6"/>
    <w:rsid w:val="55474D39"/>
    <w:rsid w:val="55B3612D"/>
    <w:rsid w:val="567A08FB"/>
    <w:rsid w:val="57022BFB"/>
    <w:rsid w:val="5742646D"/>
    <w:rsid w:val="57456446"/>
    <w:rsid w:val="57703703"/>
    <w:rsid w:val="57F26F74"/>
    <w:rsid w:val="58336C91"/>
    <w:rsid w:val="586422EE"/>
    <w:rsid w:val="587304DF"/>
    <w:rsid w:val="58A02EAF"/>
    <w:rsid w:val="59335EEB"/>
    <w:rsid w:val="59ED4823"/>
    <w:rsid w:val="5A597DDB"/>
    <w:rsid w:val="5C2367C8"/>
    <w:rsid w:val="5C4570F2"/>
    <w:rsid w:val="5C49289F"/>
    <w:rsid w:val="5C765EAC"/>
    <w:rsid w:val="5C8D1A4E"/>
    <w:rsid w:val="5D9E02D1"/>
    <w:rsid w:val="5E845695"/>
    <w:rsid w:val="5EA44A83"/>
    <w:rsid w:val="5F1D37BF"/>
    <w:rsid w:val="5F700C84"/>
    <w:rsid w:val="604F44DB"/>
    <w:rsid w:val="60607646"/>
    <w:rsid w:val="607E027C"/>
    <w:rsid w:val="608C004D"/>
    <w:rsid w:val="60FB3B6C"/>
    <w:rsid w:val="61144243"/>
    <w:rsid w:val="620811F1"/>
    <w:rsid w:val="620C04E1"/>
    <w:rsid w:val="623408DB"/>
    <w:rsid w:val="6250623D"/>
    <w:rsid w:val="62E6521F"/>
    <w:rsid w:val="631E5152"/>
    <w:rsid w:val="63A75C0E"/>
    <w:rsid w:val="63C35969"/>
    <w:rsid w:val="63D4033A"/>
    <w:rsid w:val="63D93A3D"/>
    <w:rsid w:val="63F535CA"/>
    <w:rsid w:val="63F74D09"/>
    <w:rsid w:val="64292971"/>
    <w:rsid w:val="648932E0"/>
    <w:rsid w:val="648C2B90"/>
    <w:rsid w:val="64C4047A"/>
    <w:rsid w:val="651E3023"/>
    <w:rsid w:val="6568603E"/>
    <w:rsid w:val="658C1429"/>
    <w:rsid w:val="66604634"/>
    <w:rsid w:val="66727BBC"/>
    <w:rsid w:val="66E83BD0"/>
    <w:rsid w:val="67031F1D"/>
    <w:rsid w:val="67177BF8"/>
    <w:rsid w:val="673F1ABB"/>
    <w:rsid w:val="67421759"/>
    <w:rsid w:val="67430CCC"/>
    <w:rsid w:val="67B11EA0"/>
    <w:rsid w:val="67FF144C"/>
    <w:rsid w:val="686D3221"/>
    <w:rsid w:val="691F3BA3"/>
    <w:rsid w:val="69311F2D"/>
    <w:rsid w:val="69447EDE"/>
    <w:rsid w:val="698D6323"/>
    <w:rsid w:val="699714BC"/>
    <w:rsid w:val="69EA475B"/>
    <w:rsid w:val="6A1A26C1"/>
    <w:rsid w:val="6A5033FB"/>
    <w:rsid w:val="6B601880"/>
    <w:rsid w:val="6B687852"/>
    <w:rsid w:val="6BE16DC8"/>
    <w:rsid w:val="6C2877DD"/>
    <w:rsid w:val="6C76739F"/>
    <w:rsid w:val="6CBE1F50"/>
    <w:rsid w:val="6D282FBB"/>
    <w:rsid w:val="6D851BAD"/>
    <w:rsid w:val="6D8A5F9E"/>
    <w:rsid w:val="6D936A63"/>
    <w:rsid w:val="6EA9782A"/>
    <w:rsid w:val="6EE93BF4"/>
    <w:rsid w:val="6F2624AE"/>
    <w:rsid w:val="701564B2"/>
    <w:rsid w:val="703A7B49"/>
    <w:rsid w:val="70555754"/>
    <w:rsid w:val="705E0AB9"/>
    <w:rsid w:val="70643DCC"/>
    <w:rsid w:val="707009DE"/>
    <w:rsid w:val="7085611E"/>
    <w:rsid w:val="718860C6"/>
    <w:rsid w:val="71EF24BD"/>
    <w:rsid w:val="72293DD7"/>
    <w:rsid w:val="725D1BB3"/>
    <w:rsid w:val="72E6317C"/>
    <w:rsid w:val="73AA5D04"/>
    <w:rsid w:val="73C23E96"/>
    <w:rsid w:val="75332CF3"/>
    <w:rsid w:val="76952DA9"/>
    <w:rsid w:val="76BD7C99"/>
    <w:rsid w:val="785F61A0"/>
    <w:rsid w:val="786D72C5"/>
    <w:rsid w:val="789703C7"/>
    <w:rsid w:val="789E374B"/>
    <w:rsid w:val="78A662A3"/>
    <w:rsid w:val="78B80869"/>
    <w:rsid w:val="78D667DE"/>
    <w:rsid w:val="792836CD"/>
    <w:rsid w:val="7932127E"/>
    <w:rsid w:val="79933223"/>
    <w:rsid w:val="79A96873"/>
    <w:rsid w:val="7A2A0AEE"/>
    <w:rsid w:val="7ADF5DB8"/>
    <w:rsid w:val="7B2B53B5"/>
    <w:rsid w:val="7B4B3FAD"/>
    <w:rsid w:val="7B690D61"/>
    <w:rsid w:val="7B721311"/>
    <w:rsid w:val="7B820080"/>
    <w:rsid w:val="7B917D05"/>
    <w:rsid w:val="7BB47425"/>
    <w:rsid w:val="7C3E5DB2"/>
    <w:rsid w:val="7CEF79A9"/>
    <w:rsid w:val="7CFD3C90"/>
    <w:rsid w:val="7D75229C"/>
    <w:rsid w:val="7D887C9D"/>
    <w:rsid w:val="7D89232B"/>
    <w:rsid w:val="7DD3600B"/>
    <w:rsid w:val="7EE50D34"/>
    <w:rsid w:val="7F6F37FD"/>
    <w:rsid w:val="7FA148A8"/>
    <w:rsid w:val="7FD6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398138"/>
  <w15:docId w15:val="{1DBF0DF6-6866-4A48-B5CC-E77E451BF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819"/>
        <w:tab w:val="right" w:pos="9638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819"/>
        <w:tab w:val="right" w:pos="9638"/>
      </w:tabs>
    </w:p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Lucida Grande" w:hAnsi="Lucida Grande" w:cs="Lucida Grande"/>
      <w:sz w:val="18"/>
      <w:szCs w:val="18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  <w:lang w:val="en-GB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en-GB" w:eastAsia="en-US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lang w:val="en-GB"/>
    </w:rPr>
  </w:style>
  <w:style w:type="table" w:customStyle="1" w:styleId="Grigliatabella1">
    <w:name w:val="Griglia tabella1"/>
    <w:basedOn w:val="TableNormal"/>
    <w:uiPriority w:val="39"/>
    <w:qFormat/>
    <w:rPr>
      <w:rFonts w:eastAsia="Calibr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hang\Desktop\breast-patien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100813680872"/>
          <c:y val="0.111973392461197"/>
          <c:w val="0.73753964970348895"/>
          <c:h val="0.66372505543237204"/>
        </c:manualLayout>
      </c:layout>
      <c:barChart>
        <c:barDir val="col"/>
        <c:grouping val="clustered"/>
        <c:varyColors val="0"/>
        <c:ser>
          <c:idx val="9"/>
          <c:order val="0"/>
          <c:tx>
            <c:strRef>
              <c:f>"IMPT-5F"</c:f>
              <c:strCache>
                <c:ptCount val="1"/>
                <c:pt idx="0">
                  <c:v>IMPT-5F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 w="19050" cap="rnd">
              <a:noFill/>
              <a:round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'[breast-patient.xlsx]robustness'!$M$62:$M$68</c:f>
                <c:numCache>
                  <c:formatCode>General</c:formatCode>
                  <c:ptCount val="7"/>
                  <c:pt idx="0">
                    <c:v>224.369285185466</c:v>
                  </c:pt>
                  <c:pt idx="1">
                    <c:v>205.31547027595599</c:v>
                  </c:pt>
                  <c:pt idx="2">
                    <c:v>186.45036097059599</c:v>
                  </c:pt>
                  <c:pt idx="3">
                    <c:v>167.83760141554399</c:v>
                  </c:pt>
                  <c:pt idx="4">
                    <c:v>149.57142896692699</c:v>
                  </c:pt>
                  <c:pt idx="5">
                    <c:v>140.61062916663599</c:v>
                  </c:pt>
                  <c:pt idx="6">
                    <c:v>135.302485069808</c:v>
                  </c:pt>
                </c:numCache>
              </c:numRef>
            </c:plus>
            <c:minus>
              <c:numRef>
                <c:f>'[breast-patient.xlsx]robustness'!$M$62:$M$68</c:f>
                <c:numCache>
                  <c:formatCode>General</c:formatCode>
                  <c:ptCount val="7"/>
                  <c:pt idx="0">
                    <c:v>224.369285185466</c:v>
                  </c:pt>
                  <c:pt idx="1">
                    <c:v>205.31547027595599</c:v>
                  </c:pt>
                  <c:pt idx="2">
                    <c:v>186.45036097059599</c:v>
                  </c:pt>
                  <c:pt idx="3">
                    <c:v>167.83760141554399</c:v>
                  </c:pt>
                  <c:pt idx="4">
                    <c:v>149.57142896692699</c:v>
                  </c:pt>
                  <c:pt idx="5">
                    <c:v>140.61062916663599</c:v>
                  </c:pt>
                  <c:pt idx="6">
                    <c:v>135.302485069808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'[breast-patient.xlsx]robustness'!$C$62:$C$68</c:f>
              <c:numCache>
                <c:formatCode>General</c:formatCode>
                <c:ptCount val="7"/>
                <c:pt idx="0">
                  <c:v>5</c:v>
                </c:pt>
                <c:pt idx="1">
                  <c:v>4</c:v>
                </c:pt>
                <c:pt idx="2">
                  <c:v>3</c:v>
                </c:pt>
                <c:pt idx="3">
                  <c:v>2</c:v>
                </c:pt>
                <c:pt idx="4">
                  <c:v>1</c:v>
                </c:pt>
                <c:pt idx="5">
                  <c:v>0.5</c:v>
                </c:pt>
                <c:pt idx="6">
                  <c:v>0.2</c:v>
                </c:pt>
              </c:numCache>
            </c:numRef>
          </c:cat>
          <c:val>
            <c:numRef>
              <c:f>'[breast-patient.xlsx]robustness'!$L$62:$L$68</c:f>
              <c:numCache>
                <c:formatCode>0.00_ </c:formatCode>
                <c:ptCount val="7"/>
                <c:pt idx="0">
                  <c:v>1451.1004499999999</c:v>
                </c:pt>
                <c:pt idx="1">
                  <c:v>1276.8504499999999</c:v>
                </c:pt>
                <c:pt idx="2">
                  <c:v>1102.6004499999999</c:v>
                </c:pt>
                <c:pt idx="3">
                  <c:v>928.35045000000002</c:v>
                </c:pt>
                <c:pt idx="4">
                  <c:v>754.10045000000002</c:v>
                </c:pt>
                <c:pt idx="5">
                  <c:v>666.97545000000002</c:v>
                </c:pt>
                <c:pt idx="6">
                  <c:v>614.70045000000005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B6-455A-AE6B-BBB3573DDC43}"/>
            </c:ext>
          </c:extLst>
        </c:ser>
        <c:ser>
          <c:idx val="8"/>
          <c:order val="1"/>
          <c:tx>
            <c:strRef>
              <c:f>"IMPT-3F"</c:f>
              <c:strCache>
                <c:ptCount val="1"/>
                <c:pt idx="0">
                  <c:v>IMPT-3F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 w="19050" cap="rnd">
              <a:noFill/>
              <a:round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'[breast-patient.xlsx]robustness'!$M$52:$M$58</c:f>
                <c:numCache>
                  <c:formatCode>General</c:formatCode>
                  <c:ptCount val="7"/>
                  <c:pt idx="0">
                    <c:v>184.400831132853</c:v>
                  </c:pt>
                  <c:pt idx="1">
                    <c:v>173.01665824315799</c:v>
                  </c:pt>
                  <c:pt idx="2">
                    <c:v>161.75114517475299</c:v>
                  </c:pt>
                  <c:pt idx="3">
                    <c:v>150.63091757547599</c:v>
                  </c:pt>
                  <c:pt idx="4">
                    <c:v>139.69067657681001</c:v>
                  </c:pt>
                  <c:pt idx="5">
                    <c:v>134.30182539574699</c:v>
                  </c:pt>
                  <c:pt idx="6">
                    <c:v>131.09838284793599</c:v>
                  </c:pt>
                </c:numCache>
              </c:numRef>
            </c:plus>
            <c:minus>
              <c:numRef>
                <c:f>'[breast-patient.xlsx]robustness'!$M$52:$M$58</c:f>
                <c:numCache>
                  <c:formatCode>General</c:formatCode>
                  <c:ptCount val="7"/>
                  <c:pt idx="0">
                    <c:v>184.400831132853</c:v>
                  </c:pt>
                  <c:pt idx="1">
                    <c:v>173.01665824315799</c:v>
                  </c:pt>
                  <c:pt idx="2">
                    <c:v>161.75114517475299</c:v>
                  </c:pt>
                  <c:pt idx="3">
                    <c:v>150.63091757547599</c:v>
                  </c:pt>
                  <c:pt idx="4">
                    <c:v>139.69067657681001</c:v>
                  </c:pt>
                  <c:pt idx="5">
                    <c:v>134.30182539574699</c:v>
                  </c:pt>
                  <c:pt idx="6">
                    <c:v>131.09838284793599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'[breast-patient.xlsx]robustness'!$C$52:$C$58</c:f>
              <c:numCache>
                <c:formatCode>General</c:formatCode>
                <c:ptCount val="7"/>
                <c:pt idx="0">
                  <c:v>5</c:v>
                </c:pt>
                <c:pt idx="1">
                  <c:v>4</c:v>
                </c:pt>
                <c:pt idx="2">
                  <c:v>3</c:v>
                </c:pt>
                <c:pt idx="3">
                  <c:v>2</c:v>
                </c:pt>
                <c:pt idx="4">
                  <c:v>1</c:v>
                </c:pt>
                <c:pt idx="5">
                  <c:v>0.5</c:v>
                </c:pt>
                <c:pt idx="6">
                  <c:v>0.2</c:v>
                </c:pt>
              </c:numCache>
            </c:numRef>
          </c:cat>
          <c:val>
            <c:numRef>
              <c:f>'[breast-patient.xlsx]robustness'!$L$52:$L$58</c:f>
              <c:numCache>
                <c:formatCode>0.00_ </c:formatCode>
                <c:ptCount val="7"/>
                <c:pt idx="0">
                  <c:v>1095.5579124999999</c:v>
                </c:pt>
                <c:pt idx="1">
                  <c:v>988.80791250000004</c:v>
                </c:pt>
                <c:pt idx="2">
                  <c:v>882.05791250000004</c:v>
                </c:pt>
                <c:pt idx="3">
                  <c:v>775.30791250000004</c:v>
                </c:pt>
                <c:pt idx="4">
                  <c:v>668.55791250000004</c:v>
                </c:pt>
                <c:pt idx="5">
                  <c:v>615.18291250000004</c:v>
                </c:pt>
                <c:pt idx="6">
                  <c:v>583.15791249999995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B6-455A-AE6B-BBB3573DDC43}"/>
            </c:ext>
          </c:extLst>
        </c:ser>
        <c:ser>
          <c:idx val="0"/>
          <c:order val="2"/>
          <c:tx>
            <c:strRef>
              <c:f>"vIMPT"</c:f>
              <c:strCache>
                <c:ptCount val="1"/>
                <c:pt idx="0">
                  <c:v>vIMPT</c:v>
                </c:pt>
              </c:strCache>
            </c:strRef>
          </c:tx>
          <c:spPr>
            <a:solidFill>
              <a:schemeClr val="accent1"/>
            </a:solidFill>
            <a:ln w="19050"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'[breast-patient.xlsx]Sheet2'!$B$65:$H$65</c:f>
                <c:numCache>
                  <c:formatCode>General</c:formatCode>
                  <c:ptCount val="7"/>
                  <c:pt idx="0">
                    <c:v>144.16872711712199</c:v>
                  </c:pt>
                  <c:pt idx="1">
                    <c:v>141.32663946131501</c:v>
                  </c:pt>
                  <c:pt idx="2">
                    <c:v>138.53349937830899</c:v>
                  </c:pt>
                  <c:pt idx="3">
                    <c:v>135.79232733952901</c:v>
                  </c:pt>
                  <c:pt idx="4">
                    <c:v>133.106334050209</c:v>
                  </c:pt>
                  <c:pt idx="5">
                    <c:v>131.785086490955</c:v>
                  </c:pt>
                  <c:pt idx="6">
                    <c:v>130.99955133511</c:v>
                  </c:pt>
                </c:numCache>
              </c:numRef>
            </c:plus>
            <c:minus>
              <c:numRef>
                <c:f>'[breast-patient.xlsx]Sheet2'!$B$65:$H$65</c:f>
                <c:numCache>
                  <c:formatCode>General</c:formatCode>
                  <c:ptCount val="7"/>
                  <c:pt idx="0">
                    <c:v>144.16872711712199</c:v>
                  </c:pt>
                  <c:pt idx="1">
                    <c:v>141.32663946131501</c:v>
                  </c:pt>
                  <c:pt idx="2">
                    <c:v>138.53349937830899</c:v>
                  </c:pt>
                  <c:pt idx="3">
                    <c:v>135.79232733952901</c:v>
                  </c:pt>
                  <c:pt idx="4">
                    <c:v>133.106334050209</c:v>
                  </c:pt>
                  <c:pt idx="5">
                    <c:v>131.785086490955</c:v>
                  </c:pt>
                  <c:pt idx="6">
                    <c:v>130.99955133511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'[breast-patient.xlsx]Sheet2'!$B$68:$H$68</c:f>
              <c:numCache>
                <c:formatCode>General</c:formatCode>
                <c:ptCount val="7"/>
                <c:pt idx="0">
                  <c:v>5</c:v>
                </c:pt>
                <c:pt idx="1">
                  <c:v>4</c:v>
                </c:pt>
                <c:pt idx="2">
                  <c:v>3</c:v>
                </c:pt>
                <c:pt idx="3">
                  <c:v>2</c:v>
                </c:pt>
                <c:pt idx="4">
                  <c:v>1</c:v>
                </c:pt>
                <c:pt idx="5">
                  <c:v>0.5</c:v>
                </c:pt>
                <c:pt idx="6">
                  <c:v>0.2</c:v>
                </c:pt>
              </c:numCache>
            </c:numRef>
          </c:cat>
          <c:val>
            <c:numRef>
              <c:f>'[breast-patient.xlsx]Sheet2'!$B$64:$H$64</c:f>
              <c:numCache>
                <c:formatCode>General</c:formatCode>
                <c:ptCount val="7"/>
                <c:pt idx="0">
                  <c:v>757.61249999999995</c:v>
                </c:pt>
                <c:pt idx="1">
                  <c:v>731.61249999999995</c:v>
                </c:pt>
                <c:pt idx="2">
                  <c:v>705.61249999999995</c:v>
                </c:pt>
                <c:pt idx="3">
                  <c:v>679.61249999999995</c:v>
                </c:pt>
                <c:pt idx="4">
                  <c:v>653.61249999999995</c:v>
                </c:pt>
                <c:pt idx="5">
                  <c:v>640.61249999999995</c:v>
                </c:pt>
                <c:pt idx="6">
                  <c:v>632.8125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EB6-455A-AE6B-BBB3573DDC43}"/>
            </c:ext>
          </c:extLst>
        </c:ser>
        <c:ser>
          <c:idx val="1"/>
          <c:order val="3"/>
          <c:tx>
            <c:strRef>
              <c:f>"SPArc"</c:f>
              <c:strCache>
                <c:ptCount val="1"/>
                <c:pt idx="0">
                  <c:v>SPArc</c:v>
                </c:pt>
              </c:strCache>
            </c:strRef>
          </c:tx>
          <c:spPr>
            <a:solidFill>
              <a:schemeClr val="accent2"/>
            </a:solidFill>
            <a:ln w="19050"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'[breast-patient.xlsx]Sheet2'!$B$78:$H$78</c:f>
                <c:numCache>
                  <c:formatCode>General</c:formatCode>
                  <c:ptCount val="7"/>
                  <c:pt idx="0">
                    <c:v>123.764999314656</c:v>
                  </c:pt>
                  <c:pt idx="1">
                    <c:v>126.075771087696</c:v>
                  </c:pt>
                  <c:pt idx="2">
                    <c:v>128.502348720892</c:v>
                  </c:pt>
                  <c:pt idx="3">
                    <c:v>131.03829886580101</c:v>
                  </c:pt>
                  <c:pt idx="4">
                    <c:v>133.67739705697699</c:v>
                  </c:pt>
                  <c:pt idx="5">
                    <c:v>135.03374598728001</c:v>
                  </c:pt>
                  <c:pt idx="6">
                    <c:v>135.857077317094</c:v>
                  </c:pt>
                </c:numCache>
              </c:numRef>
            </c:plus>
            <c:minus>
              <c:numRef>
                <c:f>'[breast-patient.xlsx]Sheet2'!$B$78:$H$78</c:f>
                <c:numCache>
                  <c:formatCode>General</c:formatCode>
                  <c:ptCount val="7"/>
                  <c:pt idx="0">
                    <c:v>123.764999314656</c:v>
                  </c:pt>
                  <c:pt idx="1">
                    <c:v>126.075771087696</c:v>
                  </c:pt>
                  <c:pt idx="2">
                    <c:v>128.502348720892</c:v>
                  </c:pt>
                  <c:pt idx="3">
                    <c:v>131.03829886580101</c:v>
                  </c:pt>
                  <c:pt idx="4">
                    <c:v>133.67739705697699</c:v>
                  </c:pt>
                  <c:pt idx="5">
                    <c:v>135.03374598728001</c:v>
                  </c:pt>
                  <c:pt idx="6">
                    <c:v>135.857077317094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'[breast-patient.xlsx]Sheet2'!$B$68:$H$68</c:f>
              <c:numCache>
                <c:formatCode>General</c:formatCode>
                <c:ptCount val="7"/>
                <c:pt idx="0">
                  <c:v>5</c:v>
                </c:pt>
                <c:pt idx="1">
                  <c:v>4</c:v>
                </c:pt>
                <c:pt idx="2">
                  <c:v>3</c:v>
                </c:pt>
                <c:pt idx="3">
                  <c:v>2</c:v>
                </c:pt>
                <c:pt idx="4">
                  <c:v>1</c:v>
                </c:pt>
                <c:pt idx="5">
                  <c:v>0.5</c:v>
                </c:pt>
                <c:pt idx="6">
                  <c:v>0.2</c:v>
                </c:pt>
              </c:numCache>
            </c:numRef>
          </c:cat>
          <c:val>
            <c:numRef>
              <c:f>'[breast-patient.xlsx]Sheet2'!$B$77:$H$77</c:f>
              <c:numCache>
                <c:formatCode>General</c:formatCode>
                <c:ptCount val="7"/>
                <c:pt idx="0">
                  <c:v>1058.80375</c:v>
                </c:pt>
                <c:pt idx="1">
                  <c:v>966.55375000000004</c:v>
                </c:pt>
                <c:pt idx="2">
                  <c:v>874.30375000000004</c:v>
                </c:pt>
                <c:pt idx="3">
                  <c:v>782.05375000000004</c:v>
                </c:pt>
                <c:pt idx="4">
                  <c:v>689.80375000000004</c:v>
                </c:pt>
                <c:pt idx="5">
                  <c:v>643.67875000000004</c:v>
                </c:pt>
                <c:pt idx="6">
                  <c:v>616.005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EB6-455A-AE6B-BBB3573DDC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04203432"/>
        <c:axId val="721068456"/>
      </c:barChart>
      <c:catAx>
        <c:axId val="6042034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0" vertOverflow="ellipsis" vert="horz" wrap="square" anchor="ctr" anchorCtr="1" forceAA="0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ENERGY LAYER SWITCHING TIME (ELST) (S)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 forceAA="0"/>
            <a:lstStyle/>
            <a:p>
              <a:pPr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1068456"/>
        <c:crosses val="autoZero"/>
        <c:auto val="1"/>
        <c:lblAlgn val="ctr"/>
        <c:lblOffset val="100"/>
        <c:noMultiLvlLbl val="0"/>
      </c:catAx>
      <c:valAx>
        <c:axId val="721068456"/>
        <c:scaling>
          <c:orientation val="minMax"/>
          <c:max val="1800"/>
          <c:min val="4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BEAM DELIVERY TIME (S)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zh-CN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_);[Red]\(0\)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4203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63C36A-8A03-4538-9AF0-9D22257DC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1181</Words>
  <Characters>6735</Characters>
  <Application>Microsoft Office Word</Application>
  <DocSecurity>0</DocSecurity>
  <Lines>56</Lines>
  <Paragraphs>15</Paragraphs>
  <ScaleCrop>false</ScaleCrop>
  <Company>Hewlett-Packard Company</Company>
  <LinksUpToDate>false</LinksUpToDate>
  <CharactersWithSpaces>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leo ding</cp:lastModifiedBy>
  <cp:revision>4</cp:revision>
  <cp:lastPrinted>2016-05-23T11:17:00Z</cp:lastPrinted>
  <dcterms:created xsi:type="dcterms:W3CDTF">2020-08-18T16:08:00Z</dcterms:created>
  <dcterms:modified xsi:type="dcterms:W3CDTF">2020-08-20T23:42:00Z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16th edition (author-date)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http://www.zotero.org/styles/international-journal-of-radiation-oncology-biology-physics</vt:lpwstr>
  </property>
  <property fmtid="{D5CDD505-2E9C-101B-9397-08002B2CF9AE}" pid="13" name="Mendeley Recent Style Name 5_1">
    <vt:lpwstr>International Journal of Radiation Oncology, Biology, Physics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http://csl.mendeley.com/styles/314225221/TestStyle</vt:lpwstr>
  </property>
  <property fmtid="{D5CDD505-2E9C-101B-9397-08002B2CF9AE}" pid="21" name="Mendeley Recent Style Name 9_1">
    <vt:lpwstr>Vancouver - Fra TomTom</vt:lpwstr>
  </property>
  <property fmtid="{D5CDD505-2E9C-101B-9397-08002B2CF9AE}" pid="22" name="KSOProductBuildVer">
    <vt:lpwstr>2052-11.1.0.9912</vt:lpwstr>
  </property>
</Properties>
</file>