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18DFA" w14:textId="77777777" w:rsidR="00D35E55" w:rsidRDefault="00D35E55" w:rsidP="00D35E55">
      <w:pPr>
        <w:spacing w:line="360" w:lineRule="auto"/>
        <w:jc w:val="center"/>
        <w:rPr>
          <w:b/>
          <w:color w:val="000000"/>
          <w:sz w:val="28"/>
          <w:szCs w:val="28"/>
        </w:rPr>
      </w:pPr>
      <w:r w:rsidRPr="00BE44AB">
        <w:rPr>
          <w:b/>
          <w:color w:val="000000"/>
          <w:sz w:val="28"/>
          <w:szCs w:val="28"/>
        </w:rPr>
        <w:t>Supplementary Information for</w:t>
      </w:r>
    </w:p>
    <w:p w14:paraId="5E8070EE" w14:textId="77777777" w:rsidR="00D35E55" w:rsidRPr="00BE44AB" w:rsidRDefault="00D35E55" w:rsidP="00D35E55">
      <w:pPr>
        <w:spacing w:line="360" w:lineRule="auto"/>
        <w:jc w:val="center"/>
        <w:rPr>
          <w:b/>
          <w:color w:val="000000"/>
          <w:sz w:val="28"/>
          <w:szCs w:val="28"/>
        </w:rPr>
      </w:pPr>
    </w:p>
    <w:p w14:paraId="29411C5A" w14:textId="77777777" w:rsidR="005001AC" w:rsidRPr="00200C52" w:rsidRDefault="005001AC"/>
    <w:p w14:paraId="339B31F7" w14:textId="54F21C5D" w:rsidR="00015F74" w:rsidRPr="00200C52" w:rsidRDefault="00D35E55" w:rsidP="003B40E6">
      <w:pPr>
        <w:jc w:val="center"/>
        <w:rPr>
          <w:sz w:val="28"/>
          <w:szCs w:val="28"/>
        </w:rPr>
      </w:pPr>
      <w:r>
        <w:rPr>
          <w:b/>
          <w:bCs/>
          <w:sz w:val="28"/>
          <w:szCs w:val="28"/>
        </w:rPr>
        <w:t>M</w:t>
      </w:r>
      <w:r w:rsidR="001D1924" w:rsidRPr="00200C52">
        <w:rPr>
          <w:b/>
          <w:bCs/>
          <w:sz w:val="28"/>
          <w:szCs w:val="28"/>
        </w:rPr>
        <w:t>onolithic van der Waals polariton lens</w:t>
      </w:r>
      <w:r>
        <w:rPr>
          <w:b/>
          <w:bCs/>
          <w:sz w:val="28"/>
          <w:szCs w:val="28"/>
        </w:rPr>
        <w:t>es</w:t>
      </w:r>
    </w:p>
    <w:p w14:paraId="1F2126BB" w14:textId="77777777" w:rsidR="001D1924" w:rsidRPr="00200C52" w:rsidRDefault="001D1924" w:rsidP="005001AC">
      <w:pPr>
        <w:jc w:val="center"/>
        <w:rPr>
          <w:szCs w:val="24"/>
        </w:rPr>
      </w:pPr>
    </w:p>
    <w:p w14:paraId="6665D463" w14:textId="31CD0AF1" w:rsidR="007C45B3" w:rsidRPr="00200C52" w:rsidRDefault="001D1924" w:rsidP="005001AC">
      <w:pPr>
        <w:jc w:val="center"/>
        <w:rPr>
          <w:i/>
          <w:iCs/>
          <w:szCs w:val="24"/>
        </w:rPr>
      </w:pPr>
      <w:r w:rsidRPr="00200C52">
        <w:rPr>
          <w:szCs w:val="24"/>
        </w:rPr>
        <w:t>Yingjie</w:t>
      </w:r>
      <w:r w:rsidR="007C45B3" w:rsidRPr="00200C52">
        <w:rPr>
          <w:szCs w:val="24"/>
        </w:rPr>
        <w:t xml:space="preserve"> </w:t>
      </w:r>
      <w:r w:rsidRPr="00200C52">
        <w:rPr>
          <w:szCs w:val="24"/>
        </w:rPr>
        <w:t>Wu</w:t>
      </w:r>
      <w:r w:rsidR="007C45B3" w:rsidRPr="00200C52">
        <w:rPr>
          <w:szCs w:val="24"/>
        </w:rPr>
        <w:t xml:space="preserve"> </w:t>
      </w:r>
      <w:r w:rsidR="007C45B3" w:rsidRPr="00200C52">
        <w:rPr>
          <w:i/>
          <w:iCs/>
          <w:szCs w:val="24"/>
        </w:rPr>
        <w:t>et al.</w:t>
      </w:r>
    </w:p>
    <w:p w14:paraId="0648E06D" w14:textId="77777777" w:rsidR="000F0DCE" w:rsidRPr="00200C52" w:rsidRDefault="000F0DCE" w:rsidP="005001AC">
      <w:pPr>
        <w:jc w:val="center"/>
        <w:rPr>
          <w:szCs w:val="24"/>
        </w:rPr>
      </w:pPr>
    </w:p>
    <w:p w14:paraId="56F29DC2" w14:textId="19F10F18" w:rsidR="008218C4" w:rsidRPr="00200C52" w:rsidRDefault="00015F74" w:rsidP="00527D2B">
      <w:r w:rsidRPr="00200C52">
        <w:br w:type="page"/>
      </w:r>
      <w:bookmarkStart w:id="0" w:name="Tables"/>
      <w:bookmarkStart w:id="1" w:name="MaterialsMethods"/>
      <w:bookmarkEnd w:id="0"/>
      <w:bookmarkEnd w:id="1"/>
    </w:p>
    <w:p w14:paraId="432CFC1E" w14:textId="74099FF3" w:rsidR="00FE324C" w:rsidRPr="001A546A" w:rsidRDefault="00BB2D2A" w:rsidP="0099581F">
      <w:pPr>
        <w:adjustRightInd w:val="0"/>
        <w:snapToGrid w:val="0"/>
        <w:spacing w:before="240" w:after="60" w:line="360" w:lineRule="auto"/>
        <w:jc w:val="both"/>
        <w:rPr>
          <w:b/>
          <w:bCs/>
          <w:color w:val="000000" w:themeColor="text1"/>
        </w:rPr>
      </w:pPr>
      <w:r w:rsidRPr="003A6755">
        <w:rPr>
          <w:b/>
          <w:bCs/>
          <w:color w:val="000000" w:themeColor="text1"/>
        </w:rPr>
        <w:lastRenderedPageBreak/>
        <w:t>Supplementary</w:t>
      </w:r>
      <w:r w:rsidR="00015F74" w:rsidRPr="003A6755">
        <w:rPr>
          <w:b/>
          <w:bCs/>
          <w:color w:val="000000" w:themeColor="text1"/>
        </w:rPr>
        <w:t xml:space="preserve"> </w:t>
      </w:r>
      <w:r w:rsidR="001A546A">
        <w:rPr>
          <w:rFonts w:hint="eastAsia"/>
          <w:b/>
          <w:bCs/>
          <w:color w:val="000000" w:themeColor="text1"/>
          <w:lang w:eastAsia="zh-CN"/>
        </w:rPr>
        <w:t>Not</w:t>
      </w:r>
      <w:r w:rsidR="001A546A">
        <w:rPr>
          <w:b/>
          <w:bCs/>
          <w:color w:val="000000" w:themeColor="text1"/>
          <w:lang w:eastAsia="zh-CN"/>
        </w:rPr>
        <w:t xml:space="preserve">e 1: </w:t>
      </w:r>
      <w:r w:rsidR="00FE324C" w:rsidRPr="001A546A">
        <w:rPr>
          <w:b/>
          <w:color w:val="000000" w:themeColor="text1"/>
        </w:rPr>
        <w:t xml:space="preserve">Geometrical estimation of the generalized Snell’s law </w:t>
      </w:r>
    </w:p>
    <w:p w14:paraId="7E1607C0" w14:textId="03817B76" w:rsidR="00FE324C" w:rsidRPr="003A6755" w:rsidRDefault="00FE324C" w:rsidP="0099581F">
      <w:pPr>
        <w:adjustRightInd w:val="0"/>
        <w:snapToGrid w:val="0"/>
        <w:spacing w:line="360" w:lineRule="auto"/>
        <w:jc w:val="both"/>
        <w:rPr>
          <w:bCs/>
          <w:color w:val="000000" w:themeColor="text1"/>
          <w:szCs w:val="24"/>
        </w:rPr>
      </w:pPr>
      <w:r w:rsidRPr="003A6755">
        <w:rPr>
          <w:bCs/>
          <w:color w:val="000000" w:themeColor="text1"/>
          <w:szCs w:val="24"/>
        </w:rPr>
        <w:t xml:space="preserve">At a given frequency, the hyperbolic IFCs of </w:t>
      </w:r>
      <w:proofErr w:type="spellStart"/>
      <w:r w:rsidRPr="003A6755">
        <w:rPr>
          <w:bCs/>
          <w:color w:val="000000" w:themeColor="text1"/>
          <w:szCs w:val="24"/>
        </w:rPr>
        <w:t>vPhPs</w:t>
      </w:r>
      <w:proofErr w:type="spellEnd"/>
      <w:r w:rsidRPr="003A6755">
        <w:rPr>
          <w:bCs/>
          <w:color w:val="000000" w:themeColor="text1"/>
          <w:szCs w:val="24"/>
        </w:rPr>
        <w:t xml:space="preserve"> in </w:t>
      </w:r>
      <w:r w:rsidRPr="003A6755">
        <w:rPr>
          <w:rFonts w:eastAsiaTheme="minorHAnsi"/>
          <w:iCs/>
          <w:color w:val="000000" w:themeColor="text1"/>
          <w:szCs w:val="24"/>
        </w:rPr>
        <w:t>α</w:t>
      </w:r>
      <w:r w:rsidRPr="003A6755">
        <w:rPr>
          <w:rFonts w:eastAsiaTheme="minorHAnsi"/>
          <w:color w:val="000000" w:themeColor="text1"/>
          <w:szCs w:val="24"/>
        </w:rPr>
        <w:t>-MoO</w:t>
      </w:r>
      <w:r w:rsidRPr="003A6755">
        <w:rPr>
          <w:rFonts w:eastAsiaTheme="minorHAnsi"/>
          <w:color w:val="000000" w:themeColor="text1"/>
          <w:szCs w:val="24"/>
          <w:vertAlign w:val="subscript"/>
        </w:rPr>
        <w:t>3</w:t>
      </w:r>
      <w:r w:rsidRPr="003A6755">
        <w:rPr>
          <w:color w:val="000000" w:themeColor="text1"/>
          <w:szCs w:val="24"/>
        </w:rPr>
        <w:t xml:space="preserve"> </w:t>
      </w:r>
      <w:r w:rsidRPr="003A6755">
        <w:rPr>
          <w:bCs/>
          <w:color w:val="000000" w:themeColor="text1"/>
          <w:szCs w:val="24"/>
        </w:rPr>
        <w:t xml:space="preserve">flakes with different thicknesses exhibit the same open angle </w:t>
      </w:r>
      <w:r w:rsidRPr="003A6755">
        <w:rPr>
          <w:rFonts w:eastAsia="SimSun"/>
          <w:i/>
          <w:color w:val="000000" w:themeColor="text1"/>
          <w:szCs w:val="24"/>
        </w:rPr>
        <w:t>θ</w:t>
      </w:r>
      <w:r w:rsidRPr="003A6755">
        <w:rPr>
          <w:rFonts w:eastAsia="SimSun"/>
          <w:color w:val="000000" w:themeColor="text1"/>
          <w:szCs w:val="24"/>
        </w:rPr>
        <w:t xml:space="preserve">. This property allows us to estimate the generalized </w:t>
      </w:r>
      <w:r w:rsidRPr="003A6755">
        <w:rPr>
          <w:bCs/>
          <w:color w:val="000000" w:themeColor="text1"/>
          <w:szCs w:val="24"/>
        </w:rPr>
        <w:t xml:space="preserve">Snell’s law geometrically, as depicted in </w:t>
      </w:r>
      <w:r w:rsidRPr="003A6755">
        <w:rPr>
          <w:color w:val="000000" w:themeColor="text1"/>
          <w:szCs w:val="24"/>
        </w:rPr>
        <w:t xml:space="preserve">Fig. </w:t>
      </w:r>
      <w:r w:rsidR="00241993" w:rsidRPr="003A6755">
        <w:rPr>
          <w:color w:val="000000" w:themeColor="text1"/>
          <w:szCs w:val="24"/>
        </w:rPr>
        <w:t>S</w:t>
      </w:r>
      <w:r w:rsidRPr="003A6755">
        <w:rPr>
          <w:color w:val="000000" w:themeColor="text1"/>
          <w:szCs w:val="24"/>
        </w:rPr>
        <w:t>4</w:t>
      </w:r>
      <w:r w:rsidRPr="003A6755">
        <w:rPr>
          <w:bCs/>
          <w:color w:val="000000" w:themeColor="text1"/>
          <w:szCs w:val="24"/>
        </w:rPr>
        <w:t xml:space="preserve">. The simplest </w:t>
      </w:r>
      <w:r w:rsidRPr="003A6755">
        <w:rPr>
          <w:rFonts w:hint="eastAsia"/>
          <w:bCs/>
          <w:color w:val="000000" w:themeColor="text1"/>
          <w:szCs w:val="24"/>
        </w:rPr>
        <w:t>way</w:t>
      </w:r>
      <w:r w:rsidRPr="003A6755">
        <w:rPr>
          <w:bCs/>
          <w:color w:val="000000" w:themeColor="text1"/>
          <w:szCs w:val="24"/>
        </w:rPr>
        <w:t xml:space="preserve"> is to treat the hyperbola as a vertical line (dashed arrows in Fig. </w:t>
      </w:r>
      <w:r w:rsidR="00241993" w:rsidRPr="003A6755">
        <w:rPr>
          <w:bCs/>
          <w:color w:val="000000" w:themeColor="text1"/>
          <w:szCs w:val="24"/>
        </w:rPr>
        <w:t>S</w:t>
      </w:r>
      <w:r w:rsidRPr="003A6755">
        <w:rPr>
          <w:bCs/>
          <w:color w:val="000000" w:themeColor="text1"/>
          <w:szCs w:val="24"/>
        </w:rPr>
        <w:t>4). Conducting momentum conservation at the intersection point</w:t>
      </w:r>
      <w:r w:rsidRPr="003A6755">
        <w:rPr>
          <w:rFonts w:hint="eastAsia"/>
          <w:bCs/>
          <w:color w:val="000000" w:themeColor="text1"/>
          <w:szCs w:val="24"/>
        </w:rPr>
        <w:t>,</w:t>
      </w:r>
      <w:r w:rsidRPr="003A6755">
        <w:rPr>
          <w:bCs/>
          <w:color w:val="000000" w:themeColor="text1"/>
          <w:szCs w:val="24"/>
        </w:rPr>
        <w:t xml:space="preserve"> the Snell’s law can be written as </w:t>
      </w:r>
    </w:p>
    <w:p w14:paraId="2E345C6B" w14:textId="4F16F589" w:rsidR="00FE324C" w:rsidRPr="003A6755" w:rsidRDefault="008D5DFA" w:rsidP="0099581F">
      <w:pPr>
        <w:adjustRightInd w:val="0"/>
        <w:snapToGrid w:val="0"/>
        <w:spacing w:line="360" w:lineRule="auto"/>
        <w:jc w:val="both"/>
        <w:rPr>
          <w:color w:val="000000" w:themeColor="text1"/>
          <w:szCs w:val="24"/>
        </w:rPr>
      </w:pPr>
      <m:oMath>
        <m:f>
          <m:fPr>
            <m:ctrlPr>
              <w:rPr>
                <w:rFonts w:ascii="Cambria Math" w:hAnsi="Cambria Math"/>
                <w:color w:val="000000" w:themeColor="text1"/>
                <w:szCs w:val="24"/>
              </w:rPr>
            </m:ctrlPr>
          </m:fPr>
          <m:num>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1</m:t>
                    </m:r>
                  </m:sub>
                </m:sSub>
                <m:r>
                  <w:rPr>
                    <w:rFonts w:ascii="Cambria Math" w:hAnsi="Cambria Math"/>
                    <w:color w:val="000000" w:themeColor="text1"/>
                    <w:szCs w:val="24"/>
                  </w:rPr>
                  <m:t>)</m:t>
                </m:r>
              </m:e>
            </m:func>
          </m:num>
          <m:den>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2</m:t>
                    </m:r>
                  </m:sub>
                </m:sSub>
                <m:r>
                  <w:rPr>
                    <w:rFonts w:ascii="Cambria Math" w:hAnsi="Cambria Math"/>
                    <w:color w:val="000000" w:themeColor="text1"/>
                    <w:szCs w:val="24"/>
                  </w:rPr>
                  <m:t>)</m:t>
                </m:r>
              </m:e>
            </m:func>
          </m:den>
        </m:f>
        <m:r>
          <w:rPr>
            <w:rFonts w:ascii="Cambria Math" w:hAnsi="Cambria Math"/>
            <w:color w:val="000000" w:themeColor="text1"/>
            <w:szCs w:val="24"/>
          </w:rPr>
          <m:t>≈</m:t>
        </m:r>
        <m:f>
          <m:fPr>
            <m:ctrlPr>
              <w:rPr>
                <w:rFonts w:ascii="Cambria Math" w:hAnsi="Cambria Math"/>
                <w:i/>
                <w:color w:val="000000" w:themeColor="text1"/>
                <w:szCs w:val="24"/>
              </w:rPr>
            </m:ctrlPr>
          </m:fPr>
          <m:num>
            <m:rad>
              <m:radPr>
                <m:degHide m:val="1"/>
                <m:ctrlPr>
                  <w:rPr>
                    <w:rFonts w:ascii="Cambria Math" w:hAnsi="Cambria Math"/>
                    <w:i/>
                    <w:color w:val="000000" w:themeColor="text1"/>
                    <w:szCs w:val="24"/>
                  </w:rPr>
                </m:ctrlPr>
              </m:radPr>
              <m:deg/>
              <m:e>
                <m:sSubSup>
                  <m:sSubSupPr>
                    <m:ctrlPr>
                      <w:rPr>
                        <w:rFonts w:ascii="Cambria Math" w:hAnsi="Cambria Math"/>
                        <w:i/>
                        <w:color w:val="000000" w:themeColor="text1"/>
                        <w:szCs w:val="24"/>
                      </w:rPr>
                    </m:ctrlPr>
                  </m:sSubSupPr>
                  <m:e>
                    <m:r>
                      <w:rPr>
                        <w:rFonts w:ascii="Cambria Math" w:hAnsi="Cambria Math"/>
                        <w:color w:val="000000" w:themeColor="text1"/>
                        <w:szCs w:val="24"/>
                      </w:rPr>
                      <m:t>d</m:t>
                    </m:r>
                  </m:e>
                  <m:sub>
                    <m:r>
                      <w:rPr>
                        <w:rFonts w:ascii="Cambria Math" w:hAnsi="Cambria Math"/>
                        <w:color w:val="000000" w:themeColor="text1"/>
                        <w:szCs w:val="24"/>
                      </w:rPr>
                      <m:t>1</m:t>
                    </m:r>
                  </m:sub>
                  <m:sup>
                    <m:r>
                      <w:rPr>
                        <w:rFonts w:ascii="Cambria Math" w:hAnsi="Cambria Math"/>
                        <w:color w:val="000000" w:themeColor="text1"/>
                        <w:szCs w:val="24"/>
                      </w:rPr>
                      <m:t>2</m:t>
                    </m:r>
                  </m:sup>
                </m:sSubSup>
                <m:r>
                  <w:rPr>
                    <w:rFonts w:ascii="Cambria Math" w:hAnsi="Cambria Math"/>
                    <w:color w:val="000000" w:themeColor="text1"/>
                    <w:szCs w:val="24"/>
                  </w:rPr>
                  <m:t>+</m:t>
                </m:r>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d>
                          <m:dPr>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1</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cot</m:t>
                            </m:r>
                          </m:fName>
                          <m:e>
                            <m:r>
                              <w:rPr>
                                <w:rFonts w:ascii="Cambria Math" w:hAnsi="Cambria Math"/>
                                <w:color w:val="000000" w:themeColor="text1"/>
                                <w:szCs w:val="24"/>
                              </w:rPr>
                              <m:t>(</m:t>
                            </m:r>
                            <m:r>
                              <m:rPr>
                                <m:sty m:val="p"/>
                              </m:rPr>
                              <w:rPr>
                                <w:rFonts w:ascii="Cambria Math" w:hAnsi="Cambria Math"/>
                                <w:color w:val="000000" w:themeColor="text1"/>
                                <w:szCs w:val="24"/>
                              </w:rPr>
                              <m:t>β</m:t>
                            </m:r>
                            <m:r>
                              <w:rPr>
                                <w:rFonts w:ascii="Cambria Math" w:hAnsi="Cambria Math"/>
                                <w:color w:val="000000" w:themeColor="text1"/>
                                <w:szCs w:val="24"/>
                              </w:rPr>
                              <m:t>)</m:t>
                            </m:r>
                          </m:e>
                        </m:func>
                      </m:e>
                    </m:d>
                  </m:e>
                  <m:sup>
                    <m:r>
                      <w:rPr>
                        <w:rFonts w:ascii="Cambria Math" w:hAnsi="Cambria Math"/>
                        <w:color w:val="000000" w:themeColor="text1"/>
                        <w:szCs w:val="24"/>
                      </w:rPr>
                      <m:t>2</m:t>
                    </m:r>
                  </m:sup>
                </m:sSup>
              </m:e>
            </m:rad>
          </m:num>
          <m:den>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den>
        </m:f>
      </m:oMath>
      <w:r w:rsidR="00FE324C" w:rsidRPr="003A6755">
        <w:rPr>
          <w:color w:val="000000" w:themeColor="text1"/>
          <w:szCs w:val="24"/>
        </w:rPr>
        <w:t>,</w:t>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t>(S1)</w:t>
      </w:r>
    </w:p>
    <w:p w14:paraId="29CA3E87" w14:textId="4DC7E639" w:rsidR="00FE324C" w:rsidRPr="003A6755" w:rsidRDefault="00FE324C" w:rsidP="0099581F">
      <w:pPr>
        <w:adjustRightInd w:val="0"/>
        <w:snapToGrid w:val="0"/>
        <w:spacing w:line="360" w:lineRule="auto"/>
        <w:jc w:val="both"/>
        <w:rPr>
          <w:bCs/>
          <w:color w:val="000000" w:themeColor="text1"/>
          <w:szCs w:val="24"/>
        </w:rPr>
      </w:pPr>
      <w:r w:rsidRPr="003A6755">
        <w:rPr>
          <w:color w:val="000000" w:themeColor="text1"/>
          <w:szCs w:val="24"/>
        </w:rPr>
        <w:t xml:space="preserve">where </w:t>
      </w:r>
      <w:r w:rsidRPr="003A6755">
        <w:rPr>
          <w:i/>
          <w:iCs/>
          <w:color w:val="000000" w:themeColor="text1"/>
          <w:szCs w:val="24"/>
        </w:rPr>
        <w:t>α</w:t>
      </w:r>
      <w:r w:rsidRPr="003A6755">
        <w:rPr>
          <w:color w:val="000000" w:themeColor="text1"/>
          <w:szCs w:val="24"/>
          <w:vertAlign w:val="subscript"/>
        </w:rPr>
        <w:t>1</w:t>
      </w:r>
      <w:r w:rsidRPr="003A6755">
        <w:rPr>
          <w:color w:val="000000" w:themeColor="text1"/>
          <w:szCs w:val="24"/>
        </w:rPr>
        <w:t xml:space="preserve"> and </w:t>
      </w:r>
      <w:r w:rsidRPr="003A6755">
        <w:rPr>
          <w:i/>
          <w:iCs/>
          <w:color w:val="000000" w:themeColor="text1"/>
          <w:szCs w:val="24"/>
        </w:rPr>
        <w:t>α</w:t>
      </w:r>
      <w:r w:rsidRPr="003A6755">
        <w:rPr>
          <w:color w:val="000000" w:themeColor="text1"/>
          <w:szCs w:val="24"/>
          <w:vertAlign w:val="subscript"/>
        </w:rPr>
        <w:t>2</w:t>
      </w:r>
      <w:r w:rsidRPr="003A6755">
        <w:rPr>
          <w:color w:val="000000" w:themeColor="text1"/>
          <w:szCs w:val="24"/>
        </w:rPr>
        <w:t xml:space="preserve"> are incident and refracted angles, </w:t>
      </w:r>
      <w:r w:rsidRPr="003A6755">
        <w:rPr>
          <w:i/>
          <w:iCs/>
          <w:color w:val="000000" w:themeColor="text1"/>
          <w:szCs w:val="24"/>
        </w:rPr>
        <w:t>d</w:t>
      </w:r>
      <w:r w:rsidRPr="003A6755">
        <w:rPr>
          <w:color w:val="000000" w:themeColor="text1"/>
          <w:szCs w:val="24"/>
          <w:vertAlign w:val="subscript"/>
        </w:rPr>
        <w:t>1</w:t>
      </w:r>
      <w:r w:rsidRPr="003A6755">
        <w:rPr>
          <w:color w:val="000000" w:themeColor="text1"/>
          <w:szCs w:val="24"/>
        </w:rPr>
        <w:t xml:space="preserve"> and </w:t>
      </w:r>
      <w:r w:rsidRPr="003A6755">
        <w:rPr>
          <w:i/>
          <w:iCs/>
          <w:color w:val="000000" w:themeColor="text1"/>
          <w:szCs w:val="24"/>
        </w:rPr>
        <w:t>d</w:t>
      </w:r>
      <w:r w:rsidRPr="003A6755">
        <w:rPr>
          <w:color w:val="000000" w:themeColor="text1"/>
          <w:szCs w:val="24"/>
          <w:vertAlign w:val="subscript"/>
        </w:rPr>
        <w:t>2</w:t>
      </w:r>
      <w:r w:rsidRPr="003A6755">
        <w:rPr>
          <w:color w:val="000000" w:themeColor="text1"/>
          <w:szCs w:val="24"/>
        </w:rPr>
        <w:t xml:space="preserve"> represent the thicknesses of the first and second domains, and </w:t>
      </w:r>
      <w:r w:rsidRPr="003A6755">
        <w:rPr>
          <w:i/>
          <w:iCs/>
          <w:color w:val="000000" w:themeColor="text1"/>
          <w:szCs w:val="24"/>
        </w:rPr>
        <w:t>β</w:t>
      </w:r>
      <w:r w:rsidRPr="003A6755">
        <w:rPr>
          <w:color w:val="000000" w:themeColor="text1"/>
          <w:szCs w:val="24"/>
        </w:rPr>
        <w:t xml:space="preserve"> </w:t>
      </w:r>
      <w:r w:rsidRPr="003A6755">
        <w:rPr>
          <w:rFonts w:hint="eastAsia"/>
          <w:color w:val="000000" w:themeColor="text1"/>
          <w:szCs w:val="24"/>
        </w:rPr>
        <w:t>is</w:t>
      </w:r>
      <w:r w:rsidRPr="003A6755">
        <w:rPr>
          <w:color w:val="000000" w:themeColor="text1"/>
          <w:szCs w:val="24"/>
        </w:rPr>
        <w:t xml:space="preserve"> the tilting angle of the linear step.</w:t>
      </w:r>
      <w:r w:rsidRPr="003A6755">
        <w:rPr>
          <w:bCs/>
          <w:color w:val="000000" w:themeColor="text1"/>
          <w:szCs w:val="24"/>
        </w:rPr>
        <w:t xml:space="preserve"> This equation, despite its simplicity, </w:t>
      </w:r>
      <w:r w:rsidRPr="003A6755">
        <w:rPr>
          <w:rFonts w:hint="eastAsia"/>
          <w:bCs/>
          <w:color w:val="000000" w:themeColor="text1"/>
          <w:szCs w:val="24"/>
        </w:rPr>
        <w:t>pro</w:t>
      </w:r>
      <w:r w:rsidRPr="003A6755">
        <w:rPr>
          <w:bCs/>
          <w:color w:val="000000" w:themeColor="text1"/>
          <w:szCs w:val="24"/>
        </w:rPr>
        <w:t xml:space="preserve">vides an overall picture </w:t>
      </w:r>
      <w:r w:rsidR="00A00098" w:rsidRPr="003A6755">
        <w:rPr>
          <w:bCs/>
          <w:color w:val="000000" w:themeColor="text1"/>
          <w:szCs w:val="24"/>
        </w:rPr>
        <w:t>of</w:t>
      </w:r>
      <w:r w:rsidRPr="003A6755">
        <w:rPr>
          <w:bCs/>
          <w:color w:val="000000" w:themeColor="text1"/>
          <w:szCs w:val="24"/>
        </w:rPr>
        <w:t xml:space="preserve"> the refracted wavevectors as a function of thickness variations. The other method treats the hyperbola as a tilted line (dotted arrows in Fig. </w:t>
      </w:r>
      <w:r w:rsidR="00D4483F" w:rsidRPr="003A6755">
        <w:rPr>
          <w:bCs/>
          <w:color w:val="000000" w:themeColor="text1"/>
          <w:szCs w:val="24"/>
        </w:rPr>
        <w:t>S</w:t>
      </w:r>
      <w:r w:rsidRPr="003A6755">
        <w:rPr>
          <w:bCs/>
          <w:color w:val="000000" w:themeColor="text1"/>
          <w:szCs w:val="24"/>
        </w:rPr>
        <w:t>4), taking the open angle</w:t>
      </w:r>
      <w:r w:rsidRPr="003A6755">
        <w:rPr>
          <w:rFonts w:eastAsia="SimSun"/>
          <w:i/>
          <w:color w:val="000000" w:themeColor="text1"/>
          <w:szCs w:val="24"/>
        </w:rPr>
        <w:t xml:space="preserve"> θ</w:t>
      </w:r>
      <w:r w:rsidRPr="003A6755">
        <w:rPr>
          <w:bCs/>
          <w:color w:val="000000" w:themeColor="text1"/>
          <w:szCs w:val="24"/>
        </w:rPr>
        <w:t xml:space="preserve"> into account. In this way, the Snell’s law follows</w:t>
      </w:r>
    </w:p>
    <w:p w14:paraId="4ECD89B9" w14:textId="2996BF98" w:rsidR="00FE324C" w:rsidRPr="003A6755" w:rsidRDefault="008D5DFA" w:rsidP="0099581F">
      <w:pPr>
        <w:adjustRightInd w:val="0"/>
        <w:snapToGrid w:val="0"/>
        <w:spacing w:line="360" w:lineRule="auto"/>
        <w:jc w:val="both"/>
        <w:rPr>
          <w:color w:val="000000" w:themeColor="text1"/>
          <w:szCs w:val="24"/>
        </w:rPr>
      </w:pPr>
      <m:oMath>
        <m:f>
          <m:fPr>
            <m:ctrlPr>
              <w:rPr>
                <w:rFonts w:ascii="Cambria Math" w:hAnsi="Cambria Math"/>
                <w:color w:val="000000" w:themeColor="text1"/>
                <w:szCs w:val="24"/>
              </w:rPr>
            </m:ctrlPr>
          </m:fPr>
          <m:num>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1</m:t>
                    </m:r>
                  </m:sub>
                </m:sSub>
                <m:r>
                  <w:rPr>
                    <w:rFonts w:ascii="Cambria Math" w:hAnsi="Cambria Math"/>
                    <w:color w:val="000000" w:themeColor="text1"/>
                    <w:szCs w:val="24"/>
                  </w:rPr>
                  <m:t>)</m:t>
                </m:r>
              </m:e>
            </m:func>
          </m:num>
          <m:den>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2</m:t>
                    </m:r>
                  </m:sub>
                </m:sSub>
                <m:r>
                  <w:rPr>
                    <w:rFonts w:ascii="Cambria Math" w:hAnsi="Cambria Math"/>
                    <w:color w:val="000000" w:themeColor="text1"/>
                    <w:szCs w:val="24"/>
                  </w:rPr>
                  <m:t>)</m:t>
                </m:r>
              </m:e>
            </m:func>
          </m:den>
        </m:f>
        <m:r>
          <w:rPr>
            <w:rFonts w:ascii="Cambria Math" w:hAnsi="Cambria Math"/>
            <w:color w:val="000000" w:themeColor="text1"/>
            <w:szCs w:val="24"/>
          </w:rPr>
          <m:t>≈</m:t>
        </m:r>
        <m:f>
          <m:fPr>
            <m:ctrlPr>
              <w:rPr>
                <w:rFonts w:ascii="Cambria Math" w:hAnsi="Cambria Math"/>
                <w:i/>
                <w:color w:val="000000" w:themeColor="text1"/>
                <w:szCs w:val="24"/>
              </w:rPr>
            </m:ctrlPr>
          </m:fPr>
          <m:num>
            <m:rad>
              <m:radPr>
                <m:degHide m:val="1"/>
                <m:ctrlPr>
                  <w:rPr>
                    <w:rFonts w:ascii="Cambria Math" w:hAnsi="Cambria Math"/>
                    <w:i/>
                    <w:color w:val="000000" w:themeColor="text1"/>
                    <w:szCs w:val="24"/>
                  </w:rPr>
                </m:ctrlPr>
              </m:radPr>
              <m:deg/>
              <m:e>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d>
                          <m:dPr>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1</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e>
                    </m:d>
                  </m:e>
                  <m:sup>
                    <m:r>
                      <w:rPr>
                        <w:rFonts w:ascii="Cambria Math" w:hAnsi="Cambria Math"/>
                        <w:color w:val="000000" w:themeColor="text1"/>
                        <w:szCs w:val="24"/>
                      </w:rPr>
                      <m:t>2</m:t>
                    </m:r>
                  </m:sup>
                </m:sSup>
                <m:r>
                  <w:rPr>
                    <w:rFonts w:ascii="Cambria Math" w:hAnsi="Cambria Math"/>
                    <w:color w:val="000000" w:themeColor="text1"/>
                    <w:szCs w:val="24"/>
                  </w:rPr>
                  <m:t>+</m:t>
                </m:r>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1</m:t>
                            </m:r>
                          </m:sub>
                        </m:sSub>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d>
                              <m:dPr>
                                <m:ctrlPr>
                                  <w:rPr>
                                    <w:rFonts w:ascii="Cambria Math" w:hAnsi="Cambria Math"/>
                                    <w:i/>
                                    <w:color w:val="000000" w:themeColor="text1"/>
                                    <w:szCs w:val="24"/>
                                  </w:rPr>
                                </m:ctrlPr>
                              </m:dPr>
                              <m:e>
                                <m:r>
                                  <w:rPr>
                                    <w:rFonts w:ascii="Cambria Math" w:hAnsi="Cambria Math"/>
                                    <w:color w:val="000000" w:themeColor="text1"/>
                                    <w:szCs w:val="24"/>
                                  </w:rPr>
                                  <m:t>β</m:t>
                                </m:r>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e>
                        </m:func>
                      </m:e>
                    </m:d>
                  </m:e>
                  <m:sup>
                    <m:r>
                      <w:rPr>
                        <w:rFonts w:ascii="Cambria Math" w:hAnsi="Cambria Math"/>
                        <w:color w:val="000000" w:themeColor="text1"/>
                        <w:szCs w:val="24"/>
                      </w:rPr>
                      <m:t>2</m:t>
                    </m:r>
                  </m:sup>
                </m:sSup>
              </m:e>
            </m:rad>
          </m:num>
          <m:den>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d>
              <m:dPr>
                <m:begChr m:val="["/>
                <m:endChr m:val="]"/>
                <m:ctrlPr>
                  <w:rPr>
                    <w:rFonts w:ascii="Cambria Math" w:hAnsi="Cambria Math"/>
                    <w:i/>
                    <w:color w:val="000000" w:themeColor="text1"/>
                    <w:szCs w:val="24"/>
                  </w:rPr>
                </m:ctrlPr>
              </m:dPr>
              <m:e>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d>
                      <m:dPr>
                        <m:ctrlPr>
                          <w:rPr>
                            <w:rFonts w:ascii="Cambria Math" w:hAnsi="Cambria Math"/>
                            <w:i/>
                            <w:color w:val="000000" w:themeColor="text1"/>
                            <w:szCs w:val="24"/>
                          </w:rPr>
                        </m:ctrlPr>
                      </m:dPr>
                      <m:e>
                        <m:r>
                          <w:rPr>
                            <w:rFonts w:ascii="Cambria Math" w:hAnsi="Cambria Math"/>
                            <w:color w:val="000000" w:themeColor="text1"/>
                            <w:szCs w:val="24"/>
                          </w:rPr>
                          <m:t>β</m:t>
                        </m:r>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r>
                      <w:rPr>
                        <w:rFonts w:ascii="Cambria Math" w:hAnsi="Cambria Math"/>
                        <w:color w:val="000000" w:themeColor="text1"/>
                        <w:szCs w:val="24"/>
                      </w:rPr>
                      <m:t>-1</m:t>
                    </m:r>
                  </m:e>
                </m:func>
              </m:e>
            </m:d>
          </m:den>
        </m:f>
      </m:oMath>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t>(S2)</w:t>
      </w:r>
    </w:p>
    <w:p w14:paraId="3E295F64" w14:textId="77777777" w:rsidR="00FE324C" w:rsidRPr="003A6755" w:rsidRDefault="00FE324C" w:rsidP="0099581F">
      <w:pPr>
        <w:adjustRightInd w:val="0"/>
        <w:snapToGrid w:val="0"/>
        <w:spacing w:line="360" w:lineRule="auto"/>
        <w:jc w:val="both"/>
        <w:rPr>
          <w:color w:val="000000" w:themeColor="text1"/>
          <w:szCs w:val="24"/>
        </w:rPr>
      </w:pPr>
      <w:r w:rsidRPr="003A6755">
        <w:rPr>
          <w:rFonts w:hint="eastAsia"/>
          <w:color w:val="000000" w:themeColor="text1"/>
          <w:szCs w:val="24"/>
        </w:rPr>
        <w:t>f</w:t>
      </w:r>
      <w:r w:rsidRPr="003A6755">
        <w:rPr>
          <w:color w:val="000000" w:themeColor="text1"/>
          <w:szCs w:val="24"/>
        </w:rPr>
        <w:t xml:space="preserve">or </w:t>
      </w:r>
      <w:r w:rsidRPr="003A6755">
        <w:rPr>
          <w:i/>
          <w:iCs/>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iCs/>
          <w:color w:val="000000" w:themeColor="text1"/>
          <w:szCs w:val="24"/>
        </w:rPr>
        <w:t>d</w:t>
      </w:r>
      <w:r w:rsidRPr="003A6755">
        <w:rPr>
          <w:color w:val="000000" w:themeColor="text1"/>
          <w:szCs w:val="24"/>
          <w:vertAlign w:val="subscript"/>
        </w:rPr>
        <w:t>2</w:t>
      </w:r>
      <w:r w:rsidRPr="003A6755">
        <w:rPr>
          <w:color w:val="000000" w:themeColor="text1"/>
          <w:szCs w:val="24"/>
        </w:rPr>
        <w:t xml:space="preserve"> &gt; 1, and </w:t>
      </w:r>
    </w:p>
    <w:p w14:paraId="543D495B" w14:textId="37A27FF1" w:rsidR="00FE324C" w:rsidRPr="003A6755" w:rsidRDefault="008D5DFA" w:rsidP="0099581F">
      <w:pPr>
        <w:adjustRightInd w:val="0"/>
        <w:snapToGrid w:val="0"/>
        <w:spacing w:line="360" w:lineRule="auto"/>
        <w:jc w:val="both"/>
        <w:rPr>
          <w:color w:val="000000" w:themeColor="text1"/>
          <w:szCs w:val="24"/>
        </w:rPr>
      </w:pPr>
      <m:oMath>
        <m:f>
          <m:fPr>
            <m:ctrlPr>
              <w:rPr>
                <w:rFonts w:ascii="Cambria Math" w:hAnsi="Cambria Math"/>
                <w:color w:val="000000" w:themeColor="text1"/>
                <w:szCs w:val="24"/>
              </w:rPr>
            </m:ctrlPr>
          </m:fPr>
          <m:num>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1</m:t>
                    </m:r>
                  </m:sub>
                </m:sSub>
                <m:r>
                  <w:rPr>
                    <w:rFonts w:ascii="Cambria Math" w:hAnsi="Cambria Math"/>
                    <w:color w:val="000000" w:themeColor="text1"/>
                    <w:szCs w:val="24"/>
                  </w:rPr>
                  <m:t>)</m:t>
                </m:r>
              </m:e>
            </m:func>
          </m:num>
          <m:den>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2</m:t>
                    </m:r>
                  </m:sub>
                </m:sSub>
                <m:r>
                  <w:rPr>
                    <w:rFonts w:ascii="Cambria Math" w:hAnsi="Cambria Math"/>
                    <w:color w:val="000000" w:themeColor="text1"/>
                    <w:szCs w:val="24"/>
                  </w:rPr>
                  <m:t>)</m:t>
                </m:r>
              </m:e>
            </m:func>
          </m:den>
        </m:f>
        <m:r>
          <w:rPr>
            <w:rFonts w:ascii="Cambria Math" w:hAnsi="Cambria Math"/>
            <w:color w:val="000000" w:themeColor="text1"/>
            <w:szCs w:val="24"/>
          </w:rPr>
          <m:t>≈</m:t>
        </m:r>
        <m:f>
          <m:fPr>
            <m:ctrlPr>
              <w:rPr>
                <w:rFonts w:ascii="Cambria Math" w:hAnsi="Cambria Math"/>
                <w:i/>
                <w:color w:val="000000" w:themeColor="text1"/>
                <w:szCs w:val="24"/>
              </w:rPr>
            </m:ctrlPr>
          </m:fPr>
          <m:num>
            <m:rad>
              <m:radPr>
                <m:degHide m:val="1"/>
                <m:ctrlPr>
                  <w:rPr>
                    <w:rFonts w:ascii="Cambria Math" w:hAnsi="Cambria Math"/>
                    <w:i/>
                    <w:color w:val="000000" w:themeColor="text1"/>
                    <w:szCs w:val="24"/>
                  </w:rPr>
                </m:ctrlPr>
              </m:radPr>
              <m:deg/>
              <m:e>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d>
                          <m:dPr>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1</m:t>
                                </m:r>
                              </m:sub>
                            </m:sSub>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e>
                    </m:d>
                  </m:e>
                  <m:sup>
                    <m:r>
                      <w:rPr>
                        <w:rFonts w:ascii="Cambria Math" w:hAnsi="Cambria Math"/>
                        <w:color w:val="000000" w:themeColor="text1"/>
                        <w:szCs w:val="24"/>
                      </w:rPr>
                      <m:t>2</m:t>
                    </m:r>
                  </m:sup>
                </m:sSup>
                <m:r>
                  <w:rPr>
                    <w:rFonts w:ascii="Cambria Math" w:hAnsi="Cambria Math"/>
                    <w:color w:val="000000" w:themeColor="text1"/>
                    <w:szCs w:val="24"/>
                  </w:rPr>
                  <m:t>+</m:t>
                </m:r>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1</m:t>
                            </m:r>
                          </m:sub>
                        </m:sSub>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d>
                              <m:dPr>
                                <m:ctrlPr>
                                  <w:rPr>
                                    <w:rFonts w:ascii="Cambria Math" w:hAnsi="Cambria Math"/>
                                    <w:i/>
                                    <w:color w:val="000000" w:themeColor="text1"/>
                                    <w:szCs w:val="24"/>
                                  </w:rPr>
                                </m:ctrlPr>
                              </m:dPr>
                              <m:e>
                                <m:r>
                                  <w:rPr>
                                    <w:rFonts w:ascii="Cambria Math" w:hAnsi="Cambria Math"/>
                                    <w:color w:val="000000" w:themeColor="text1"/>
                                    <w:szCs w:val="24"/>
                                  </w:rPr>
                                  <m:t>β</m:t>
                                </m:r>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e>
                        </m:func>
                      </m:e>
                    </m:d>
                  </m:e>
                  <m:sup>
                    <m:r>
                      <w:rPr>
                        <w:rFonts w:ascii="Cambria Math" w:hAnsi="Cambria Math"/>
                        <w:color w:val="000000" w:themeColor="text1"/>
                        <w:szCs w:val="24"/>
                      </w:rPr>
                      <m:t>2</m:t>
                    </m:r>
                  </m:sup>
                </m:sSup>
              </m:e>
            </m:rad>
          </m:num>
          <m:den>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d>
              <m:dPr>
                <m:begChr m:val="["/>
                <m:endChr m:val="]"/>
                <m:ctrlPr>
                  <w:rPr>
                    <w:rFonts w:ascii="Cambria Math" w:hAnsi="Cambria Math"/>
                    <w:i/>
                    <w:color w:val="000000" w:themeColor="text1"/>
                    <w:szCs w:val="24"/>
                  </w:rPr>
                </m:ctrlPr>
              </m:dPr>
              <m:e>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d>
                      <m:dPr>
                        <m:ctrlPr>
                          <w:rPr>
                            <w:rFonts w:ascii="Cambria Math" w:hAnsi="Cambria Math"/>
                            <w:i/>
                            <w:color w:val="000000" w:themeColor="text1"/>
                            <w:szCs w:val="24"/>
                          </w:rPr>
                        </m:ctrlPr>
                      </m:dPr>
                      <m:e>
                        <m:r>
                          <w:rPr>
                            <w:rFonts w:ascii="Cambria Math" w:hAnsi="Cambria Math"/>
                            <w:color w:val="000000" w:themeColor="text1"/>
                            <w:szCs w:val="24"/>
                          </w:rPr>
                          <m:t>β</m:t>
                        </m:r>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r>
                      <w:rPr>
                        <w:rFonts w:ascii="Cambria Math" w:hAnsi="Cambria Math"/>
                        <w:color w:val="000000" w:themeColor="text1"/>
                        <w:szCs w:val="24"/>
                      </w:rPr>
                      <m:t>+1</m:t>
                    </m:r>
                  </m:e>
                </m:func>
              </m:e>
            </m:d>
          </m:den>
        </m:f>
      </m:oMath>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t>(S3)</w:t>
      </w:r>
    </w:p>
    <w:p w14:paraId="3EE007B5" w14:textId="3FE1966D" w:rsidR="00FE324C" w:rsidRPr="003A6755" w:rsidRDefault="00FE324C" w:rsidP="0099581F">
      <w:pPr>
        <w:adjustRightInd w:val="0"/>
        <w:snapToGrid w:val="0"/>
        <w:spacing w:line="360" w:lineRule="auto"/>
        <w:jc w:val="both"/>
        <w:rPr>
          <w:color w:val="000000" w:themeColor="text1"/>
          <w:szCs w:val="24"/>
        </w:rPr>
      </w:pPr>
      <w:r w:rsidRPr="003A6755">
        <w:rPr>
          <w:color w:val="000000" w:themeColor="text1"/>
          <w:szCs w:val="24"/>
        </w:rPr>
        <w:t xml:space="preserve">for </w:t>
      </w:r>
      <w:r w:rsidRPr="003A6755">
        <w:rPr>
          <w:i/>
          <w:iCs/>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iCs/>
          <w:color w:val="000000" w:themeColor="text1"/>
          <w:szCs w:val="24"/>
        </w:rPr>
        <w:t>d</w:t>
      </w:r>
      <w:r w:rsidRPr="003A6755">
        <w:rPr>
          <w:color w:val="000000" w:themeColor="text1"/>
          <w:szCs w:val="24"/>
          <w:vertAlign w:val="subscript"/>
        </w:rPr>
        <w:t>2</w:t>
      </w:r>
      <w:r w:rsidRPr="003A6755">
        <w:rPr>
          <w:color w:val="000000" w:themeColor="text1"/>
          <w:szCs w:val="24"/>
        </w:rPr>
        <w:t xml:space="preserve"> &lt; 1.</w:t>
      </w:r>
      <w:r w:rsidR="009F0DE5" w:rsidRPr="003A6755">
        <w:rPr>
          <w:rFonts w:hint="eastAsia"/>
          <w:color w:val="000000" w:themeColor="text1"/>
          <w:szCs w:val="24"/>
          <w:lang w:eastAsia="zh-CN"/>
        </w:rPr>
        <w:t xml:space="preserve"> </w:t>
      </w:r>
      <w:r w:rsidRPr="003A6755">
        <w:rPr>
          <w:bCs/>
          <w:color w:val="000000" w:themeColor="text1"/>
          <w:szCs w:val="24"/>
        </w:rPr>
        <w:t xml:space="preserve">Because </w:t>
      </w:r>
      <w:r w:rsidRPr="003A6755">
        <w:rPr>
          <w:rFonts w:eastAsia="SimSun"/>
          <w:i/>
          <w:color w:val="000000" w:themeColor="text1"/>
          <w:szCs w:val="24"/>
        </w:rPr>
        <w:t>θ</w:t>
      </w:r>
      <w:r w:rsidRPr="003A6755">
        <w:rPr>
          <w:bCs/>
          <w:color w:val="000000" w:themeColor="text1"/>
          <w:szCs w:val="24"/>
        </w:rPr>
        <w:t xml:space="preserve"> varies with frequencies, this method also indicates the frequency dependence of refractions at steps. Eq. S2 is only valid when </w:t>
      </w:r>
      <w:r w:rsidRPr="003A6755">
        <w:rPr>
          <w:rFonts w:eastAsia="DengXian"/>
          <w:bCs/>
          <w:i/>
          <w:iCs/>
          <w:color w:val="000000" w:themeColor="text1"/>
          <w:szCs w:val="24"/>
        </w:rPr>
        <w:t>β</w:t>
      </w:r>
      <w:r w:rsidRPr="003A6755">
        <w:rPr>
          <w:bCs/>
          <w:color w:val="000000" w:themeColor="text1"/>
          <w:szCs w:val="24"/>
        </w:rPr>
        <w:t xml:space="preserve"> &gt; </w:t>
      </w:r>
      <w:r w:rsidRPr="003A6755">
        <w:rPr>
          <w:rFonts w:eastAsia="DengXian"/>
          <w:bCs/>
          <w:i/>
          <w:iCs/>
          <w:color w:val="000000" w:themeColor="text1"/>
          <w:szCs w:val="24"/>
        </w:rPr>
        <w:t>β</w:t>
      </w:r>
      <w:r w:rsidRPr="003A6755">
        <w:rPr>
          <w:rFonts w:eastAsia="DengXian"/>
          <w:bCs/>
          <w:color w:val="000000" w:themeColor="text1"/>
          <w:szCs w:val="24"/>
          <w:vertAlign w:val="subscript"/>
        </w:rPr>
        <w:t>c</w:t>
      </w:r>
      <w:r w:rsidRPr="003A6755">
        <w:rPr>
          <w:rFonts w:eastAsia="DengXian"/>
          <w:bCs/>
          <w:color w:val="000000" w:themeColor="text1"/>
          <w:szCs w:val="24"/>
        </w:rPr>
        <w:t xml:space="preserve"> = π/2−</w:t>
      </w:r>
      <w:r w:rsidRPr="003A6755">
        <w:rPr>
          <w:rFonts w:eastAsia="SimSun"/>
          <w:i/>
          <w:color w:val="000000" w:themeColor="text1"/>
          <w:szCs w:val="24"/>
        </w:rPr>
        <w:t>θ</w:t>
      </w:r>
      <w:r w:rsidRPr="003A6755">
        <w:rPr>
          <w:rFonts w:eastAsia="SimSun"/>
          <w:iCs/>
          <w:color w:val="000000" w:themeColor="text1"/>
          <w:szCs w:val="24"/>
        </w:rPr>
        <w:t xml:space="preserve"> with </w:t>
      </w:r>
      <w:r w:rsidRPr="003A6755">
        <w:rPr>
          <w:rFonts w:eastAsia="DengXian"/>
          <w:bCs/>
          <w:i/>
          <w:color w:val="000000" w:themeColor="text1"/>
          <w:szCs w:val="24"/>
        </w:rPr>
        <w:t>β</w:t>
      </w:r>
      <w:r w:rsidRPr="003A6755">
        <w:rPr>
          <w:rFonts w:eastAsia="DengXian"/>
          <w:bCs/>
          <w:iCs/>
          <w:color w:val="000000" w:themeColor="text1"/>
          <w:szCs w:val="24"/>
          <w:vertAlign w:val="subscript"/>
        </w:rPr>
        <w:t>c</w:t>
      </w:r>
      <w:r w:rsidRPr="003A6755">
        <w:rPr>
          <w:rFonts w:eastAsia="SimSun"/>
          <w:iCs/>
          <w:color w:val="000000" w:themeColor="text1"/>
          <w:szCs w:val="24"/>
        </w:rPr>
        <w:t xml:space="preserve"> being the critical tilting angle. For a horizontal step, substituting </w:t>
      </w:r>
      <w:r w:rsidRPr="003A6755">
        <w:rPr>
          <w:rFonts w:eastAsia="DengXian"/>
          <w:bCs/>
          <w:i/>
          <w:iCs/>
          <w:color w:val="000000" w:themeColor="text1"/>
          <w:szCs w:val="24"/>
        </w:rPr>
        <w:t xml:space="preserve">β = </w:t>
      </w:r>
      <w:r w:rsidRPr="003A6755">
        <w:rPr>
          <w:rFonts w:eastAsia="DengXian"/>
          <w:bCs/>
          <w:color w:val="000000" w:themeColor="text1"/>
          <w:szCs w:val="24"/>
        </w:rPr>
        <w:t>0</w:t>
      </w:r>
      <w:r w:rsidRPr="003A6755">
        <w:rPr>
          <w:rFonts w:eastAsiaTheme="minorHAnsi"/>
          <w:color w:val="000000" w:themeColor="text1"/>
          <w:szCs w:val="24"/>
        </w:rPr>
        <w:sym w:font="Symbol" w:char="F0B0"/>
      </w:r>
      <w:r w:rsidRPr="003A6755">
        <w:rPr>
          <w:rFonts w:eastAsiaTheme="minorHAnsi"/>
          <w:color w:val="000000" w:themeColor="text1"/>
          <w:szCs w:val="24"/>
        </w:rPr>
        <w:t xml:space="preserve"> into Eq. S3, we get</w:t>
      </w:r>
    </w:p>
    <w:p w14:paraId="3B1E459B" w14:textId="2CCEBCBB" w:rsidR="0052194B" w:rsidRPr="003A6755" w:rsidRDefault="008D5DFA" w:rsidP="0099581F">
      <w:pPr>
        <w:pStyle w:val="SMText"/>
        <w:adjustRightInd w:val="0"/>
        <w:snapToGrid w:val="0"/>
        <w:spacing w:line="360" w:lineRule="auto"/>
        <w:ind w:firstLine="0"/>
        <w:jc w:val="both"/>
        <w:rPr>
          <w:color w:val="000000" w:themeColor="text1"/>
        </w:rPr>
      </w:pPr>
      <m:oMath>
        <m:f>
          <m:fPr>
            <m:ctrlPr>
              <w:rPr>
                <w:rFonts w:ascii="Cambria Math" w:hAnsi="Cambria Math"/>
                <w:color w:val="000000" w:themeColor="text1"/>
                <w:szCs w:val="24"/>
              </w:rPr>
            </m:ctrlPr>
          </m:fPr>
          <m:num>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1</m:t>
                    </m:r>
                  </m:sub>
                </m:sSub>
                <m:r>
                  <w:rPr>
                    <w:rFonts w:ascii="Cambria Math" w:hAnsi="Cambria Math"/>
                    <w:color w:val="000000" w:themeColor="text1"/>
                    <w:szCs w:val="24"/>
                  </w:rPr>
                  <m:t>)</m:t>
                </m:r>
              </m:e>
            </m:func>
          </m:num>
          <m:den>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sin</m:t>
                </m:r>
              </m:fName>
              <m:e>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2</m:t>
                    </m:r>
                  </m:sub>
                </m:sSub>
                <m:r>
                  <w:rPr>
                    <w:rFonts w:ascii="Cambria Math" w:hAnsi="Cambria Math"/>
                    <w:color w:val="000000" w:themeColor="text1"/>
                    <w:szCs w:val="24"/>
                  </w:rPr>
                  <m:t>)</m:t>
                </m:r>
              </m:e>
            </m:func>
          </m:den>
        </m:f>
        <m:r>
          <w:rPr>
            <w:rFonts w:ascii="Cambria Math" w:hAnsi="Cambria Math"/>
            <w:color w:val="000000" w:themeColor="text1"/>
            <w:szCs w:val="24"/>
          </w:rPr>
          <m:t>≈</m:t>
        </m:r>
        <m:f>
          <m:fPr>
            <m:ctrlPr>
              <w:rPr>
                <w:rFonts w:ascii="Cambria Math" w:hAnsi="Cambria Math"/>
                <w:i/>
                <w:color w:val="000000" w:themeColor="text1"/>
                <w:szCs w:val="24"/>
              </w:rPr>
            </m:ctrlPr>
          </m:fPr>
          <m:num>
            <m:rad>
              <m:radPr>
                <m:degHide m:val="1"/>
                <m:ctrlPr>
                  <w:rPr>
                    <w:rFonts w:ascii="Cambria Math" w:hAnsi="Cambria Math"/>
                    <w:i/>
                    <w:color w:val="000000" w:themeColor="text1"/>
                    <w:szCs w:val="24"/>
                  </w:rPr>
                </m:ctrlPr>
              </m:radPr>
              <m:deg/>
              <m:e>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d>
                          <m:dPr>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1</m:t>
                                </m:r>
                              </m:sub>
                            </m:sSub>
                          </m:e>
                        </m:d>
                        <m:func>
                          <m:funcPr>
                            <m:ctrlPr>
                              <w:rPr>
                                <w:rFonts w:ascii="Cambria Math" w:hAnsi="Cambria Math"/>
                                <w:i/>
                                <w:color w:val="000000" w:themeColor="text1"/>
                                <w:szCs w:val="24"/>
                              </w:rPr>
                            </m:ctrlPr>
                          </m:funcPr>
                          <m:fName>
                            <m:r>
                              <m:rPr>
                                <m:sty m:val="p"/>
                              </m:rPr>
                              <w:rPr>
                                <w:rFonts w:ascii="Cambria Math" w:hAnsi="Cambria Math"/>
                                <w:color w:val="000000" w:themeColor="text1"/>
                                <w:szCs w:val="24"/>
                              </w:rPr>
                              <m:t>tan</m:t>
                            </m:r>
                          </m:fName>
                          <m:e>
                            <m:r>
                              <w:rPr>
                                <w:rFonts w:ascii="Cambria Math" w:hAnsi="Cambria Math"/>
                                <w:color w:val="000000" w:themeColor="text1"/>
                                <w:szCs w:val="24"/>
                              </w:rPr>
                              <m:t>(θ)</m:t>
                            </m:r>
                          </m:e>
                        </m:func>
                      </m:e>
                    </m:d>
                  </m:e>
                  <m:sup>
                    <m:r>
                      <w:rPr>
                        <w:rFonts w:ascii="Cambria Math" w:hAnsi="Cambria Math"/>
                        <w:color w:val="000000" w:themeColor="text1"/>
                        <w:szCs w:val="24"/>
                      </w:rPr>
                      <m:t>2</m:t>
                    </m:r>
                  </m:sup>
                </m:sSup>
                <m:r>
                  <w:rPr>
                    <w:rFonts w:ascii="Cambria Math" w:hAnsi="Cambria Math"/>
                    <w:color w:val="000000" w:themeColor="text1"/>
                    <w:szCs w:val="24"/>
                  </w:rPr>
                  <m:t>+</m:t>
                </m:r>
                <m:sSubSup>
                  <m:sSubSupPr>
                    <m:ctrlPr>
                      <w:rPr>
                        <w:rFonts w:ascii="Cambria Math" w:hAnsi="Cambria Math"/>
                        <w:i/>
                        <w:color w:val="000000" w:themeColor="text1"/>
                        <w:szCs w:val="24"/>
                      </w:rPr>
                    </m:ctrlPr>
                  </m:sSubSupPr>
                  <m:e>
                    <m:r>
                      <w:rPr>
                        <w:rFonts w:ascii="Cambria Math" w:hAnsi="Cambria Math"/>
                        <w:color w:val="000000" w:themeColor="text1"/>
                        <w:szCs w:val="24"/>
                      </w:rPr>
                      <m:t>d</m:t>
                    </m:r>
                  </m:e>
                  <m:sub>
                    <m:r>
                      <w:rPr>
                        <w:rFonts w:ascii="Cambria Math" w:hAnsi="Cambria Math"/>
                        <w:color w:val="000000" w:themeColor="text1"/>
                        <w:szCs w:val="24"/>
                      </w:rPr>
                      <m:t>2</m:t>
                    </m:r>
                  </m:sub>
                  <m:sup>
                    <m:r>
                      <w:rPr>
                        <w:rFonts w:ascii="Cambria Math" w:hAnsi="Cambria Math"/>
                        <w:color w:val="000000" w:themeColor="text1"/>
                        <w:szCs w:val="24"/>
                      </w:rPr>
                      <m:t>2</m:t>
                    </m:r>
                  </m:sup>
                </m:sSubSup>
              </m:e>
            </m:rad>
          </m:num>
          <m:den>
            <m:sSub>
              <m:sSubPr>
                <m:ctrlPr>
                  <w:rPr>
                    <w:rFonts w:ascii="Cambria Math" w:hAnsi="Cambria Math"/>
                    <w:i/>
                    <w:color w:val="000000" w:themeColor="text1"/>
                    <w:szCs w:val="24"/>
                  </w:rPr>
                </m:ctrlPr>
              </m:sSubPr>
              <m:e>
                <m:r>
                  <w:rPr>
                    <w:rFonts w:ascii="Cambria Math" w:hAnsi="Cambria Math"/>
                    <w:color w:val="000000" w:themeColor="text1"/>
                    <w:szCs w:val="24"/>
                  </w:rPr>
                  <m:t>d</m:t>
                </m:r>
              </m:e>
              <m:sub>
                <m:r>
                  <w:rPr>
                    <w:rFonts w:ascii="Cambria Math" w:hAnsi="Cambria Math"/>
                    <w:color w:val="000000" w:themeColor="text1"/>
                    <w:szCs w:val="24"/>
                  </w:rPr>
                  <m:t>2</m:t>
                </m:r>
              </m:sub>
            </m:sSub>
          </m:den>
        </m:f>
      </m:oMath>
      <w:r w:rsidR="00FE324C" w:rsidRPr="003A6755">
        <w:rPr>
          <w:color w:val="000000" w:themeColor="text1"/>
          <w:szCs w:val="24"/>
        </w:rPr>
        <w:t>.</w:t>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DB061D"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r>
      <w:r w:rsidR="00FE324C" w:rsidRPr="003A6755">
        <w:rPr>
          <w:color w:val="000000" w:themeColor="text1"/>
          <w:szCs w:val="24"/>
        </w:rPr>
        <w:tab/>
        <w:t>(S4)</w:t>
      </w:r>
    </w:p>
    <w:p w14:paraId="795A6EF2" w14:textId="77777777" w:rsidR="00724E73" w:rsidRPr="003A6755" w:rsidRDefault="00724E73" w:rsidP="0099581F">
      <w:pPr>
        <w:pStyle w:val="SMText"/>
        <w:adjustRightInd w:val="0"/>
        <w:snapToGrid w:val="0"/>
        <w:spacing w:line="360" w:lineRule="auto"/>
        <w:ind w:firstLine="0"/>
        <w:jc w:val="both"/>
        <w:rPr>
          <w:color w:val="000000" w:themeColor="text1"/>
          <w:u w:val="single"/>
          <w:lang w:eastAsia="zh-CN"/>
        </w:rPr>
      </w:pPr>
    </w:p>
    <w:p w14:paraId="0C9408EA" w14:textId="6EC0A3ED" w:rsidR="00807BBC" w:rsidRPr="003A6755" w:rsidRDefault="001A546A" w:rsidP="0099581F">
      <w:pPr>
        <w:pStyle w:val="SMText"/>
        <w:adjustRightInd w:val="0"/>
        <w:snapToGrid w:val="0"/>
        <w:spacing w:line="360" w:lineRule="auto"/>
        <w:ind w:firstLine="0"/>
        <w:jc w:val="both"/>
        <w:rPr>
          <w:color w:val="000000" w:themeColor="text1"/>
          <w:u w:val="single"/>
          <w:lang w:eastAsia="zh-CN"/>
        </w:rPr>
      </w:pPr>
      <w:r w:rsidRPr="003A6755">
        <w:rPr>
          <w:b/>
          <w:bCs/>
          <w:color w:val="000000" w:themeColor="text1"/>
        </w:rPr>
        <w:t xml:space="preserve">Supplementary </w:t>
      </w:r>
      <w:r>
        <w:rPr>
          <w:rFonts w:hint="eastAsia"/>
          <w:b/>
          <w:bCs/>
          <w:color w:val="000000" w:themeColor="text1"/>
          <w:lang w:eastAsia="zh-CN"/>
        </w:rPr>
        <w:t>Not</w:t>
      </w:r>
      <w:r>
        <w:rPr>
          <w:b/>
          <w:bCs/>
          <w:color w:val="000000" w:themeColor="text1"/>
          <w:lang w:eastAsia="zh-CN"/>
        </w:rPr>
        <w:t xml:space="preserve">e 2: </w:t>
      </w:r>
      <w:r w:rsidR="00807BBC" w:rsidRPr="001A546A">
        <w:rPr>
          <w:rFonts w:hint="eastAsia"/>
          <w:b/>
          <w:color w:val="000000" w:themeColor="text1"/>
          <w:lang w:eastAsia="zh-CN"/>
        </w:rPr>
        <w:t>C</w:t>
      </w:r>
      <w:r w:rsidR="00807BBC" w:rsidRPr="001A546A">
        <w:rPr>
          <w:b/>
          <w:color w:val="000000" w:themeColor="text1"/>
          <w:lang w:eastAsia="zh-CN"/>
        </w:rPr>
        <w:t>omparison between refraction-induced and launching-induced polariton focusing</w:t>
      </w:r>
    </w:p>
    <w:p w14:paraId="2626B2DB" w14:textId="18D5F324" w:rsidR="00807BBC" w:rsidRPr="003A6755" w:rsidRDefault="00807BBC" w:rsidP="0099581F">
      <w:pPr>
        <w:adjustRightInd w:val="0"/>
        <w:snapToGrid w:val="0"/>
        <w:spacing w:line="360" w:lineRule="auto"/>
        <w:jc w:val="both"/>
        <w:rPr>
          <w:color w:val="000000" w:themeColor="text1"/>
          <w:szCs w:val="24"/>
        </w:rPr>
      </w:pPr>
      <w:r w:rsidRPr="003A6755">
        <w:rPr>
          <w:color w:val="000000" w:themeColor="text1"/>
          <w:szCs w:val="24"/>
        </w:rPr>
        <w:t>Planar focusing of polaritons can be realized by either interface refraction or antenna launching. The convex interference patterns can be observed in the near-field images of our monolithic lenses (Fig. S</w:t>
      </w:r>
      <w:r w:rsidR="00724E73" w:rsidRPr="003A6755">
        <w:rPr>
          <w:color w:val="000000" w:themeColor="text1"/>
          <w:szCs w:val="24"/>
        </w:rPr>
        <w:t>7</w:t>
      </w:r>
      <w:r w:rsidR="008A638C">
        <w:rPr>
          <w:color w:val="000000" w:themeColor="text1"/>
          <w:szCs w:val="24"/>
        </w:rPr>
        <w:t>a</w:t>
      </w:r>
      <w:r w:rsidRPr="003A6755">
        <w:rPr>
          <w:color w:val="000000" w:themeColor="text1"/>
          <w:szCs w:val="24"/>
        </w:rPr>
        <w:t>), which are similar to other refraction-type polariton lenses</w:t>
      </w:r>
      <w:r w:rsidR="00BD1821" w:rsidRPr="00BD1821">
        <w:rPr>
          <w:color w:val="000000" w:themeColor="text1"/>
          <w:szCs w:val="24"/>
          <w:vertAlign w:val="superscript"/>
        </w:rPr>
        <w:t>1-3</w:t>
      </w:r>
      <w:r w:rsidRPr="003A6755">
        <w:rPr>
          <w:color w:val="000000" w:themeColor="text1"/>
          <w:szCs w:val="24"/>
        </w:rPr>
        <w:t xml:space="preserve">. To reproduce the experimental results, we excited polaritons using a </w:t>
      </w:r>
      <w:r w:rsidRPr="003A6755">
        <w:rPr>
          <w:i/>
          <w:iCs/>
          <w:color w:val="000000" w:themeColor="text1"/>
          <w:szCs w:val="24"/>
        </w:rPr>
        <w:t>z</w:t>
      </w:r>
      <w:r w:rsidRPr="003A6755">
        <w:rPr>
          <w:color w:val="000000" w:themeColor="text1"/>
          <w:szCs w:val="24"/>
        </w:rPr>
        <w:t>-polarized plane wave injected from the left side wall of the structure, as indicated by the schematic in Fig. S</w:t>
      </w:r>
      <w:r w:rsidR="00724E73" w:rsidRPr="003A6755">
        <w:rPr>
          <w:color w:val="000000" w:themeColor="text1"/>
          <w:szCs w:val="24"/>
        </w:rPr>
        <w:t>7</w:t>
      </w:r>
      <w:r w:rsidR="000060B3">
        <w:rPr>
          <w:color w:val="000000" w:themeColor="text1"/>
          <w:szCs w:val="24"/>
        </w:rPr>
        <w:t>b</w:t>
      </w:r>
      <w:r w:rsidRPr="003A6755">
        <w:rPr>
          <w:color w:val="000000" w:themeColor="text1"/>
          <w:szCs w:val="24"/>
        </w:rPr>
        <w:t xml:space="preserve">. The obtained field distribution agrees well </w:t>
      </w:r>
      <w:r w:rsidR="00DD0CAC" w:rsidRPr="003A6755">
        <w:rPr>
          <w:color w:val="000000" w:themeColor="text1"/>
          <w:szCs w:val="24"/>
        </w:rPr>
        <w:t>with</w:t>
      </w:r>
      <w:r w:rsidRPr="003A6755">
        <w:rPr>
          <w:color w:val="000000" w:themeColor="text1"/>
          <w:szCs w:val="24"/>
        </w:rPr>
        <w:t xml:space="preserve"> experiments, demonstrating the refraction-induced launching mechanism of our </w:t>
      </w:r>
      <w:r w:rsidRPr="003A6755">
        <w:rPr>
          <w:color w:val="000000" w:themeColor="text1"/>
          <w:szCs w:val="24"/>
        </w:rPr>
        <w:lastRenderedPageBreak/>
        <w:t xml:space="preserve">lenses. For comparison, the same structure was also excited by a top-incident plane wave with the </w:t>
      </w:r>
      <w:r w:rsidRPr="003A6755">
        <w:rPr>
          <w:i/>
          <w:color w:val="000000" w:themeColor="text1"/>
          <w:szCs w:val="24"/>
        </w:rPr>
        <w:t>x</w:t>
      </w:r>
      <w:r w:rsidRPr="003A6755">
        <w:rPr>
          <w:color w:val="000000" w:themeColor="text1"/>
          <w:szCs w:val="24"/>
        </w:rPr>
        <w:t>-polarization, as illustrated in Fig. S</w:t>
      </w:r>
      <w:r w:rsidR="00724E73" w:rsidRPr="003A6755">
        <w:rPr>
          <w:color w:val="000000" w:themeColor="text1"/>
          <w:szCs w:val="24"/>
        </w:rPr>
        <w:t>7</w:t>
      </w:r>
      <w:r w:rsidR="000060B3">
        <w:rPr>
          <w:color w:val="000000" w:themeColor="text1"/>
          <w:szCs w:val="24"/>
        </w:rPr>
        <w:t>c</w:t>
      </w:r>
      <w:r w:rsidRPr="003A6755">
        <w:rPr>
          <w:color w:val="000000" w:themeColor="text1"/>
          <w:szCs w:val="24"/>
        </w:rPr>
        <w:t>. Polaritons can also be focused by this configuration, but the concave fringes out of the focusing sector (where the fringes are convex) can be found, indicating the different focusing mechanism. Such concave fringes were also observed in the launching-type polariton lens shown in Fig. S</w:t>
      </w:r>
      <w:r w:rsidR="00724E73" w:rsidRPr="003A6755">
        <w:rPr>
          <w:color w:val="000000" w:themeColor="text1"/>
          <w:szCs w:val="24"/>
        </w:rPr>
        <w:t>7</w:t>
      </w:r>
      <w:r w:rsidR="000060B3">
        <w:rPr>
          <w:color w:val="000000" w:themeColor="text1"/>
          <w:szCs w:val="24"/>
        </w:rPr>
        <w:t>d</w:t>
      </w:r>
      <w:r w:rsidRPr="003A6755">
        <w:rPr>
          <w:color w:val="000000" w:themeColor="text1"/>
          <w:szCs w:val="24"/>
        </w:rPr>
        <w:t xml:space="preserve"> where the thicker </w:t>
      </w:r>
      <w:r w:rsidRPr="003A6755">
        <w:rPr>
          <w:color w:val="000000" w:themeColor="text1"/>
          <w:szCs w:val="24"/>
          <w:lang w:val="el-GR"/>
        </w:rPr>
        <w:t>α</w:t>
      </w:r>
      <w:r w:rsidRPr="003A6755">
        <w:rPr>
          <w:color w:val="000000" w:themeColor="text1"/>
          <w:szCs w:val="24"/>
        </w:rPr>
        <w:t>-MoO</w:t>
      </w:r>
      <w:r w:rsidRPr="003A6755">
        <w:rPr>
          <w:color w:val="000000" w:themeColor="text1"/>
          <w:szCs w:val="24"/>
          <w:vertAlign w:val="subscript"/>
        </w:rPr>
        <w:t>3</w:t>
      </w:r>
      <w:r w:rsidRPr="003A6755">
        <w:rPr>
          <w:color w:val="000000" w:themeColor="text1"/>
          <w:szCs w:val="24"/>
        </w:rPr>
        <w:t xml:space="preserve"> region is replaced by gold. These results reveal that the focusing effect of our monolithic lenses primarily results from polariton refractions at the topographical interfaces and step-launching focusing plays a minor role in our case. </w:t>
      </w:r>
    </w:p>
    <w:p w14:paraId="0DA1F999" w14:textId="07BFA12B" w:rsidR="0052194B" w:rsidRPr="003A6755" w:rsidRDefault="0052194B" w:rsidP="0099581F">
      <w:pPr>
        <w:pStyle w:val="SMText"/>
        <w:adjustRightInd w:val="0"/>
        <w:snapToGrid w:val="0"/>
        <w:spacing w:line="360" w:lineRule="auto"/>
        <w:ind w:firstLine="0"/>
        <w:jc w:val="both"/>
        <w:rPr>
          <w:color w:val="000000" w:themeColor="text1"/>
        </w:rPr>
      </w:pPr>
    </w:p>
    <w:p w14:paraId="2A0D4F58" w14:textId="489BD9B2" w:rsidR="00AC2B97" w:rsidRPr="003A6755" w:rsidRDefault="000373D1" w:rsidP="0099581F">
      <w:pPr>
        <w:pStyle w:val="SMText"/>
        <w:adjustRightInd w:val="0"/>
        <w:snapToGrid w:val="0"/>
        <w:spacing w:line="360" w:lineRule="auto"/>
        <w:ind w:firstLine="0"/>
        <w:jc w:val="both"/>
        <w:rPr>
          <w:color w:val="000000" w:themeColor="text1"/>
          <w:u w:val="words"/>
        </w:rPr>
      </w:pPr>
      <w:r w:rsidRPr="003A6755">
        <w:rPr>
          <w:b/>
          <w:bCs/>
          <w:color w:val="000000" w:themeColor="text1"/>
        </w:rPr>
        <w:t xml:space="preserve">Supplementary </w:t>
      </w:r>
      <w:r>
        <w:rPr>
          <w:rFonts w:hint="eastAsia"/>
          <w:b/>
          <w:bCs/>
          <w:color w:val="000000" w:themeColor="text1"/>
          <w:lang w:eastAsia="zh-CN"/>
        </w:rPr>
        <w:t>Not</w:t>
      </w:r>
      <w:r>
        <w:rPr>
          <w:b/>
          <w:bCs/>
          <w:color w:val="000000" w:themeColor="text1"/>
          <w:lang w:eastAsia="zh-CN"/>
        </w:rPr>
        <w:t xml:space="preserve">e 3: </w:t>
      </w:r>
      <w:r w:rsidR="00C55D41" w:rsidRPr="000373D1">
        <w:rPr>
          <w:b/>
          <w:color w:val="000000" w:themeColor="text1"/>
        </w:rPr>
        <w:t>F</w:t>
      </w:r>
      <w:r w:rsidR="00BD0DDF" w:rsidRPr="000373D1">
        <w:rPr>
          <w:b/>
          <w:color w:val="000000" w:themeColor="text1"/>
        </w:rPr>
        <w:t>ield</w:t>
      </w:r>
      <w:r w:rsidR="00C55D41" w:rsidRPr="000373D1">
        <w:rPr>
          <w:b/>
          <w:color w:val="000000" w:themeColor="text1"/>
        </w:rPr>
        <w:t xml:space="preserve"> intensities as a function of </w:t>
      </w:r>
      <w:r w:rsidR="00782F9C" w:rsidRPr="000373D1">
        <w:rPr>
          <w:b/>
          <w:color w:val="000000" w:themeColor="text1"/>
        </w:rPr>
        <w:t xml:space="preserve">the </w:t>
      </w:r>
      <w:r w:rsidR="00BD0DDF" w:rsidRPr="000373D1">
        <w:rPr>
          <w:b/>
          <w:color w:val="000000" w:themeColor="text1"/>
        </w:rPr>
        <w:t xml:space="preserve">distance to </w:t>
      </w:r>
      <w:r w:rsidR="00BD0DDF" w:rsidRPr="000373D1">
        <w:rPr>
          <w:rFonts w:eastAsiaTheme="minorHAnsi"/>
          <w:b/>
          <w:iCs/>
          <w:color w:val="000000" w:themeColor="text1"/>
          <w:szCs w:val="24"/>
        </w:rPr>
        <w:t>α</w:t>
      </w:r>
      <w:r w:rsidR="00BD0DDF" w:rsidRPr="000373D1">
        <w:rPr>
          <w:rFonts w:eastAsiaTheme="minorHAnsi"/>
          <w:b/>
          <w:color w:val="000000" w:themeColor="text1"/>
          <w:szCs w:val="24"/>
        </w:rPr>
        <w:t>-MoO</w:t>
      </w:r>
      <w:r w:rsidR="00BD0DDF" w:rsidRPr="000373D1">
        <w:rPr>
          <w:rFonts w:eastAsiaTheme="minorHAnsi"/>
          <w:b/>
          <w:color w:val="000000" w:themeColor="text1"/>
          <w:szCs w:val="24"/>
          <w:vertAlign w:val="subscript"/>
        </w:rPr>
        <w:t>3</w:t>
      </w:r>
      <w:r w:rsidR="008616F3" w:rsidRPr="000373D1">
        <w:rPr>
          <w:rFonts w:eastAsiaTheme="minorHAnsi"/>
          <w:b/>
          <w:color w:val="000000" w:themeColor="text1"/>
          <w:szCs w:val="24"/>
        </w:rPr>
        <w:t xml:space="preserve"> </w:t>
      </w:r>
      <w:r w:rsidR="008616F3" w:rsidRPr="000373D1">
        <w:rPr>
          <w:b/>
          <w:bCs/>
          <w:color w:val="000000" w:themeColor="text1"/>
          <w:szCs w:val="24"/>
        </w:rPr>
        <w:t>flake</w:t>
      </w:r>
      <w:r w:rsidR="000F5289" w:rsidRPr="000373D1">
        <w:rPr>
          <w:b/>
          <w:bCs/>
          <w:color w:val="000000" w:themeColor="text1"/>
          <w:szCs w:val="24"/>
        </w:rPr>
        <w:t xml:space="preserve">s </w:t>
      </w:r>
      <w:r w:rsidR="00AD35ED" w:rsidRPr="000373D1">
        <w:rPr>
          <w:b/>
          <w:bCs/>
          <w:color w:val="000000" w:themeColor="text1"/>
          <w:szCs w:val="24"/>
        </w:rPr>
        <w:t>with certain thicknesses</w:t>
      </w:r>
    </w:p>
    <w:p w14:paraId="17EB522E" w14:textId="18848E2A" w:rsidR="007B413D" w:rsidRPr="003A6755" w:rsidRDefault="00C846DD" w:rsidP="0099581F">
      <w:pPr>
        <w:pStyle w:val="SMText"/>
        <w:adjustRightInd w:val="0"/>
        <w:snapToGrid w:val="0"/>
        <w:spacing w:line="360" w:lineRule="auto"/>
        <w:ind w:firstLine="0"/>
        <w:jc w:val="both"/>
        <w:rPr>
          <w:color w:val="000000" w:themeColor="text1"/>
          <w:szCs w:val="24"/>
        </w:rPr>
      </w:pPr>
      <w:r w:rsidRPr="003A6755">
        <w:rPr>
          <w:color w:val="000000" w:themeColor="text1"/>
          <w:lang w:eastAsia="zh-CN"/>
        </w:rPr>
        <w:t>Due to the evanescent nature of polaritons, t</w:t>
      </w:r>
      <w:r w:rsidR="0031695C" w:rsidRPr="003A6755">
        <w:rPr>
          <w:color w:val="000000" w:themeColor="text1"/>
          <w:lang w:eastAsia="zh-CN"/>
        </w:rPr>
        <w:t xml:space="preserve">he field intensity at a position away from </w:t>
      </w:r>
      <w:r w:rsidR="00722D20" w:rsidRPr="003A6755">
        <w:rPr>
          <w:color w:val="000000" w:themeColor="text1"/>
          <w:lang w:eastAsia="zh-CN"/>
        </w:rPr>
        <w:t xml:space="preserve">the </w:t>
      </w:r>
      <w:r w:rsidRPr="003A6755">
        <w:rPr>
          <w:color w:val="000000" w:themeColor="text1"/>
          <w:lang w:eastAsia="zh-CN"/>
        </w:rPr>
        <w:t>polaritonic media is largely dependent on distance.</w:t>
      </w:r>
      <w:r w:rsidR="00AD35ED" w:rsidRPr="003A6755">
        <w:rPr>
          <w:color w:val="000000" w:themeColor="text1"/>
          <w:lang w:eastAsia="zh-CN"/>
        </w:rPr>
        <w:t xml:space="preserve"> </w:t>
      </w:r>
      <w:r w:rsidR="00711956" w:rsidRPr="003A6755">
        <w:rPr>
          <w:color w:val="000000" w:themeColor="text1"/>
          <w:lang w:eastAsia="zh-CN"/>
        </w:rPr>
        <w:t xml:space="preserve">The </w:t>
      </w:r>
      <w:r w:rsidR="00EA2174" w:rsidRPr="003A6755">
        <w:rPr>
          <w:color w:val="000000" w:themeColor="text1"/>
          <w:lang w:eastAsia="zh-CN"/>
        </w:rPr>
        <w:t xml:space="preserve">exponentially decaying </w:t>
      </w:r>
      <w:r w:rsidR="00711956" w:rsidRPr="003A6755">
        <w:rPr>
          <w:color w:val="000000" w:themeColor="text1"/>
          <w:lang w:eastAsia="zh-CN"/>
        </w:rPr>
        <w:t xml:space="preserve">field intensities </w:t>
      </w:r>
      <w:r w:rsidR="00EA2174" w:rsidRPr="003A6755">
        <w:rPr>
          <w:color w:val="000000" w:themeColor="text1"/>
          <w:lang w:eastAsia="zh-CN"/>
        </w:rPr>
        <w:t xml:space="preserve">as a function of the distance </w:t>
      </w:r>
      <w:r w:rsidR="00711956" w:rsidRPr="003A6755">
        <w:rPr>
          <w:color w:val="000000" w:themeColor="text1"/>
          <w:lang w:eastAsia="zh-CN"/>
        </w:rPr>
        <w:t xml:space="preserve">to the </w:t>
      </w:r>
      <w:r w:rsidR="00711956" w:rsidRPr="003A6755">
        <w:rPr>
          <w:i/>
          <w:iCs/>
          <w:color w:val="000000" w:themeColor="text1"/>
          <w:lang w:eastAsia="zh-CN"/>
        </w:rPr>
        <w:t>x</w:t>
      </w:r>
      <w:r w:rsidR="00C03E50" w:rsidRPr="003A6755">
        <w:rPr>
          <w:color w:val="000000" w:themeColor="text1"/>
          <w:lang w:eastAsia="zh-CN"/>
        </w:rPr>
        <w:t>−</w:t>
      </w:r>
      <w:r w:rsidR="00711956" w:rsidRPr="003A6755">
        <w:rPr>
          <w:i/>
          <w:iCs/>
          <w:color w:val="000000" w:themeColor="text1"/>
          <w:lang w:eastAsia="zh-CN"/>
        </w:rPr>
        <w:t>y</w:t>
      </w:r>
      <w:r w:rsidR="00711956" w:rsidRPr="003A6755">
        <w:rPr>
          <w:color w:val="000000" w:themeColor="text1"/>
          <w:lang w:eastAsia="zh-CN"/>
        </w:rPr>
        <w:t xml:space="preserve"> </w:t>
      </w:r>
      <w:r w:rsidR="00EA2174" w:rsidRPr="003A6755">
        <w:rPr>
          <w:color w:val="000000" w:themeColor="text1"/>
          <w:lang w:eastAsia="zh-CN"/>
        </w:rPr>
        <w:t>interface</w:t>
      </w:r>
      <w:r w:rsidR="00711956" w:rsidRPr="003A6755">
        <w:rPr>
          <w:color w:val="000000" w:themeColor="text1"/>
          <w:lang w:eastAsia="zh-CN"/>
        </w:rPr>
        <w:t xml:space="preserve"> have been extensively studied, whereas </w:t>
      </w:r>
      <w:r w:rsidR="00DF5E49" w:rsidRPr="003A6755">
        <w:rPr>
          <w:color w:val="000000" w:themeColor="text1"/>
          <w:lang w:eastAsia="zh-CN"/>
        </w:rPr>
        <w:t xml:space="preserve">the behavior </w:t>
      </w:r>
      <w:r w:rsidR="00711956" w:rsidRPr="003A6755">
        <w:rPr>
          <w:color w:val="000000" w:themeColor="text1"/>
          <w:lang w:eastAsia="zh-CN"/>
        </w:rPr>
        <w:t>along the direction normal to side walls ha</w:t>
      </w:r>
      <w:r w:rsidR="00807BBC" w:rsidRPr="003A6755">
        <w:rPr>
          <w:color w:val="000000" w:themeColor="text1"/>
          <w:lang w:eastAsia="zh-CN"/>
        </w:rPr>
        <w:t>s</w:t>
      </w:r>
      <w:r w:rsidR="00711956" w:rsidRPr="003A6755">
        <w:rPr>
          <w:color w:val="000000" w:themeColor="text1"/>
          <w:lang w:eastAsia="zh-CN"/>
        </w:rPr>
        <w:t xml:space="preserve"> been barely mentioned yet.</w:t>
      </w:r>
      <w:r w:rsidR="00DF5E49" w:rsidRPr="003A6755">
        <w:rPr>
          <w:color w:val="000000" w:themeColor="text1"/>
          <w:lang w:eastAsia="zh-CN"/>
        </w:rPr>
        <w:t xml:space="preserve"> </w:t>
      </w:r>
      <w:r w:rsidR="008E28FC" w:rsidRPr="003A6755">
        <w:rPr>
          <w:bCs/>
          <w:color w:val="000000" w:themeColor="text1"/>
          <w:szCs w:val="24"/>
        </w:rPr>
        <w:t xml:space="preserve">To </w:t>
      </w:r>
      <w:r w:rsidR="00DF5E49" w:rsidRPr="003A6755">
        <w:rPr>
          <w:bCs/>
          <w:color w:val="000000" w:themeColor="text1"/>
          <w:szCs w:val="24"/>
        </w:rPr>
        <w:t xml:space="preserve">this end, we </w:t>
      </w:r>
      <w:r w:rsidR="00F31364" w:rsidRPr="003A6755">
        <w:rPr>
          <w:rFonts w:hint="eastAsia"/>
          <w:bCs/>
          <w:color w:val="000000" w:themeColor="text1"/>
          <w:szCs w:val="24"/>
          <w:lang w:eastAsia="zh-CN"/>
        </w:rPr>
        <w:t>first</w:t>
      </w:r>
      <w:r w:rsidR="00F31364" w:rsidRPr="003A6755">
        <w:rPr>
          <w:bCs/>
          <w:color w:val="000000" w:themeColor="text1"/>
          <w:szCs w:val="24"/>
          <w:lang w:eastAsia="zh-CN"/>
        </w:rPr>
        <w:t xml:space="preserve"> </w:t>
      </w:r>
      <w:r w:rsidR="008E28FC" w:rsidRPr="003A6755">
        <w:rPr>
          <w:bCs/>
          <w:color w:val="000000" w:themeColor="text1"/>
          <w:szCs w:val="24"/>
        </w:rPr>
        <w:t xml:space="preserve">consider a plain </w:t>
      </w:r>
      <w:r w:rsidR="008E28FC" w:rsidRPr="003A6755">
        <w:rPr>
          <w:rFonts w:eastAsia="DengXian"/>
          <w:bCs/>
          <w:color w:val="000000" w:themeColor="text1"/>
          <w:szCs w:val="24"/>
        </w:rPr>
        <w:t>α-</w:t>
      </w:r>
      <w:r w:rsidR="008E28FC" w:rsidRPr="003A6755">
        <w:rPr>
          <w:color w:val="000000" w:themeColor="text1"/>
          <w:szCs w:val="24"/>
        </w:rPr>
        <w:t>MoO</w:t>
      </w:r>
      <w:r w:rsidR="008E28FC" w:rsidRPr="003A6755">
        <w:rPr>
          <w:color w:val="000000" w:themeColor="text1"/>
          <w:szCs w:val="24"/>
          <w:vertAlign w:val="subscript"/>
        </w:rPr>
        <w:t>3</w:t>
      </w:r>
      <w:r w:rsidR="008E28FC" w:rsidRPr="003A6755">
        <w:rPr>
          <w:color w:val="000000" w:themeColor="text1"/>
          <w:szCs w:val="24"/>
        </w:rPr>
        <w:t xml:space="preserve"> slab </w:t>
      </w:r>
      <w:r w:rsidR="00DF5E49" w:rsidRPr="003A6755">
        <w:rPr>
          <w:color w:val="000000" w:themeColor="text1"/>
          <w:szCs w:val="24"/>
        </w:rPr>
        <w:t xml:space="preserve">in its </w:t>
      </w:r>
      <w:r w:rsidR="00DF5E49" w:rsidRPr="003A6755">
        <w:rPr>
          <w:i/>
          <w:iCs/>
          <w:color w:val="000000" w:themeColor="text1"/>
          <w:szCs w:val="24"/>
        </w:rPr>
        <w:t>x</w:t>
      </w:r>
      <w:r w:rsidR="00C03E50" w:rsidRPr="003A6755">
        <w:rPr>
          <w:color w:val="000000" w:themeColor="text1"/>
          <w:lang w:eastAsia="zh-CN"/>
        </w:rPr>
        <w:t>−</w:t>
      </w:r>
      <w:r w:rsidR="00DF5E49" w:rsidRPr="003A6755">
        <w:rPr>
          <w:i/>
          <w:iCs/>
          <w:color w:val="000000" w:themeColor="text1"/>
          <w:szCs w:val="24"/>
        </w:rPr>
        <w:t>z</w:t>
      </w:r>
      <w:r w:rsidR="00DF5E49" w:rsidRPr="003A6755">
        <w:rPr>
          <w:color w:val="000000" w:themeColor="text1"/>
          <w:szCs w:val="24"/>
        </w:rPr>
        <w:t xml:space="preserve"> plane </w:t>
      </w:r>
      <w:r w:rsidR="008E28FC" w:rsidRPr="003A6755">
        <w:rPr>
          <w:color w:val="000000" w:themeColor="text1"/>
          <w:szCs w:val="24"/>
        </w:rPr>
        <w:t xml:space="preserve">with a </w:t>
      </w:r>
      <w:r w:rsidR="00DD0CAC" w:rsidRPr="003A6755">
        <w:rPr>
          <w:i/>
          <w:iCs/>
          <w:color w:val="000000" w:themeColor="text1"/>
          <w:szCs w:val="24"/>
        </w:rPr>
        <w:t>d</w:t>
      </w:r>
      <w:r w:rsidR="00DD0CAC" w:rsidRPr="003A6755">
        <w:rPr>
          <w:color w:val="000000" w:themeColor="text1"/>
          <w:szCs w:val="24"/>
        </w:rPr>
        <w:t xml:space="preserve"> = 300 nm thickness</w:t>
      </w:r>
      <w:r w:rsidR="008E28FC" w:rsidRPr="003A6755">
        <w:rPr>
          <w:color w:val="000000" w:themeColor="text1"/>
          <w:szCs w:val="24"/>
        </w:rPr>
        <w:t xml:space="preserve">. </w:t>
      </w:r>
      <w:r w:rsidR="00222DFE" w:rsidRPr="003A6755">
        <w:rPr>
          <w:color w:val="000000" w:themeColor="text1"/>
          <w:szCs w:val="24"/>
        </w:rPr>
        <w:t xml:space="preserve">Note that there is no focusing </w:t>
      </w:r>
      <w:r w:rsidR="00DD0CAC" w:rsidRPr="003A6755">
        <w:rPr>
          <w:color w:val="000000" w:themeColor="text1"/>
          <w:szCs w:val="24"/>
        </w:rPr>
        <w:t xml:space="preserve">effect </w:t>
      </w:r>
      <w:r w:rsidR="00222DFE" w:rsidRPr="003A6755">
        <w:rPr>
          <w:color w:val="000000" w:themeColor="text1"/>
          <w:szCs w:val="24"/>
        </w:rPr>
        <w:t xml:space="preserve">in this model, thus only the intrinsic polariton behaviors are explored. </w:t>
      </w:r>
      <w:r w:rsidR="008E28FC" w:rsidRPr="003A6755">
        <w:rPr>
          <w:color w:val="000000" w:themeColor="text1"/>
          <w:szCs w:val="24"/>
        </w:rPr>
        <w:t>A dimensionless reference point is put at a certain distance (</w:t>
      </w:r>
      <w:r w:rsidR="008E28FC" w:rsidRPr="003A6755">
        <w:rPr>
          <w:i/>
          <w:iCs/>
          <w:color w:val="000000" w:themeColor="text1"/>
          <w:szCs w:val="24"/>
        </w:rPr>
        <w:t>L</w:t>
      </w:r>
      <w:r w:rsidR="008E28FC" w:rsidRPr="003A6755">
        <w:rPr>
          <w:color w:val="000000" w:themeColor="text1"/>
          <w:szCs w:val="24"/>
        </w:rPr>
        <w:t>) away from the slab extremity, as indicated by the blue dot in Fig. S</w:t>
      </w:r>
      <w:r w:rsidR="006B5EFF" w:rsidRPr="003A6755">
        <w:rPr>
          <w:color w:val="000000" w:themeColor="text1"/>
          <w:szCs w:val="24"/>
        </w:rPr>
        <w:t>1</w:t>
      </w:r>
      <w:r w:rsidR="00807BBC" w:rsidRPr="003A6755">
        <w:rPr>
          <w:color w:val="000000" w:themeColor="text1"/>
          <w:szCs w:val="24"/>
        </w:rPr>
        <w:t>3</w:t>
      </w:r>
      <w:r w:rsidR="000060B3">
        <w:rPr>
          <w:color w:val="000000" w:themeColor="text1"/>
          <w:szCs w:val="24"/>
        </w:rPr>
        <w:t>a</w:t>
      </w:r>
      <w:r w:rsidR="008E28FC" w:rsidRPr="003A6755">
        <w:rPr>
          <w:color w:val="000000" w:themeColor="text1"/>
          <w:szCs w:val="24"/>
        </w:rPr>
        <w:t>. The simulated field intensity at the reference point is shown in Fig. S</w:t>
      </w:r>
      <w:r w:rsidR="006B5EFF" w:rsidRPr="003A6755">
        <w:rPr>
          <w:color w:val="000000" w:themeColor="text1"/>
          <w:szCs w:val="24"/>
        </w:rPr>
        <w:t>1</w:t>
      </w:r>
      <w:r w:rsidR="00807BBC" w:rsidRPr="003A6755">
        <w:rPr>
          <w:color w:val="000000" w:themeColor="text1"/>
          <w:szCs w:val="24"/>
        </w:rPr>
        <w:t>3</w:t>
      </w:r>
      <w:r w:rsidR="000060B3">
        <w:rPr>
          <w:color w:val="000000" w:themeColor="text1"/>
          <w:szCs w:val="24"/>
        </w:rPr>
        <w:t>b</w:t>
      </w:r>
      <w:r w:rsidR="008E28FC" w:rsidRPr="003A6755">
        <w:rPr>
          <w:color w:val="000000" w:themeColor="text1"/>
          <w:szCs w:val="24"/>
        </w:rPr>
        <w:t xml:space="preserve"> (red curve)</w:t>
      </w:r>
      <w:r w:rsidR="00DD0CAC" w:rsidRPr="003A6755">
        <w:rPr>
          <w:color w:val="000000" w:themeColor="text1"/>
          <w:szCs w:val="24"/>
        </w:rPr>
        <w:t>. It decays</w:t>
      </w:r>
      <w:r w:rsidR="008E28FC" w:rsidRPr="003A6755">
        <w:rPr>
          <w:color w:val="000000" w:themeColor="text1"/>
          <w:szCs w:val="24"/>
        </w:rPr>
        <w:t xml:space="preserve"> exponentially with </w:t>
      </w:r>
      <w:r w:rsidR="008E28FC" w:rsidRPr="003A6755">
        <w:rPr>
          <w:i/>
          <w:iCs/>
          <w:color w:val="000000" w:themeColor="text1"/>
          <w:szCs w:val="24"/>
        </w:rPr>
        <w:t>L</w:t>
      </w:r>
      <w:r w:rsidR="008E28FC" w:rsidRPr="003A6755">
        <w:rPr>
          <w:color w:val="000000" w:themeColor="text1"/>
          <w:szCs w:val="24"/>
        </w:rPr>
        <w:t xml:space="preserve">, </w:t>
      </w:r>
      <w:r w:rsidR="006B5EFF" w:rsidRPr="003A6755">
        <w:rPr>
          <w:color w:val="000000" w:themeColor="text1"/>
          <w:szCs w:val="24"/>
        </w:rPr>
        <w:t>following a similar tendency to the field intensity normal to the top surface.</w:t>
      </w:r>
      <w:r w:rsidR="00F31364" w:rsidRPr="003A6755">
        <w:rPr>
          <w:color w:val="000000" w:themeColor="text1"/>
          <w:szCs w:val="24"/>
        </w:rPr>
        <w:t xml:space="preserve"> Then we build a structure composed </w:t>
      </w:r>
      <w:r w:rsidR="003222C0" w:rsidRPr="003A6755">
        <w:rPr>
          <w:color w:val="000000" w:themeColor="text1"/>
          <w:szCs w:val="24"/>
        </w:rPr>
        <w:t xml:space="preserve">of an </w:t>
      </w:r>
      <w:r w:rsidR="003222C0" w:rsidRPr="003A6755">
        <w:rPr>
          <w:rFonts w:eastAsia="DengXian"/>
          <w:bCs/>
          <w:color w:val="000000" w:themeColor="text1"/>
          <w:szCs w:val="24"/>
        </w:rPr>
        <w:t>α-</w:t>
      </w:r>
      <w:r w:rsidR="003222C0" w:rsidRPr="003A6755">
        <w:rPr>
          <w:color w:val="000000" w:themeColor="text1"/>
          <w:szCs w:val="24"/>
        </w:rPr>
        <w:t>MoO</w:t>
      </w:r>
      <w:r w:rsidR="003222C0" w:rsidRPr="003A6755">
        <w:rPr>
          <w:color w:val="000000" w:themeColor="text1"/>
          <w:szCs w:val="24"/>
          <w:vertAlign w:val="subscript"/>
        </w:rPr>
        <w:t>3</w:t>
      </w:r>
      <w:r w:rsidR="003222C0" w:rsidRPr="003A6755">
        <w:rPr>
          <w:color w:val="000000" w:themeColor="text1"/>
          <w:szCs w:val="24"/>
        </w:rPr>
        <w:t xml:space="preserve"> step with </w:t>
      </w:r>
      <w:r w:rsidR="00DD0CAC" w:rsidRPr="003A6755">
        <w:rPr>
          <w:color w:val="000000" w:themeColor="text1"/>
          <w:szCs w:val="24"/>
        </w:rPr>
        <w:t>a</w:t>
      </w:r>
      <w:r w:rsidR="003222C0" w:rsidRPr="003A6755">
        <w:rPr>
          <w:color w:val="000000" w:themeColor="text1"/>
          <w:szCs w:val="24"/>
        </w:rPr>
        <w:t xml:space="preserve"> thinner thickness of 100 nm and otherwise the same parameters </w:t>
      </w:r>
      <w:r w:rsidR="00807BBC" w:rsidRPr="003A6755">
        <w:rPr>
          <w:color w:val="000000" w:themeColor="text1"/>
          <w:szCs w:val="24"/>
        </w:rPr>
        <w:t>as</w:t>
      </w:r>
      <w:r w:rsidR="003222C0" w:rsidRPr="003A6755">
        <w:rPr>
          <w:color w:val="000000" w:themeColor="text1"/>
          <w:szCs w:val="24"/>
        </w:rPr>
        <w:t xml:space="preserve"> the plain flake</w:t>
      </w:r>
      <w:r w:rsidR="00222DFE" w:rsidRPr="003A6755">
        <w:rPr>
          <w:color w:val="000000" w:themeColor="text1"/>
          <w:szCs w:val="24"/>
        </w:rPr>
        <w:t xml:space="preserve"> </w:t>
      </w:r>
      <w:r w:rsidR="00222DFE" w:rsidRPr="003A6755">
        <w:rPr>
          <w:rFonts w:hint="eastAsia"/>
          <w:color w:val="000000" w:themeColor="text1"/>
          <w:szCs w:val="24"/>
          <w:lang w:eastAsia="zh-CN"/>
        </w:rPr>
        <w:t>model</w:t>
      </w:r>
      <w:r w:rsidR="003222C0" w:rsidRPr="003A6755">
        <w:rPr>
          <w:color w:val="000000" w:themeColor="text1"/>
          <w:szCs w:val="24"/>
        </w:rPr>
        <w:t>, as shown in Fig. S1</w:t>
      </w:r>
      <w:r w:rsidR="00807BBC" w:rsidRPr="003A6755">
        <w:rPr>
          <w:color w:val="000000" w:themeColor="text1"/>
          <w:szCs w:val="24"/>
        </w:rPr>
        <w:t>3</w:t>
      </w:r>
      <w:r w:rsidR="000060B3">
        <w:rPr>
          <w:color w:val="000000" w:themeColor="text1"/>
          <w:szCs w:val="24"/>
        </w:rPr>
        <w:t>c</w:t>
      </w:r>
      <w:r w:rsidR="003222C0" w:rsidRPr="003A6755">
        <w:rPr>
          <w:color w:val="000000" w:themeColor="text1"/>
          <w:szCs w:val="24"/>
        </w:rPr>
        <w:t xml:space="preserve">. </w:t>
      </w:r>
      <w:r w:rsidR="008E28FC" w:rsidRPr="003A6755">
        <w:rPr>
          <w:color w:val="000000" w:themeColor="text1"/>
          <w:szCs w:val="24"/>
        </w:rPr>
        <w:t>The</w:t>
      </w:r>
      <w:r w:rsidR="003B705F" w:rsidRPr="003A6755">
        <w:rPr>
          <w:color w:val="000000" w:themeColor="text1"/>
          <w:szCs w:val="24"/>
        </w:rPr>
        <w:t xml:space="preserve"> </w:t>
      </w:r>
      <w:r w:rsidR="00DD0CAC" w:rsidRPr="003A6755">
        <w:rPr>
          <w:color w:val="000000" w:themeColor="text1"/>
          <w:szCs w:val="24"/>
        </w:rPr>
        <w:t>blue curve in Fig. S13</w:t>
      </w:r>
      <w:r w:rsidR="000060B3">
        <w:rPr>
          <w:color w:val="000000" w:themeColor="text1"/>
          <w:szCs w:val="24"/>
        </w:rPr>
        <w:t>b</w:t>
      </w:r>
      <w:r w:rsidR="00DD0CAC" w:rsidRPr="003A6755">
        <w:rPr>
          <w:color w:val="000000" w:themeColor="text1"/>
          <w:szCs w:val="24"/>
        </w:rPr>
        <w:t xml:space="preserve"> represents the obtained field intensity</w:t>
      </w:r>
      <w:r w:rsidR="008E28FC" w:rsidRPr="003A6755">
        <w:rPr>
          <w:rFonts w:hint="eastAsia"/>
          <w:color w:val="000000" w:themeColor="text1"/>
          <w:szCs w:val="24"/>
        </w:rPr>
        <w:t>,</w:t>
      </w:r>
      <w:r w:rsidR="008E28FC" w:rsidRPr="003A6755">
        <w:rPr>
          <w:color w:val="000000" w:themeColor="text1"/>
          <w:szCs w:val="24"/>
        </w:rPr>
        <w:t xml:space="preserve"> exhibiting an exponentially decaying tendency superposed with an oscillation which should be attributed to the waveguide mode in the thinner </w:t>
      </w:r>
      <w:r w:rsidR="008E28FC" w:rsidRPr="003A6755">
        <w:rPr>
          <w:rFonts w:eastAsia="DengXian"/>
          <w:bCs/>
          <w:color w:val="000000" w:themeColor="text1"/>
          <w:szCs w:val="24"/>
        </w:rPr>
        <w:t>α-</w:t>
      </w:r>
      <w:r w:rsidR="008E28FC" w:rsidRPr="003A6755">
        <w:rPr>
          <w:color w:val="000000" w:themeColor="text1"/>
          <w:szCs w:val="24"/>
        </w:rPr>
        <w:t>MoO</w:t>
      </w:r>
      <w:r w:rsidR="008E28FC" w:rsidRPr="003A6755">
        <w:rPr>
          <w:color w:val="000000" w:themeColor="text1"/>
          <w:szCs w:val="24"/>
          <w:vertAlign w:val="subscript"/>
        </w:rPr>
        <w:t>3</w:t>
      </w:r>
      <w:r w:rsidR="008E28FC" w:rsidRPr="003A6755">
        <w:rPr>
          <w:color w:val="000000" w:themeColor="text1"/>
          <w:szCs w:val="24"/>
        </w:rPr>
        <w:t xml:space="preserve"> </w:t>
      </w:r>
      <w:r w:rsidR="007B413D" w:rsidRPr="003A6755">
        <w:rPr>
          <w:color w:val="000000" w:themeColor="text1"/>
          <w:szCs w:val="24"/>
        </w:rPr>
        <w:t>region</w:t>
      </w:r>
      <w:r w:rsidR="008E28FC" w:rsidRPr="003A6755">
        <w:rPr>
          <w:color w:val="000000" w:themeColor="text1"/>
          <w:szCs w:val="24"/>
        </w:rPr>
        <w:t xml:space="preserve">. </w:t>
      </w:r>
      <w:r w:rsidR="006F6ADA" w:rsidRPr="003A6755">
        <w:rPr>
          <w:color w:val="000000" w:themeColor="text1"/>
          <w:szCs w:val="24"/>
        </w:rPr>
        <w:t xml:space="preserve">This </w:t>
      </w:r>
      <w:r w:rsidR="004134C7" w:rsidRPr="003A6755">
        <w:rPr>
          <w:color w:val="000000" w:themeColor="text1"/>
          <w:szCs w:val="24"/>
        </w:rPr>
        <w:t xml:space="preserve">intrinsic property of polaritons </w:t>
      </w:r>
      <w:r w:rsidR="00245756" w:rsidRPr="003A6755">
        <w:rPr>
          <w:color w:val="000000" w:themeColor="text1"/>
          <w:szCs w:val="24"/>
        </w:rPr>
        <w:t>leads to a</w:t>
      </w:r>
      <w:r w:rsidR="00245756" w:rsidRPr="003A6755">
        <w:rPr>
          <w:rFonts w:eastAsiaTheme="minorHAnsi"/>
          <w:color w:val="000000" w:themeColor="text1"/>
          <w:szCs w:val="24"/>
        </w:rPr>
        <w:t xml:space="preserve"> higher </w:t>
      </w:r>
      <w:r w:rsidR="00245756" w:rsidRPr="003A6755">
        <w:rPr>
          <w:color w:val="000000" w:themeColor="text1"/>
          <w:szCs w:val="24"/>
          <w:lang w:eastAsia="zh-CN"/>
        </w:rPr>
        <w:t xml:space="preserve">background </w:t>
      </w:r>
      <w:r w:rsidR="00DD0CAC" w:rsidRPr="003A6755">
        <w:rPr>
          <w:color w:val="000000" w:themeColor="text1"/>
          <w:szCs w:val="24"/>
          <w:lang w:eastAsia="zh-CN"/>
        </w:rPr>
        <w:t>field</w:t>
      </w:r>
      <w:r w:rsidR="00245756" w:rsidRPr="003A6755">
        <w:rPr>
          <w:color w:val="000000" w:themeColor="text1"/>
          <w:szCs w:val="24"/>
          <w:lang w:eastAsia="zh-CN"/>
        </w:rPr>
        <w:t xml:space="preserve"> intensity for the lenses with shorter focal lengths.</w:t>
      </w:r>
    </w:p>
    <w:p w14:paraId="31EB9DF0" w14:textId="77777777" w:rsidR="00CE480B" w:rsidRPr="003A6755" w:rsidRDefault="00CE480B" w:rsidP="0099581F">
      <w:pPr>
        <w:pStyle w:val="SMText"/>
        <w:adjustRightInd w:val="0"/>
        <w:snapToGrid w:val="0"/>
        <w:spacing w:line="360" w:lineRule="auto"/>
        <w:ind w:firstLine="0"/>
        <w:jc w:val="both"/>
        <w:rPr>
          <w:color w:val="000000" w:themeColor="text1"/>
          <w:szCs w:val="24"/>
        </w:rPr>
      </w:pPr>
    </w:p>
    <w:p w14:paraId="22C211DF" w14:textId="55C5F2C4" w:rsidR="00C83419" w:rsidRPr="003A6755" w:rsidRDefault="000707FC" w:rsidP="0099581F">
      <w:pPr>
        <w:adjustRightInd w:val="0"/>
        <w:snapToGrid w:val="0"/>
        <w:spacing w:line="360" w:lineRule="auto"/>
        <w:jc w:val="both"/>
        <w:rPr>
          <w:color w:val="000000" w:themeColor="text1"/>
          <w:szCs w:val="24"/>
        </w:rPr>
      </w:pPr>
      <w:r w:rsidRPr="003A6755">
        <w:rPr>
          <w:color w:val="000000" w:themeColor="text1"/>
          <w:szCs w:val="24"/>
        </w:rPr>
        <w:t>The</w:t>
      </w:r>
      <w:r w:rsidR="008D251A" w:rsidRPr="003A6755">
        <w:rPr>
          <w:color w:val="000000" w:themeColor="text1"/>
          <w:szCs w:val="24"/>
        </w:rPr>
        <w:t xml:space="preserve"> relation between </w:t>
      </w:r>
      <w:r w:rsidR="00222DFE" w:rsidRPr="003A6755">
        <w:rPr>
          <w:color w:val="000000" w:themeColor="text1"/>
          <w:szCs w:val="24"/>
        </w:rPr>
        <w:t xml:space="preserve">polariton </w:t>
      </w:r>
      <w:r w:rsidR="008D251A" w:rsidRPr="003A6755">
        <w:rPr>
          <w:color w:val="000000" w:themeColor="text1"/>
          <w:szCs w:val="24"/>
        </w:rPr>
        <w:t>field intensities and flake thickness</w:t>
      </w:r>
      <w:r w:rsidR="001F75D6" w:rsidRPr="003A6755">
        <w:rPr>
          <w:color w:val="000000" w:themeColor="text1"/>
          <w:szCs w:val="24"/>
        </w:rPr>
        <w:t xml:space="preserve">es is also studied using the same models with </w:t>
      </w:r>
      <w:r w:rsidR="00C83419" w:rsidRPr="003A6755">
        <w:rPr>
          <w:color w:val="000000" w:themeColor="text1"/>
          <w:szCs w:val="24"/>
        </w:rPr>
        <w:t xml:space="preserve">a </w:t>
      </w:r>
      <w:r w:rsidR="00CF15C1" w:rsidRPr="003A6755">
        <w:rPr>
          <w:color w:val="000000" w:themeColor="text1"/>
          <w:szCs w:val="24"/>
        </w:rPr>
        <w:t>fixed distance (</w:t>
      </w:r>
      <w:r w:rsidR="00463259" w:rsidRPr="003A6755">
        <w:rPr>
          <w:i/>
          <w:iCs/>
          <w:color w:val="000000" w:themeColor="text1"/>
          <w:szCs w:val="24"/>
        </w:rPr>
        <w:t>L</w:t>
      </w:r>
      <w:r w:rsidR="00463259" w:rsidRPr="003A6755">
        <w:rPr>
          <w:color w:val="000000" w:themeColor="text1"/>
          <w:szCs w:val="24"/>
        </w:rPr>
        <w:t xml:space="preserve"> = 1 </w:t>
      </w:r>
      <w:proofErr w:type="spellStart"/>
      <w:r w:rsidR="00463259" w:rsidRPr="003A6755">
        <w:rPr>
          <w:color w:val="000000" w:themeColor="text1"/>
          <w:szCs w:val="24"/>
        </w:rPr>
        <w:t>μm</w:t>
      </w:r>
      <w:proofErr w:type="spellEnd"/>
      <w:r w:rsidR="00CF15C1" w:rsidRPr="003A6755">
        <w:rPr>
          <w:color w:val="000000" w:themeColor="text1"/>
          <w:szCs w:val="24"/>
        </w:rPr>
        <w:t xml:space="preserve">) but </w:t>
      </w:r>
      <w:r w:rsidR="001F75D6" w:rsidRPr="003A6755">
        <w:rPr>
          <w:color w:val="000000" w:themeColor="text1"/>
          <w:szCs w:val="24"/>
        </w:rPr>
        <w:t>var</w:t>
      </w:r>
      <w:r w:rsidR="00CF15C1" w:rsidRPr="003A6755">
        <w:rPr>
          <w:color w:val="000000" w:themeColor="text1"/>
          <w:szCs w:val="24"/>
        </w:rPr>
        <w:t>ied</w:t>
      </w:r>
      <w:r w:rsidR="001F75D6" w:rsidRPr="003A6755">
        <w:rPr>
          <w:color w:val="000000" w:themeColor="text1"/>
          <w:szCs w:val="24"/>
        </w:rPr>
        <w:t xml:space="preserve"> thicknesses</w:t>
      </w:r>
      <w:r w:rsidR="00CF15C1" w:rsidRPr="003A6755">
        <w:rPr>
          <w:color w:val="000000" w:themeColor="text1"/>
          <w:szCs w:val="24"/>
        </w:rPr>
        <w:t xml:space="preserve"> (</w:t>
      </w:r>
      <w:r w:rsidR="00CF15C1" w:rsidRPr="003A6755">
        <w:rPr>
          <w:i/>
          <w:iCs/>
          <w:color w:val="000000" w:themeColor="text1"/>
          <w:szCs w:val="24"/>
        </w:rPr>
        <w:t>d</w:t>
      </w:r>
      <w:r w:rsidR="00CF15C1" w:rsidRPr="003A6755">
        <w:rPr>
          <w:color w:val="000000" w:themeColor="text1"/>
          <w:szCs w:val="24"/>
        </w:rPr>
        <w:t>)</w:t>
      </w:r>
      <w:r w:rsidR="001F75D6" w:rsidRPr="003A6755">
        <w:rPr>
          <w:color w:val="000000" w:themeColor="text1"/>
          <w:szCs w:val="24"/>
        </w:rPr>
        <w:t xml:space="preserve">. </w:t>
      </w:r>
      <w:r w:rsidR="00D43F68" w:rsidRPr="003A6755">
        <w:rPr>
          <w:color w:val="000000" w:themeColor="text1"/>
          <w:szCs w:val="24"/>
        </w:rPr>
        <w:t>As shown</w:t>
      </w:r>
      <w:r w:rsidR="00C83419" w:rsidRPr="003A6755">
        <w:rPr>
          <w:color w:val="000000" w:themeColor="text1"/>
          <w:szCs w:val="24"/>
        </w:rPr>
        <w:t xml:space="preserve"> in Fig. S</w:t>
      </w:r>
      <w:r w:rsidR="00D43F68" w:rsidRPr="003A6755">
        <w:rPr>
          <w:color w:val="000000" w:themeColor="text1"/>
          <w:szCs w:val="24"/>
        </w:rPr>
        <w:t>1</w:t>
      </w:r>
      <w:r w:rsidR="00807BBC" w:rsidRPr="003A6755">
        <w:rPr>
          <w:color w:val="000000" w:themeColor="text1"/>
          <w:szCs w:val="24"/>
        </w:rPr>
        <w:t>3</w:t>
      </w:r>
      <w:r w:rsidR="000060B3">
        <w:rPr>
          <w:color w:val="000000" w:themeColor="text1"/>
          <w:szCs w:val="24"/>
        </w:rPr>
        <w:t>d</w:t>
      </w:r>
      <w:r w:rsidR="00D43F68" w:rsidRPr="003A6755">
        <w:rPr>
          <w:color w:val="000000" w:themeColor="text1"/>
          <w:szCs w:val="24"/>
        </w:rPr>
        <w:t>, t</w:t>
      </w:r>
      <w:r w:rsidR="00C83419" w:rsidRPr="003A6755">
        <w:rPr>
          <w:color w:val="000000" w:themeColor="text1"/>
          <w:szCs w:val="24"/>
        </w:rPr>
        <w:t xml:space="preserve">he intensities in plain flakes and steps </w:t>
      </w:r>
      <w:r w:rsidR="005B62F9" w:rsidRPr="003A6755">
        <w:rPr>
          <w:rFonts w:hint="eastAsia"/>
          <w:color w:val="000000" w:themeColor="text1"/>
          <w:szCs w:val="24"/>
          <w:lang w:eastAsia="zh-CN"/>
        </w:rPr>
        <w:t>b</w:t>
      </w:r>
      <w:r w:rsidR="005B62F9" w:rsidRPr="003A6755">
        <w:rPr>
          <w:color w:val="000000" w:themeColor="text1"/>
          <w:szCs w:val="24"/>
          <w:lang w:eastAsia="zh-CN"/>
        </w:rPr>
        <w:t xml:space="preserve">oth </w:t>
      </w:r>
      <w:r w:rsidR="005B62F9" w:rsidRPr="003A6755">
        <w:rPr>
          <w:rFonts w:hint="eastAsia"/>
          <w:color w:val="000000" w:themeColor="text1"/>
          <w:szCs w:val="24"/>
          <w:lang w:eastAsia="zh-CN"/>
        </w:rPr>
        <w:t>increase</w:t>
      </w:r>
      <w:r w:rsidR="005B62F9" w:rsidRPr="003A6755">
        <w:rPr>
          <w:color w:val="000000" w:themeColor="text1"/>
          <w:szCs w:val="24"/>
          <w:lang w:eastAsia="zh-CN"/>
        </w:rPr>
        <w:t xml:space="preserve"> and</w:t>
      </w:r>
      <w:r w:rsidR="00C83419" w:rsidRPr="003A6755">
        <w:rPr>
          <w:color w:val="000000" w:themeColor="text1"/>
          <w:szCs w:val="24"/>
        </w:rPr>
        <w:t xml:space="preserve"> oscillate </w:t>
      </w:r>
      <w:r w:rsidR="00D43F68" w:rsidRPr="003A6755">
        <w:rPr>
          <w:color w:val="000000" w:themeColor="text1"/>
          <w:szCs w:val="24"/>
        </w:rPr>
        <w:t>with</w:t>
      </w:r>
      <w:r w:rsidR="00C83419" w:rsidRPr="003A6755">
        <w:rPr>
          <w:color w:val="000000" w:themeColor="text1"/>
          <w:szCs w:val="24"/>
        </w:rPr>
        <w:t xml:space="preserve"> thickness</w:t>
      </w:r>
      <w:r w:rsidR="00D43F68" w:rsidRPr="003A6755">
        <w:rPr>
          <w:rFonts w:hint="eastAsia"/>
          <w:color w:val="000000" w:themeColor="text1"/>
          <w:szCs w:val="24"/>
          <w:lang w:eastAsia="zh-CN"/>
        </w:rPr>
        <w:t>,</w:t>
      </w:r>
      <w:r w:rsidR="00C83419" w:rsidRPr="003A6755">
        <w:rPr>
          <w:color w:val="000000" w:themeColor="text1"/>
          <w:szCs w:val="24"/>
        </w:rPr>
        <w:t xml:space="preserve"> which </w:t>
      </w:r>
      <w:r w:rsidR="00D43F68" w:rsidRPr="003A6755">
        <w:rPr>
          <w:color w:val="000000" w:themeColor="text1"/>
          <w:szCs w:val="24"/>
        </w:rPr>
        <w:t>should be</w:t>
      </w:r>
      <w:r w:rsidR="00C83419" w:rsidRPr="003A6755">
        <w:rPr>
          <w:color w:val="000000" w:themeColor="text1"/>
          <w:szCs w:val="24"/>
        </w:rPr>
        <w:t xml:space="preserve"> </w:t>
      </w:r>
      <w:r w:rsidR="00D43F68" w:rsidRPr="003A6755">
        <w:rPr>
          <w:color w:val="000000" w:themeColor="text1"/>
          <w:szCs w:val="24"/>
        </w:rPr>
        <w:t>attributed to</w:t>
      </w:r>
      <w:r w:rsidR="00C83419" w:rsidRPr="003A6755">
        <w:rPr>
          <w:color w:val="000000" w:themeColor="text1"/>
          <w:szCs w:val="24"/>
        </w:rPr>
        <w:t xml:space="preserve"> the interference of </w:t>
      </w:r>
      <w:r w:rsidR="007F6CF6" w:rsidRPr="003A6755">
        <w:rPr>
          <w:color w:val="000000" w:themeColor="text1"/>
          <w:szCs w:val="24"/>
        </w:rPr>
        <w:t xml:space="preserve">the higher-order </w:t>
      </w:r>
      <w:r w:rsidR="00EF7C15" w:rsidRPr="003A6755">
        <w:rPr>
          <w:color w:val="000000" w:themeColor="text1"/>
          <w:szCs w:val="24"/>
        </w:rPr>
        <w:t xml:space="preserve">polariton </w:t>
      </w:r>
      <w:r w:rsidR="007F6CF6" w:rsidRPr="003A6755">
        <w:rPr>
          <w:color w:val="000000" w:themeColor="text1"/>
          <w:szCs w:val="24"/>
        </w:rPr>
        <w:t>waveguide modes</w:t>
      </w:r>
      <w:r w:rsidR="00C83419" w:rsidRPr="003A6755">
        <w:rPr>
          <w:color w:val="000000" w:themeColor="text1"/>
          <w:szCs w:val="24"/>
        </w:rPr>
        <w:t xml:space="preserve">. </w:t>
      </w:r>
      <w:r w:rsidRPr="003A6755">
        <w:rPr>
          <w:color w:val="000000" w:themeColor="text1"/>
          <w:szCs w:val="24"/>
        </w:rPr>
        <w:t>Besides, t</w:t>
      </w:r>
      <w:r w:rsidR="00C83419" w:rsidRPr="003A6755">
        <w:rPr>
          <w:rFonts w:eastAsia="DengXian"/>
          <w:bCs/>
          <w:color w:val="000000" w:themeColor="text1"/>
          <w:szCs w:val="24"/>
        </w:rPr>
        <w:t xml:space="preserve">he field </w:t>
      </w:r>
      <w:r w:rsidR="00C83419" w:rsidRPr="003A6755">
        <w:rPr>
          <w:rFonts w:eastAsia="DengXian"/>
          <w:bCs/>
          <w:color w:val="000000" w:themeColor="text1"/>
          <w:szCs w:val="24"/>
        </w:rPr>
        <w:lastRenderedPageBreak/>
        <w:t xml:space="preserve">intensity of the step structure is about two orders of magnitude higher than that of the plain flake, indicating the dominant contribution of </w:t>
      </w:r>
      <w:r w:rsidR="00C83419" w:rsidRPr="003A6755">
        <w:rPr>
          <w:color w:val="000000" w:themeColor="text1"/>
          <w:szCs w:val="24"/>
        </w:rPr>
        <w:t xml:space="preserve">the polaritons hosted by the thinner </w:t>
      </w:r>
      <w:r w:rsidR="00C83419" w:rsidRPr="003A6755">
        <w:rPr>
          <w:rFonts w:eastAsia="DengXian"/>
          <w:bCs/>
          <w:color w:val="000000" w:themeColor="text1"/>
          <w:szCs w:val="24"/>
        </w:rPr>
        <w:t>part of the step structure.</w:t>
      </w:r>
    </w:p>
    <w:p w14:paraId="16AEAAA3" w14:textId="77777777" w:rsidR="003D6EE5" w:rsidRPr="003A6755" w:rsidRDefault="003D6EE5" w:rsidP="0099581F">
      <w:pPr>
        <w:pStyle w:val="SMText"/>
        <w:adjustRightInd w:val="0"/>
        <w:snapToGrid w:val="0"/>
        <w:spacing w:line="360" w:lineRule="auto"/>
        <w:ind w:firstLine="0"/>
        <w:jc w:val="both"/>
        <w:rPr>
          <w:color w:val="000000" w:themeColor="text1"/>
        </w:rPr>
      </w:pPr>
    </w:p>
    <w:p w14:paraId="3BBBFA57" w14:textId="6F5173AC" w:rsidR="00FC3C96" w:rsidRPr="003A6755" w:rsidRDefault="00FD2B36" w:rsidP="0099581F">
      <w:pPr>
        <w:pStyle w:val="SMText"/>
        <w:adjustRightInd w:val="0"/>
        <w:snapToGrid w:val="0"/>
        <w:spacing w:line="360" w:lineRule="auto"/>
        <w:ind w:firstLine="0"/>
        <w:jc w:val="both"/>
        <w:rPr>
          <w:color w:val="000000" w:themeColor="text1"/>
          <w:u w:val="words"/>
        </w:rPr>
      </w:pPr>
      <w:r w:rsidRPr="003A6755">
        <w:rPr>
          <w:b/>
          <w:bCs/>
          <w:color w:val="000000" w:themeColor="text1"/>
        </w:rPr>
        <w:t xml:space="preserve">Supplementary </w:t>
      </w:r>
      <w:r>
        <w:rPr>
          <w:rFonts w:hint="eastAsia"/>
          <w:b/>
          <w:bCs/>
          <w:color w:val="000000" w:themeColor="text1"/>
          <w:lang w:eastAsia="zh-CN"/>
        </w:rPr>
        <w:t>Not</w:t>
      </w:r>
      <w:r>
        <w:rPr>
          <w:b/>
          <w:bCs/>
          <w:color w:val="000000" w:themeColor="text1"/>
          <w:lang w:eastAsia="zh-CN"/>
        </w:rPr>
        <w:t xml:space="preserve">e 4: </w:t>
      </w:r>
      <w:r w:rsidR="00FC3C96" w:rsidRPr="00FD2B36">
        <w:rPr>
          <w:b/>
          <w:color w:val="000000" w:themeColor="text1"/>
        </w:rPr>
        <w:t xml:space="preserve">Tailoring in-plane isotropic </w:t>
      </w:r>
      <w:proofErr w:type="spellStart"/>
      <w:r w:rsidR="00FC3C96" w:rsidRPr="00FD2B36">
        <w:rPr>
          <w:b/>
          <w:color w:val="000000" w:themeColor="text1"/>
        </w:rPr>
        <w:t>vPhPs</w:t>
      </w:r>
      <w:proofErr w:type="spellEnd"/>
      <w:r w:rsidR="00FC3C96" w:rsidRPr="00FD2B36">
        <w:rPr>
          <w:b/>
          <w:color w:val="000000" w:themeColor="text1"/>
        </w:rPr>
        <w:t xml:space="preserve"> via thickness variations </w:t>
      </w:r>
    </w:p>
    <w:p w14:paraId="3F1EBA28" w14:textId="0FA1F1C4" w:rsidR="00FC3C96" w:rsidRPr="003A6755" w:rsidRDefault="00FC3C96" w:rsidP="0099581F">
      <w:pPr>
        <w:adjustRightInd w:val="0"/>
        <w:snapToGrid w:val="0"/>
        <w:spacing w:line="360" w:lineRule="auto"/>
        <w:jc w:val="both"/>
        <w:rPr>
          <w:rFonts w:eastAsiaTheme="minorHAnsi"/>
          <w:color w:val="000000" w:themeColor="text1"/>
          <w:szCs w:val="24"/>
        </w:rPr>
      </w:pPr>
      <w:r w:rsidRPr="003A6755">
        <w:rPr>
          <w:rFonts w:hint="eastAsia"/>
          <w:color w:val="000000" w:themeColor="text1"/>
          <w:szCs w:val="24"/>
        </w:rPr>
        <w:t>I</w:t>
      </w:r>
      <w:r w:rsidRPr="003A6755">
        <w:rPr>
          <w:color w:val="000000" w:themeColor="text1"/>
          <w:szCs w:val="24"/>
        </w:rPr>
        <w:t xml:space="preserve">n-plane isotropic </w:t>
      </w:r>
      <w:proofErr w:type="spellStart"/>
      <w:r w:rsidRPr="003A6755">
        <w:rPr>
          <w:color w:val="000000" w:themeColor="text1"/>
          <w:szCs w:val="24"/>
        </w:rPr>
        <w:t>vPhPs</w:t>
      </w:r>
      <w:proofErr w:type="spellEnd"/>
      <w:r w:rsidRPr="003A6755">
        <w:rPr>
          <w:color w:val="000000" w:themeColor="text1"/>
          <w:szCs w:val="24"/>
        </w:rPr>
        <w:t xml:space="preserve"> hosted by </w:t>
      </w:r>
      <w:proofErr w:type="spellStart"/>
      <w:r w:rsidRPr="003A6755">
        <w:rPr>
          <w:color w:val="000000" w:themeColor="text1"/>
          <w:szCs w:val="24"/>
        </w:rPr>
        <w:t>hBN</w:t>
      </w:r>
      <w:proofErr w:type="spellEnd"/>
      <w:r w:rsidRPr="003A6755">
        <w:rPr>
          <w:color w:val="000000" w:themeColor="text1"/>
          <w:szCs w:val="24"/>
        </w:rPr>
        <w:t xml:space="preserve"> also exhibit thickness-dependent wavevectors, as seen from IFCs in Fig. </w:t>
      </w:r>
      <w:r w:rsidR="004C3436" w:rsidRPr="003A6755">
        <w:rPr>
          <w:color w:val="000000" w:themeColor="text1"/>
          <w:szCs w:val="24"/>
        </w:rPr>
        <w:t>S</w:t>
      </w:r>
      <w:r w:rsidRPr="003A6755">
        <w:rPr>
          <w:color w:val="000000" w:themeColor="text1"/>
          <w:szCs w:val="24"/>
        </w:rPr>
        <w:t>1</w:t>
      </w:r>
      <w:r w:rsidR="00724E73" w:rsidRPr="003A6755">
        <w:rPr>
          <w:color w:val="000000" w:themeColor="text1"/>
          <w:szCs w:val="24"/>
        </w:rPr>
        <w:t>6</w:t>
      </w:r>
      <w:r w:rsidR="000060B3">
        <w:rPr>
          <w:color w:val="000000" w:themeColor="text1"/>
          <w:szCs w:val="24"/>
        </w:rPr>
        <w:t>a</w:t>
      </w:r>
      <w:r w:rsidRPr="003A6755">
        <w:rPr>
          <w:color w:val="000000" w:themeColor="text1"/>
          <w:szCs w:val="24"/>
        </w:rPr>
        <w:t xml:space="preserve">. This property allows for the shaping of in-plane isotropic </w:t>
      </w:r>
      <w:proofErr w:type="spellStart"/>
      <w:r w:rsidRPr="003A6755">
        <w:rPr>
          <w:color w:val="000000" w:themeColor="text1"/>
          <w:szCs w:val="24"/>
        </w:rPr>
        <w:t>vPhPs</w:t>
      </w:r>
      <w:proofErr w:type="spellEnd"/>
      <w:r w:rsidRPr="003A6755">
        <w:rPr>
          <w:color w:val="000000" w:themeColor="text1"/>
          <w:szCs w:val="24"/>
        </w:rPr>
        <w:t xml:space="preserve"> by thickness variations. According to their circular IFCs, the</w:t>
      </w:r>
      <w:r w:rsidRPr="003A6755">
        <w:rPr>
          <w:color w:val="000000" w:themeColor="text1"/>
        </w:rPr>
        <w:t xml:space="preserve"> </w:t>
      </w:r>
      <w:r w:rsidRPr="003A6755">
        <w:rPr>
          <w:color w:val="000000" w:themeColor="text1"/>
          <w:szCs w:val="24"/>
        </w:rPr>
        <w:t xml:space="preserve">refraction principles of in-plane isotropic </w:t>
      </w:r>
      <w:proofErr w:type="spellStart"/>
      <w:r w:rsidRPr="003A6755">
        <w:rPr>
          <w:color w:val="000000" w:themeColor="text1"/>
          <w:szCs w:val="24"/>
        </w:rPr>
        <w:t>vPhPs</w:t>
      </w:r>
      <w:proofErr w:type="spellEnd"/>
      <w:r w:rsidRPr="003A6755">
        <w:rPr>
          <w:color w:val="000000" w:themeColor="text1"/>
          <w:szCs w:val="24"/>
        </w:rPr>
        <w:t xml:space="preserve"> can be written as </w:t>
      </w:r>
      <w:r w:rsidRPr="003A6755">
        <w:rPr>
          <w:rFonts w:eastAsiaTheme="minorHAnsi"/>
          <w:color w:val="000000" w:themeColor="text1"/>
          <w:szCs w:val="24"/>
        </w:rPr>
        <w:t>sin(</w:t>
      </w:r>
      <w:r w:rsidRPr="003A6755">
        <w:rPr>
          <w:rFonts w:eastAsiaTheme="minorHAnsi"/>
          <w:i/>
          <w:iCs/>
          <w:color w:val="000000" w:themeColor="text1"/>
          <w:szCs w:val="24"/>
        </w:rPr>
        <w:t>α</w:t>
      </w:r>
      <w:r w:rsidRPr="003A6755">
        <w:rPr>
          <w:rFonts w:eastAsiaTheme="minorHAnsi"/>
          <w:color w:val="000000" w:themeColor="text1"/>
          <w:szCs w:val="24"/>
          <w:vertAlign w:val="subscript"/>
        </w:rPr>
        <w:t>1</w:t>
      </w:r>
      <w:r w:rsidRPr="003A6755">
        <w:rPr>
          <w:rFonts w:eastAsiaTheme="minorHAnsi"/>
          <w:color w:val="000000" w:themeColor="text1"/>
          <w:szCs w:val="24"/>
        </w:rPr>
        <w:t>)/sin(</w:t>
      </w:r>
      <w:r w:rsidRPr="003A6755">
        <w:rPr>
          <w:rFonts w:eastAsiaTheme="minorHAnsi"/>
          <w:i/>
          <w:iCs/>
          <w:color w:val="000000" w:themeColor="text1"/>
          <w:szCs w:val="24"/>
        </w:rPr>
        <w:t>α</w:t>
      </w:r>
      <w:r w:rsidRPr="003A6755">
        <w:rPr>
          <w:rFonts w:eastAsiaTheme="minorHAnsi"/>
          <w:color w:val="000000" w:themeColor="text1"/>
          <w:szCs w:val="24"/>
          <w:vertAlign w:val="subscript"/>
        </w:rPr>
        <w:t>2</w:t>
      </w:r>
      <w:r w:rsidRPr="003A6755">
        <w:rPr>
          <w:rFonts w:eastAsiaTheme="minorHAnsi"/>
          <w:color w:val="000000" w:themeColor="text1"/>
          <w:szCs w:val="24"/>
        </w:rPr>
        <w:t xml:space="preserve">) = </w:t>
      </w:r>
      <w:r w:rsidRPr="003A6755">
        <w:rPr>
          <w:rFonts w:eastAsiaTheme="minorHAnsi"/>
          <w:i/>
          <w:iCs/>
          <w:color w:val="000000" w:themeColor="text1"/>
          <w:szCs w:val="24"/>
        </w:rPr>
        <w:t>d</w:t>
      </w:r>
      <w:r w:rsidRPr="003A6755">
        <w:rPr>
          <w:rFonts w:eastAsiaTheme="minorHAnsi"/>
          <w:color w:val="000000" w:themeColor="text1"/>
          <w:szCs w:val="24"/>
          <w:vertAlign w:val="subscript"/>
        </w:rPr>
        <w:t>1</w:t>
      </w:r>
      <w:r w:rsidRPr="003A6755">
        <w:rPr>
          <w:rFonts w:eastAsiaTheme="minorHAnsi"/>
          <w:color w:val="000000" w:themeColor="text1"/>
          <w:szCs w:val="24"/>
        </w:rPr>
        <w:t>/</w:t>
      </w:r>
      <w:r w:rsidRPr="003A6755">
        <w:rPr>
          <w:rFonts w:eastAsiaTheme="minorHAnsi"/>
          <w:i/>
          <w:iCs/>
          <w:color w:val="000000" w:themeColor="text1"/>
          <w:szCs w:val="24"/>
        </w:rPr>
        <w:t>d</w:t>
      </w:r>
      <w:r w:rsidRPr="003A6755">
        <w:rPr>
          <w:rFonts w:eastAsiaTheme="minorHAnsi"/>
          <w:color w:val="000000" w:themeColor="text1"/>
          <w:szCs w:val="24"/>
          <w:vertAlign w:val="subscript"/>
        </w:rPr>
        <w:t>2</w:t>
      </w:r>
      <w:r w:rsidRPr="003A6755">
        <w:rPr>
          <w:rFonts w:eastAsiaTheme="minorHAnsi"/>
          <w:color w:val="000000" w:themeColor="text1"/>
          <w:szCs w:val="24"/>
        </w:rPr>
        <w:t>. This equation implies that sin(</w:t>
      </w:r>
      <w:r w:rsidRPr="003A6755">
        <w:rPr>
          <w:rFonts w:eastAsiaTheme="minorHAnsi"/>
          <w:i/>
          <w:iCs/>
          <w:color w:val="000000" w:themeColor="text1"/>
          <w:szCs w:val="24"/>
        </w:rPr>
        <w:t>α</w:t>
      </w:r>
      <w:r w:rsidRPr="003A6755">
        <w:rPr>
          <w:rFonts w:eastAsiaTheme="minorHAnsi"/>
          <w:color w:val="000000" w:themeColor="text1"/>
          <w:szCs w:val="24"/>
          <w:vertAlign w:val="subscript"/>
        </w:rPr>
        <w:t>1</w:t>
      </w:r>
      <w:r w:rsidRPr="003A6755">
        <w:rPr>
          <w:rFonts w:eastAsiaTheme="minorHAnsi"/>
          <w:color w:val="000000" w:themeColor="text1"/>
          <w:szCs w:val="24"/>
        </w:rPr>
        <w:t>)/sin(</w:t>
      </w:r>
      <w:r w:rsidRPr="003A6755">
        <w:rPr>
          <w:rFonts w:eastAsiaTheme="minorHAnsi"/>
          <w:i/>
          <w:iCs/>
          <w:color w:val="000000" w:themeColor="text1"/>
          <w:szCs w:val="24"/>
        </w:rPr>
        <w:t>α</w:t>
      </w:r>
      <w:r w:rsidRPr="003A6755">
        <w:rPr>
          <w:rFonts w:eastAsiaTheme="minorHAnsi"/>
          <w:color w:val="000000" w:themeColor="text1"/>
          <w:szCs w:val="24"/>
          <w:vertAlign w:val="subscript"/>
        </w:rPr>
        <w:t>2</w:t>
      </w:r>
      <w:r w:rsidRPr="003A6755">
        <w:rPr>
          <w:rFonts w:eastAsiaTheme="minorHAnsi"/>
          <w:color w:val="000000" w:themeColor="text1"/>
          <w:szCs w:val="24"/>
        </w:rPr>
        <w:t>) solely relies on the thickness variation at interfaces (</w:t>
      </w:r>
      <w:r w:rsidRPr="003A6755">
        <w:rPr>
          <w:color w:val="000000" w:themeColor="text1"/>
          <w:szCs w:val="24"/>
        </w:rPr>
        <w:t xml:space="preserve">Fig. </w:t>
      </w:r>
      <w:r w:rsidR="004C3436" w:rsidRPr="003A6755">
        <w:rPr>
          <w:color w:val="000000" w:themeColor="text1"/>
          <w:szCs w:val="24"/>
        </w:rPr>
        <w:t>S</w:t>
      </w:r>
      <w:r w:rsidRPr="003A6755">
        <w:rPr>
          <w:color w:val="000000" w:themeColor="text1"/>
          <w:szCs w:val="24"/>
        </w:rPr>
        <w:t>1</w:t>
      </w:r>
      <w:r w:rsidR="00724E73" w:rsidRPr="003A6755">
        <w:rPr>
          <w:color w:val="000000" w:themeColor="text1"/>
          <w:szCs w:val="24"/>
        </w:rPr>
        <w:t>6</w:t>
      </w:r>
      <w:r w:rsidR="000060B3">
        <w:rPr>
          <w:color w:val="000000" w:themeColor="text1"/>
          <w:szCs w:val="24"/>
        </w:rPr>
        <w:t>b</w:t>
      </w:r>
      <w:r w:rsidRPr="003A6755">
        <w:rPr>
          <w:rFonts w:eastAsiaTheme="minorHAnsi"/>
          <w:color w:val="000000" w:themeColor="text1"/>
          <w:szCs w:val="24"/>
        </w:rPr>
        <w:t xml:space="preserve">). This principle is different from the aforementioned refractions of in-plane hyperbolic </w:t>
      </w:r>
      <w:proofErr w:type="spellStart"/>
      <w:r w:rsidRPr="003A6755">
        <w:rPr>
          <w:rFonts w:eastAsiaTheme="minorHAnsi"/>
          <w:color w:val="000000" w:themeColor="text1"/>
          <w:szCs w:val="24"/>
        </w:rPr>
        <w:t>vPhPs</w:t>
      </w:r>
      <w:proofErr w:type="spellEnd"/>
      <w:r w:rsidRPr="003A6755">
        <w:rPr>
          <w:rFonts w:eastAsiaTheme="minorHAnsi"/>
          <w:color w:val="000000" w:themeColor="text1"/>
          <w:szCs w:val="24"/>
        </w:rPr>
        <w:t xml:space="preserve">, in which the open angle </w:t>
      </w:r>
      <w:r w:rsidRPr="003A6755">
        <w:rPr>
          <w:rFonts w:eastAsia="SimSun"/>
          <w:i/>
          <w:color w:val="000000" w:themeColor="text1"/>
          <w:szCs w:val="24"/>
        </w:rPr>
        <w:t xml:space="preserve">θ </w:t>
      </w:r>
      <w:r w:rsidRPr="003A6755">
        <w:rPr>
          <w:rFonts w:eastAsiaTheme="minorHAnsi"/>
          <w:color w:val="000000" w:themeColor="text1"/>
          <w:szCs w:val="24"/>
        </w:rPr>
        <w:t xml:space="preserve">and tilting angle </w:t>
      </w:r>
      <w:r w:rsidRPr="003A6755">
        <w:rPr>
          <w:rFonts w:eastAsia="DengXian"/>
          <w:bCs/>
          <w:i/>
          <w:iCs/>
          <w:color w:val="000000" w:themeColor="text1"/>
          <w:szCs w:val="24"/>
        </w:rPr>
        <w:t>β</w:t>
      </w:r>
      <w:r w:rsidRPr="003A6755">
        <w:rPr>
          <w:bCs/>
          <w:color w:val="000000" w:themeColor="text1"/>
          <w:szCs w:val="24"/>
        </w:rPr>
        <w:t xml:space="preserve"> </w:t>
      </w:r>
      <w:r w:rsidRPr="003A6755">
        <w:rPr>
          <w:rFonts w:eastAsiaTheme="minorHAnsi"/>
          <w:color w:val="000000" w:themeColor="text1"/>
          <w:szCs w:val="24"/>
        </w:rPr>
        <w:t xml:space="preserve">also play important roles. Refraction behaviors of </w:t>
      </w:r>
      <w:proofErr w:type="spellStart"/>
      <w:r w:rsidRPr="003A6755">
        <w:rPr>
          <w:rFonts w:eastAsiaTheme="minorHAnsi"/>
          <w:color w:val="000000" w:themeColor="text1"/>
          <w:szCs w:val="24"/>
        </w:rPr>
        <w:t>vPh</w:t>
      </w:r>
      <w:r w:rsidRPr="003A6755">
        <w:rPr>
          <w:rFonts w:eastAsiaTheme="minorHAnsi" w:hint="eastAsia"/>
          <w:color w:val="000000" w:themeColor="text1"/>
          <w:szCs w:val="24"/>
        </w:rPr>
        <w:t>P</w:t>
      </w:r>
      <w:r w:rsidRPr="003A6755">
        <w:rPr>
          <w:rFonts w:eastAsiaTheme="minorHAnsi"/>
          <w:color w:val="000000" w:themeColor="text1"/>
          <w:szCs w:val="24"/>
        </w:rPr>
        <w:t>s</w:t>
      </w:r>
      <w:proofErr w:type="spellEnd"/>
      <w:r w:rsidRPr="003A6755">
        <w:rPr>
          <w:rFonts w:eastAsiaTheme="minorHAnsi"/>
          <w:color w:val="000000" w:themeColor="text1"/>
          <w:szCs w:val="24"/>
        </w:rPr>
        <w:t xml:space="preserve"> over </w:t>
      </w:r>
      <w:proofErr w:type="spellStart"/>
      <w:r w:rsidRPr="003A6755">
        <w:rPr>
          <w:rFonts w:eastAsiaTheme="minorHAnsi"/>
          <w:color w:val="000000" w:themeColor="text1"/>
          <w:szCs w:val="24"/>
        </w:rPr>
        <w:t>hBN</w:t>
      </w:r>
      <w:proofErr w:type="spellEnd"/>
      <w:r w:rsidRPr="003A6755">
        <w:rPr>
          <w:rFonts w:eastAsiaTheme="minorHAnsi"/>
          <w:color w:val="000000" w:themeColor="text1"/>
          <w:szCs w:val="24"/>
        </w:rPr>
        <w:t xml:space="preserve"> terraces extracted from simulations under different conditions meet well with the above theory (</w:t>
      </w:r>
      <w:r w:rsidRPr="003A6755">
        <w:rPr>
          <w:color w:val="000000" w:themeColor="text1"/>
          <w:szCs w:val="24"/>
        </w:rPr>
        <w:t xml:space="preserve">Fig. </w:t>
      </w:r>
      <w:r w:rsidR="004C3436" w:rsidRPr="003A6755">
        <w:rPr>
          <w:color w:val="000000" w:themeColor="text1"/>
          <w:szCs w:val="24"/>
        </w:rPr>
        <w:t>S</w:t>
      </w:r>
      <w:r w:rsidRPr="003A6755">
        <w:rPr>
          <w:color w:val="000000" w:themeColor="text1"/>
          <w:szCs w:val="24"/>
        </w:rPr>
        <w:t>1</w:t>
      </w:r>
      <w:r w:rsidR="00724E73" w:rsidRPr="003A6755">
        <w:rPr>
          <w:color w:val="000000" w:themeColor="text1"/>
          <w:szCs w:val="24"/>
        </w:rPr>
        <w:t>6</w:t>
      </w:r>
      <w:r w:rsidR="000060B3">
        <w:rPr>
          <w:color w:val="000000" w:themeColor="text1"/>
          <w:szCs w:val="24"/>
        </w:rPr>
        <w:t>c</w:t>
      </w:r>
      <w:r w:rsidRPr="003A6755">
        <w:rPr>
          <w:rFonts w:eastAsiaTheme="minorHAnsi"/>
          <w:color w:val="000000" w:themeColor="text1"/>
          <w:szCs w:val="24"/>
        </w:rPr>
        <w:t>).</w:t>
      </w:r>
    </w:p>
    <w:p w14:paraId="441F897C" w14:textId="77777777" w:rsidR="00AF328A" w:rsidRPr="003A6755" w:rsidRDefault="00AF328A" w:rsidP="0099581F">
      <w:pPr>
        <w:adjustRightInd w:val="0"/>
        <w:snapToGrid w:val="0"/>
        <w:spacing w:line="360" w:lineRule="auto"/>
        <w:jc w:val="both"/>
        <w:rPr>
          <w:color w:val="000000" w:themeColor="text1"/>
          <w:szCs w:val="24"/>
        </w:rPr>
      </w:pPr>
    </w:p>
    <w:p w14:paraId="1CCF71E3" w14:textId="14F45A84" w:rsidR="00AF328A" w:rsidRPr="003A6755" w:rsidRDefault="00FC3C96" w:rsidP="0099581F">
      <w:pPr>
        <w:adjustRightInd w:val="0"/>
        <w:snapToGrid w:val="0"/>
        <w:spacing w:line="360" w:lineRule="auto"/>
        <w:jc w:val="both"/>
        <w:rPr>
          <w:color w:val="000000" w:themeColor="text1"/>
          <w:szCs w:val="24"/>
        </w:rPr>
      </w:pPr>
      <w:r w:rsidRPr="003A6755">
        <w:rPr>
          <w:color w:val="000000" w:themeColor="text1"/>
          <w:szCs w:val="24"/>
        </w:rPr>
        <w:t xml:space="preserve">The refraction rules of in-plane isotropic </w:t>
      </w:r>
      <w:proofErr w:type="spellStart"/>
      <w:r w:rsidRPr="003A6755">
        <w:rPr>
          <w:color w:val="000000" w:themeColor="text1"/>
          <w:szCs w:val="24"/>
        </w:rPr>
        <w:t>vPhPs</w:t>
      </w:r>
      <w:proofErr w:type="spellEnd"/>
      <w:r w:rsidRPr="003A6755">
        <w:rPr>
          <w:color w:val="000000" w:themeColor="text1"/>
          <w:szCs w:val="24"/>
        </w:rPr>
        <w:t xml:space="preserve"> make the subsequent planar lenses exhibit an opposite focusing effect compared to the in-plane hyperbolic ones. When </w:t>
      </w:r>
      <w:r w:rsidRPr="003A6755">
        <w:rPr>
          <w:i/>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color w:val="000000" w:themeColor="text1"/>
          <w:szCs w:val="24"/>
        </w:rPr>
        <w:t>d</w:t>
      </w:r>
      <w:r w:rsidRPr="003A6755">
        <w:rPr>
          <w:color w:val="000000" w:themeColor="text1"/>
          <w:szCs w:val="24"/>
          <w:vertAlign w:val="subscript"/>
        </w:rPr>
        <w:t>2</w:t>
      </w:r>
      <w:r w:rsidRPr="003A6755">
        <w:rPr>
          <w:color w:val="000000" w:themeColor="text1"/>
          <w:szCs w:val="24"/>
        </w:rPr>
        <w:t xml:space="preserve"> &gt; 1, focusing and diverging are formed respectively through a concave and convex terraced lens. </w:t>
      </w:r>
      <w:r w:rsidR="00A00098" w:rsidRPr="003A6755">
        <w:rPr>
          <w:color w:val="000000" w:themeColor="text1"/>
          <w:szCs w:val="24"/>
        </w:rPr>
        <w:t>O</w:t>
      </w:r>
      <w:r w:rsidRPr="003A6755">
        <w:rPr>
          <w:color w:val="000000" w:themeColor="text1"/>
          <w:szCs w:val="24"/>
        </w:rPr>
        <w:t xml:space="preserve">pposite effects are obtained from the lenses with the same geometries but </w:t>
      </w:r>
      <w:r w:rsidRPr="003A6755">
        <w:rPr>
          <w:i/>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color w:val="000000" w:themeColor="text1"/>
          <w:szCs w:val="24"/>
        </w:rPr>
        <w:t>d</w:t>
      </w:r>
      <w:r w:rsidRPr="003A6755">
        <w:rPr>
          <w:color w:val="000000" w:themeColor="text1"/>
          <w:szCs w:val="24"/>
          <w:vertAlign w:val="subscript"/>
        </w:rPr>
        <w:t>2</w:t>
      </w:r>
      <w:r w:rsidRPr="003A6755">
        <w:rPr>
          <w:color w:val="000000" w:themeColor="text1"/>
          <w:szCs w:val="24"/>
        </w:rPr>
        <w:t xml:space="preserve"> &lt; 1 (Fig. </w:t>
      </w:r>
      <w:r w:rsidR="00B45709" w:rsidRPr="003A6755">
        <w:rPr>
          <w:color w:val="000000" w:themeColor="text1"/>
          <w:szCs w:val="24"/>
        </w:rPr>
        <w:t>S</w:t>
      </w:r>
      <w:r w:rsidRPr="003A6755">
        <w:rPr>
          <w:color w:val="000000" w:themeColor="text1"/>
          <w:szCs w:val="24"/>
        </w:rPr>
        <w:t>1</w:t>
      </w:r>
      <w:r w:rsidR="00724E73" w:rsidRPr="003A6755">
        <w:rPr>
          <w:color w:val="000000" w:themeColor="text1"/>
          <w:szCs w:val="24"/>
        </w:rPr>
        <w:t>7</w:t>
      </w:r>
      <w:r w:rsidR="000060B3">
        <w:rPr>
          <w:color w:val="000000" w:themeColor="text1"/>
          <w:szCs w:val="24"/>
        </w:rPr>
        <w:t>a</w:t>
      </w:r>
      <w:r w:rsidR="00F744BC">
        <w:rPr>
          <w:color w:val="000000" w:themeColor="text1"/>
          <w:szCs w:val="24"/>
        </w:rPr>
        <w:t>−</w:t>
      </w:r>
      <w:r w:rsidR="000060B3">
        <w:rPr>
          <w:color w:val="000000" w:themeColor="text1"/>
          <w:szCs w:val="24"/>
        </w:rPr>
        <w:t>c</w:t>
      </w:r>
      <w:r w:rsidRPr="003A6755">
        <w:rPr>
          <w:color w:val="000000" w:themeColor="text1"/>
          <w:szCs w:val="24"/>
        </w:rPr>
        <w:t xml:space="preserve">). For plano-concave lenses with </w:t>
      </w:r>
      <w:r w:rsidR="00F744BC">
        <w:rPr>
          <w:color w:val="000000" w:themeColor="text1"/>
          <w:szCs w:val="24"/>
        </w:rPr>
        <w:t>decreasing</w:t>
      </w:r>
      <w:r w:rsidRPr="003A6755">
        <w:rPr>
          <w:color w:val="000000" w:themeColor="text1"/>
          <w:szCs w:val="24"/>
        </w:rPr>
        <w:t xml:space="preserve"> thicknesses (</w:t>
      </w:r>
      <w:r w:rsidRPr="003A6755">
        <w:rPr>
          <w:i/>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color w:val="000000" w:themeColor="text1"/>
          <w:szCs w:val="24"/>
        </w:rPr>
        <w:t>d</w:t>
      </w:r>
      <w:r w:rsidRPr="003A6755">
        <w:rPr>
          <w:color w:val="000000" w:themeColor="text1"/>
          <w:szCs w:val="24"/>
          <w:vertAlign w:val="subscript"/>
        </w:rPr>
        <w:t>2</w:t>
      </w:r>
      <w:r w:rsidRPr="003A6755">
        <w:rPr>
          <w:color w:val="000000" w:themeColor="text1"/>
          <w:szCs w:val="24"/>
        </w:rPr>
        <w:t xml:space="preserve"> </w:t>
      </w:r>
      <w:r w:rsidR="00F744BC">
        <w:rPr>
          <w:color w:val="000000" w:themeColor="text1"/>
          <w:szCs w:val="24"/>
        </w:rPr>
        <w:t>&gt;</w:t>
      </w:r>
      <w:r w:rsidRPr="003A6755">
        <w:rPr>
          <w:color w:val="000000" w:themeColor="text1"/>
          <w:szCs w:val="24"/>
        </w:rPr>
        <w:t xml:space="preserve"> 1), their focal lengths vary with thickness variations, which should be calculated numerically, because the Poynting vectors point in different directions after refractions at different positions on the lens rim.</w:t>
      </w:r>
      <w:r w:rsidRPr="003A6755">
        <w:rPr>
          <w:rFonts w:hint="eastAsia"/>
          <w:color w:val="000000" w:themeColor="text1"/>
          <w:szCs w:val="24"/>
        </w:rPr>
        <w:t xml:space="preserve"> </w:t>
      </w:r>
      <w:r w:rsidRPr="003A6755">
        <w:rPr>
          <w:color w:val="000000" w:themeColor="text1"/>
          <w:szCs w:val="24"/>
        </w:rPr>
        <w:t xml:space="preserve">Their focusing resolutions can also be tuned by thickness variations. Our simulation results show that field strengths and corresponding resolutions increase with </w:t>
      </w:r>
      <w:r w:rsidRPr="003A6755">
        <w:rPr>
          <w:i/>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color w:val="000000" w:themeColor="text1"/>
          <w:szCs w:val="24"/>
        </w:rPr>
        <w:t>d</w:t>
      </w:r>
      <w:r w:rsidRPr="003A6755">
        <w:rPr>
          <w:color w:val="000000" w:themeColor="text1"/>
          <w:szCs w:val="24"/>
          <w:vertAlign w:val="subscript"/>
        </w:rPr>
        <w:t>2</w:t>
      </w:r>
      <w:r w:rsidRPr="003A6755">
        <w:rPr>
          <w:color w:val="000000" w:themeColor="text1"/>
          <w:szCs w:val="24"/>
        </w:rPr>
        <w:t xml:space="preserve"> (Fig. </w:t>
      </w:r>
      <w:r w:rsidR="00B45709" w:rsidRPr="003A6755">
        <w:rPr>
          <w:color w:val="000000" w:themeColor="text1"/>
          <w:szCs w:val="24"/>
        </w:rPr>
        <w:t>S</w:t>
      </w:r>
      <w:r w:rsidRPr="003A6755">
        <w:rPr>
          <w:color w:val="000000" w:themeColor="text1"/>
          <w:szCs w:val="24"/>
        </w:rPr>
        <w:t>1</w:t>
      </w:r>
      <w:r w:rsidR="00724E73" w:rsidRPr="003A6755">
        <w:rPr>
          <w:color w:val="000000" w:themeColor="text1"/>
          <w:szCs w:val="24"/>
        </w:rPr>
        <w:t>7</w:t>
      </w:r>
      <w:r w:rsidR="000060B3">
        <w:rPr>
          <w:color w:val="000000" w:themeColor="text1"/>
          <w:szCs w:val="24"/>
        </w:rPr>
        <w:t>d</w:t>
      </w:r>
      <w:r w:rsidRPr="003A6755">
        <w:rPr>
          <w:color w:val="000000" w:themeColor="text1"/>
          <w:szCs w:val="24"/>
        </w:rPr>
        <w:t>).</w:t>
      </w:r>
    </w:p>
    <w:p w14:paraId="1A787B60" w14:textId="08EA3A69" w:rsidR="00FE324C" w:rsidRPr="003A6755" w:rsidRDefault="00FE324C" w:rsidP="00332070">
      <w:pPr>
        <w:rPr>
          <w:color w:val="000000" w:themeColor="text1"/>
          <w:szCs w:val="24"/>
        </w:rPr>
      </w:pPr>
      <w:r w:rsidRPr="003A6755">
        <w:rPr>
          <w:color w:val="000000" w:themeColor="text1"/>
        </w:rPr>
        <w:br w:type="page"/>
      </w:r>
    </w:p>
    <w:p w14:paraId="208AA5B1" w14:textId="4F0058F3" w:rsidR="00706D53" w:rsidRPr="003A6755" w:rsidRDefault="00980563" w:rsidP="00706D53">
      <w:pPr>
        <w:jc w:val="center"/>
        <w:rPr>
          <w:b/>
          <w:bCs/>
          <w:color w:val="000000" w:themeColor="text1"/>
        </w:rPr>
      </w:pPr>
      <w:r>
        <w:rPr>
          <w:noProof/>
        </w:rPr>
        <w:lastRenderedPageBreak/>
        <w:drawing>
          <wp:inline distT="0" distB="0" distL="0" distR="0" wp14:anchorId="108AC1B0" wp14:editId="2BBFFA37">
            <wp:extent cx="5943600" cy="606490"/>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06490"/>
                    </a:xfrm>
                    <a:prstGeom prst="rect">
                      <a:avLst/>
                    </a:prstGeom>
                    <a:noFill/>
                    <a:ln>
                      <a:noFill/>
                    </a:ln>
                  </pic:spPr>
                </pic:pic>
              </a:graphicData>
            </a:graphic>
          </wp:inline>
        </w:drawing>
      </w:r>
    </w:p>
    <w:p w14:paraId="2AA0D113" w14:textId="716C1F54" w:rsidR="00C10E4D" w:rsidRDefault="007411A1" w:rsidP="0085202F">
      <w:pPr>
        <w:jc w:val="both"/>
        <w:rPr>
          <w:color w:val="000000" w:themeColor="text1"/>
          <w:szCs w:val="24"/>
        </w:rPr>
      </w:pPr>
      <w:r w:rsidRPr="003A6755">
        <w:rPr>
          <w:b/>
          <w:bCs/>
          <w:color w:val="000000" w:themeColor="text1"/>
        </w:rPr>
        <w:t>Fig. S1.</w:t>
      </w:r>
      <w:r w:rsidR="00202B12" w:rsidRPr="003A6755">
        <w:rPr>
          <w:color w:val="000000" w:themeColor="text1"/>
        </w:rPr>
        <w:t xml:space="preserve"> </w:t>
      </w:r>
      <w:r w:rsidR="00202B12" w:rsidRPr="003A6755">
        <w:rPr>
          <w:color w:val="000000" w:themeColor="text1"/>
          <w:szCs w:val="24"/>
        </w:rPr>
        <w:t xml:space="preserve">Schematics for the sculpturing of a terraced </w:t>
      </w:r>
      <w:r w:rsidR="00202B12" w:rsidRPr="003A6755">
        <w:rPr>
          <w:rFonts w:eastAsiaTheme="minorHAnsi"/>
          <w:iCs/>
          <w:color w:val="000000" w:themeColor="text1"/>
          <w:szCs w:val="24"/>
        </w:rPr>
        <w:t>α</w:t>
      </w:r>
      <w:r w:rsidR="00202B12" w:rsidRPr="003A6755">
        <w:rPr>
          <w:rFonts w:eastAsiaTheme="minorHAnsi"/>
          <w:color w:val="000000" w:themeColor="text1"/>
          <w:szCs w:val="24"/>
        </w:rPr>
        <w:t>-MoO</w:t>
      </w:r>
      <w:r w:rsidR="00202B12" w:rsidRPr="003A6755">
        <w:rPr>
          <w:rFonts w:eastAsiaTheme="minorHAnsi"/>
          <w:color w:val="000000" w:themeColor="text1"/>
          <w:szCs w:val="24"/>
          <w:vertAlign w:val="subscript"/>
        </w:rPr>
        <w:t>3</w:t>
      </w:r>
      <w:r w:rsidR="00202B12" w:rsidRPr="003A6755">
        <w:rPr>
          <w:rFonts w:eastAsiaTheme="minorHAnsi"/>
          <w:color w:val="000000" w:themeColor="text1"/>
          <w:szCs w:val="24"/>
        </w:rPr>
        <w:t xml:space="preserve"> slab by a</w:t>
      </w:r>
      <w:r w:rsidR="00202B12" w:rsidRPr="003A6755">
        <w:rPr>
          <w:color w:val="000000" w:themeColor="text1"/>
          <w:szCs w:val="24"/>
        </w:rPr>
        <w:t xml:space="preserve"> spatially selective thinning technique that combines photolithography and reaction ion etching.</w:t>
      </w:r>
    </w:p>
    <w:p w14:paraId="57CCCEE8" w14:textId="77777777" w:rsidR="00C10E4D" w:rsidRPr="003A6755" w:rsidRDefault="00C10E4D" w:rsidP="0085202F">
      <w:pPr>
        <w:jc w:val="both"/>
        <w:rPr>
          <w:color w:val="000000" w:themeColor="text1"/>
          <w:szCs w:val="24"/>
        </w:rPr>
      </w:pPr>
    </w:p>
    <w:p w14:paraId="4FBEC03E" w14:textId="4BFAC512" w:rsidR="00706D53" w:rsidRPr="003A6755" w:rsidRDefault="00980563" w:rsidP="00706D53">
      <w:pPr>
        <w:jc w:val="center"/>
        <w:rPr>
          <w:b/>
          <w:bCs/>
          <w:color w:val="000000" w:themeColor="text1"/>
        </w:rPr>
      </w:pPr>
      <w:r>
        <w:rPr>
          <w:noProof/>
        </w:rPr>
        <w:drawing>
          <wp:inline distT="0" distB="0" distL="0" distR="0" wp14:anchorId="6CF9DD44" wp14:editId="3BC692CE">
            <wp:extent cx="3968115" cy="25965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8115" cy="2596515"/>
                    </a:xfrm>
                    <a:prstGeom prst="rect">
                      <a:avLst/>
                    </a:prstGeom>
                    <a:noFill/>
                    <a:ln>
                      <a:noFill/>
                    </a:ln>
                  </pic:spPr>
                </pic:pic>
              </a:graphicData>
            </a:graphic>
          </wp:inline>
        </w:drawing>
      </w:r>
    </w:p>
    <w:p w14:paraId="3567FF95" w14:textId="194D4988" w:rsidR="00112C5B" w:rsidRDefault="00112C5B" w:rsidP="0085202F">
      <w:pPr>
        <w:jc w:val="both"/>
        <w:rPr>
          <w:color w:val="000000" w:themeColor="text1"/>
        </w:rPr>
      </w:pPr>
      <w:r w:rsidRPr="003A6755">
        <w:rPr>
          <w:b/>
          <w:bCs/>
          <w:color w:val="000000" w:themeColor="text1"/>
        </w:rPr>
        <w:t>Fig. S2</w:t>
      </w:r>
      <w:r w:rsidR="008218C4" w:rsidRPr="003A6755">
        <w:rPr>
          <w:b/>
          <w:bCs/>
          <w:color w:val="000000" w:themeColor="text1"/>
        </w:rPr>
        <w:t>.</w:t>
      </w:r>
      <w:r w:rsidR="000E7024" w:rsidRPr="003A6755">
        <w:rPr>
          <w:color w:val="000000" w:themeColor="text1"/>
        </w:rPr>
        <w:t xml:space="preserve"> Topographic</w:t>
      </w:r>
      <w:r w:rsidR="000E7024" w:rsidRPr="003A6755" w:rsidDel="00B800D7">
        <w:rPr>
          <w:color w:val="000000" w:themeColor="text1"/>
        </w:rPr>
        <w:t xml:space="preserve"> </w:t>
      </w:r>
      <w:r w:rsidR="000E7024" w:rsidRPr="003A6755">
        <w:rPr>
          <w:color w:val="000000" w:themeColor="text1"/>
        </w:rPr>
        <w:t>images (</w:t>
      </w:r>
      <w:r w:rsidR="004F2560">
        <w:rPr>
          <w:b/>
          <w:bCs/>
          <w:color w:val="000000" w:themeColor="text1"/>
        </w:rPr>
        <w:t>a</w:t>
      </w:r>
      <w:r w:rsidR="000E7024" w:rsidRPr="003A6755">
        <w:rPr>
          <w:color w:val="000000" w:themeColor="text1"/>
        </w:rPr>
        <w:t>) and corresponding height profile (</w:t>
      </w:r>
      <w:r w:rsidR="004F2560">
        <w:rPr>
          <w:b/>
          <w:bCs/>
          <w:color w:val="000000" w:themeColor="text1"/>
        </w:rPr>
        <w:t>b</w:t>
      </w:r>
      <w:r w:rsidR="000E7024" w:rsidRPr="003A6755">
        <w:rPr>
          <w:color w:val="000000" w:themeColor="text1"/>
        </w:rPr>
        <w:t xml:space="preserve">) of a sample with </w:t>
      </w:r>
      <w:r w:rsidR="000E7024" w:rsidRPr="003A6755">
        <w:rPr>
          <w:i/>
          <w:iCs/>
          <w:color w:val="000000" w:themeColor="text1"/>
        </w:rPr>
        <w:t>d</w:t>
      </w:r>
      <w:r w:rsidR="000E7024" w:rsidRPr="003A6755">
        <w:rPr>
          <w:color w:val="000000" w:themeColor="text1"/>
          <w:vertAlign w:val="subscript"/>
        </w:rPr>
        <w:t>1</w:t>
      </w:r>
      <w:r w:rsidR="000E7024" w:rsidRPr="003A6755">
        <w:rPr>
          <w:color w:val="000000" w:themeColor="text1"/>
        </w:rPr>
        <w:t>/</w:t>
      </w:r>
      <w:r w:rsidR="000E7024" w:rsidRPr="003A6755">
        <w:rPr>
          <w:i/>
          <w:iCs/>
          <w:color w:val="000000" w:themeColor="text1"/>
        </w:rPr>
        <w:t>d</w:t>
      </w:r>
      <w:r w:rsidR="000E7024" w:rsidRPr="003A6755">
        <w:rPr>
          <w:color w:val="000000" w:themeColor="text1"/>
          <w:vertAlign w:val="subscript"/>
        </w:rPr>
        <w:t>2</w:t>
      </w:r>
      <w:r w:rsidR="000E7024" w:rsidRPr="003A6755">
        <w:rPr>
          <w:color w:val="000000" w:themeColor="text1"/>
        </w:rPr>
        <w:t xml:space="preserve"> = 1.8.</w:t>
      </w:r>
    </w:p>
    <w:p w14:paraId="450AA978" w14:textId="451429E0" w:rsidR="00AC2805" w:rsidRDefault="00AC2805" w:rsidP="0085202F">
      <w:pPr>
        <w:jc w:val="both"/>
        <w:rPr>
          <w:color w:val="000000" w:themeColor="text1"/>
        </w:rPr>
      </w:pPr>
    </w:p>
    <w:p w14:paraId="31974294" w14:textId="77777777" w:rsidR="00AC2805" w:rsidRDefault="00AC2805" w:rsidP="0085202F">
      <w:pPr>
        <w:jc w:val="both"/>
        <w:rPr>
          <w:color w:val="000000" w:themeColor="text1"/>
        </w:rPr>
      </w:pPr>
    </w:p>
    <w:p w14:paraId="2B4C197B" w14:textId="79939095" w:rsidR="00C10E4D" w:rsidRDefault="00980563" w:rsidP="00AC2805">
      <w:pPr>
        <w:jc w:val="center"/>
        <w:rPr>
          <w:b/>
          <w:bCs/>
          <w:color w:val="000000" w:themeColor="text1"/>
        </w:rPr>
      </w:pPr>
      <w:r>
        <w:rPr>
          <w:noProof/>
        </w:rPr>
        <w:drawing>
          <wp:inline distT="0" distB="0" distL="0" distR="0" wp14:anchorId="73AB53F2" wp14:editId="0456309C">
            <wp:extent cx="5382895" cy="3571240"/>
            <wp:effectExtent l="0" t="0" r="825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2895" cy="3571240"/>
                    </a:xfrm>
                    <a:prstGeom prst="rect">
                      <a:avLst/>
                    </a:prstGeom>
                    <a:noFill/>
                    <a:ln>
                      <a:noFill/>
                    </a:ln>
                  </pic:spPr>
                </pic:pic>
              </a:graphicData>
            </a:graphic>
          </wp:inline>
        </w:drawing>
      </w:r>
    </w:p>
    <w:p w14:paraId="6F49D981" w14:textId="31611D0F" w:rsidR="00DF78CB" w:rsidRDefault="00112C5B" w:rsidP="0085202F">
      <w:pPr>
        <w:jc w:val="both"/>
        <w:rPr>
          <w:color w:val="000000" w:themeColor="text1"/>
        </w:rPr>
      </w:pPr>
      <w:r w:rsidRPr="003A6755">
        <w:rPr>
          <w:b/>
          <w:bCs/>
          <w:color w:val="000000" w:themeColor="text1"/>
        </w:rPr>
        <w:t>Fig. S</w:t>
      </w:r>
      <w:r w:rsidR="00355362" w:rsidRPr="003A6755">
        <w:rPr>
          <w:b/>
          <w:bCs/>
          <w:color w:val="000000" w:themeColor="text1"/>
        </w:rPr>
        <w:t>3</w:t>
      </w:r>
      <w:r w:rsidR="008218C4" w:rsidRPr="003A6755">
        <w:rPr>
          <w:b/>
          <w:bCs/>
          <w:color w:val="000000" w:themeColor="text1"/>
        </w:rPr>
        <w:t>.</w:t>
      </w:r>
      <w:r w:rsidR="00CE19C1" w:rsidRPr="003A6755">
        <w:rPr>
          <w:color w:val="000000" w:themeColor="text1"/>
        </w:rPr>
        <w:t xml:space="preserve"> Additional near-field images (top) and corresponding simulated field distributions (bottom) of the samples with </w:t>
      </w:r>
      <w:r w:rsidR="00CE19C1" w:rsidRPr="003A6755">
        <w:rPr>
          <w:i/>
          <w:color w:val="000000" w:themeColor="text1"/>
        </w:rPr>
        <w:t>d</w:t>
      </w:r>
      <w:r w:rsidR="00CE19C1" w:rsidRPr="003A6755">
        <w:rPr>
          <w:color w:val="000000" w:themeColor="text1"/>
          <w:vertAlign w:val="subscript"/>
        </w:rPr>
        <w:t>1</w:t>
      </w:r>
      <w:r w:rsidR="00CE19C1" w:rsidRPr="003A6755">
        <w:rPr>
          <w:color w:val="000000" w:themeColor="text1"/>
        </w:rPr>
        <w:t>/</w:t>
      </w:r>
      <w:r w:rsidR="00CE19C1" w:rsidRPr="003A6755">
        <w:rPr>
          <w:i/>
          <w:color w:val="000000" w:themeColor="text1"/>
        </w:rPr>
        <w:t>d</w:t>
      </w:r>
      <w:r w:rsidR="00CE19C1" w:rsidRPr="003A6755">
        <w:rPr>
          <w:color w:val="000000" w:themeColor="text1"/>
          <w:vertAlign w:val="subscript"/>
        </w:rPr>
        <w:t>2</w:t>
      </w:r>
      <w:r w:rsidR="00CE19C1" w:rsidRPr="003A6755">
        <w:rPr>
          <w:color w:val="000000" w:themeColor="text1"/>
        </w:rPr>
        <w:t xml:space="preserve"> = 1.3 (</w:t>
      </w:r>
      <w:r w:rsidR="004F2560">
        <w:rPr>
          <w:b/>
          <w:bCs/>
          <w:color w:val="000000" w:themeColor="text1"/>
        </w:rPr>
        <w:t>a</w:t>
      </w:r>
      <w:r w:rsidR="00CE19C1" w:rsidRPr="003A6755">
        <w:rPr>
          <w:color w:val="000000" w:themeColor="text1"/>
        </w:rPr>
        <w:t>) and 1.8 (</w:t>
      </w:r>
      <w:r w:rsidR="004F2560">
        <w:rPr>
          <w:b/>
          <w:bCs/>
          <w:color w:val="000000" w:themeColor="text1"/>
        </w:rPr>
        <w:t>b</w:t>
      </w:r>
      <w:r w:rsidR="00CE19C1" w:rsidRPr="003A6755">
        <w:rPr>
          <w:color w:val="000000" w:themeColor="text1"/>
        </w:rPr>
        <w:t>).</w:t>
      </w:r>
      <w:r w:rsidR="00DF78CB">
        <w:rPr>
          <w:color w:val="000000" w:themeColor="text1"/>
        </w:rPr>
        <w:br w:type="page"/>
      </w:r>
    </w:p>
    <w:p w14:paraId="0E89F4C8" w14:textId="58098419" w:rsidR="00706D53" w:rsidRPr="003A6755" w:rsidRDefault="000D7BE1" w:rsidP="00706D53">
      <w:pPr>
        <w:jc w:val="center"/>
        <w:rPr>
          <w:b/>
          <w:bCs/>
          <w:color w:val="000000" w:themeColor="text1"/>
        </w:rPr>
      </w:pPr>
      <w:r>
        <w:rPr>
          <w:noProof/>
        </w:rPr>
        <w:lastRenderedPageBreak/>
        <w:drawing>
          <wp:inline distT="0" distB="0" distL="0" distR="0" wp14:anchorId="03221F07" wp14:editId="3C20F952">
            <wp:extent cx="5408930" cy="2096135"/>
            <wp:effectExtent l="0" t="0" r="12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8930" cy="2096135"/>
                    </a:xfrm>
                    <a:prstGeom prst="rect">
                      <a:avLst/>
                    </a:prstGeom>
                    <a:noFill/>
                    <a:ln>
                      <a:noFill/>
                    </a:ln>
                  </pic:spPr>
                </pic:pic>
              </a:graphicData>
            </a:graphic>
          </wp:inline>
        </w:drawing>
      </w:r>
    </w:p>
    <w:p w14:paraId="3825159E" w14:textId="1229CF73" w:rsidR="00C10E4D" w:rsidRDefault="00CE19C1" w:rsidP="0085202F">
      <w:pPr>
        <w:jc w:val="both"/>
        <w:rPr>
          <w:color w:val="000000" w:themeColor="text1"/>
        </w:rPr>
      </w:pPr>
      <w:r w:rsidRPr="003A6755">
        <w:rPr>
          <w:b/>
          <w:bCs/>
          <w:color w:val="000000" w:themeColor="text1"/>
        </w:rPr>
        <w:t>Fig. S4.</w:t>
      </w:r>
      <w:r w:rsidRPr="003A6755">
        <w:rPr>
          <w:color w:val="000000" w:themeColor="text1"/>
        </w:rPr>
        <w:t xml:space="preserve"> Schematics for the estimation of polariton refraction behaviors at topographic interfaces. Three typical conditions are considered. Two geometrical methods are used to evaluate the outgoing wavevectors.</w:t>
      </w:r>
    </w:p>
    <w:p w14:paraId="690821F4" w14:textId="780B69CD" w:rsidR="00AC2805" w:rsidRDefault="00AC2805" w:rsidP="0085202F">
      <w:pPr>
        <w:jc w:val="both"/>
        <w:rPr>
          <w:color w:val="000000" w:themeColor="text1"/>
        </w:rPr>
      </w:pPr>
    </w:p>
    <w:p w14:paraId="68E6C758" w14:textId="00386914" w:rsidR="00AC2805" w:rsidRDefault="00AC2805" w:rsidP="0085202F">
      <w:pPr>
        <w:jc w:val="both"/>
        <w:rPr>
          <w:color w:val="000000" w:themeColor="text1"/>
        </w:rPr>
      </w:pPr>
    </w:p>
    <w:p w14:paraId="0F23C397" w14:textId="6A13287C" w:rsidR="00DF78CB" w:rsidRDefault="00DF78CB" w:rsidP="0085202F">
      <w:pPr>
        <w:jc w:val="both"/>
        <w:rPr>
          <w:color w:val="000000" w:themeColor="text1"/>
        </w:rPr>
      </w:pPr>
    </w:p>
    <w:p w14:paraId="7C0500D4" w14:textId="77777777" w:rsidR="00DF78CB" w:rsidRDefault="00DF78CB" w:rsidP="0085202F">
      <w:pPr>
        <w:jc w:val="both"/>
        <w:rPr>
          <w:color w:val="000000" w:themeColor="text1"/>
        </w:rPr>
      </w:pPr>
    </w:p>
    <w:p w14:paraId="39C5E725" w14:textId="1AAC3041" w:rsidR="005D2300" w:rsidRPr="003A6755" w:rsidRDefault="000D7BE1" w:rsidP="00706D53">
      <w:pPr>
        <w:jc w:val="center"/>
        <w:rPr>
          <w:b/>
          <w:bCs/>
          <w:color w:val="000000" w:themeColor="text1"/>
        </w:rPr>
      </w:pPr>
      <w:r>
        <w:rPr>
          <w:noProof/>
        </w:rPr>
        <w:drawing>
          <wp:inline distT="0" distB="0" distL="0" distR="0" wp14:anchorId="0D766CDA" wp14:editId="5B1DA0BC">
            <wp:extent cx="2242820" cy="2182495"/>
            <wp:effectExtent l="0" t="0" r="508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2820" cy="2182495"/>
                    </a:xfrm>
                    <a:prstGeom prst="rect">
                      <a:avLst/>
                    </a:prstGeom>
                    <a:noFill/>
                    <a:ln>
                      <a:noFill/>
                    </a:ln>
                  </pic:spPr>
                </pic:pic>
              </a:graphicData>
            </a:graphic>
          </wp:inline>
        </w:drawing>
      </w:r>
    </w:p>
    <w:p w14:paraId="5F89E057" w14:textId="787A6E21" w:rsidR="00AC2805" w:rsidRDefault="005D2300" w:rsidP="00AC2805">
      <w:pPr>
        <w:spacing w:afterLines="100" w:after="240"/>
        <w:jc w:val="both"/>
        <w:rPr>
          <w:color w:val="000000" w:themeColor="text1"/>
          <w:szCs w:val="24"/>
        </w:rPr>
      </w:pPr>
      <w:r w:rsidRPr="003A6755">
        <w:rPr>
          <w:b/>
          <w:color w:val="000000" w:themeColor="text1"/>
          <w:szCs w:val="24"/>
        </w:rPr>
        <w:t>Fig. S</w:t>
      </w:r>
      <w:r w:rsidR="00C10F7E" w:rsidRPr="003A6755">
        <w:rPr>
          <w:b/>
          <w:color w:val="000000" w:themeColor="text1"/>
          <w:szCs w:val="24"/>
        </w:rPr>
        <w:t>5</w:t>
      </w:r>
      <w:r w:rsidRPr="003A6755">
        <w:rPr>
          <w:b/>
          <w:color w:val="000000" w:themeColor="text1"/>
          <w:szCs w:val="24"/>
        </w:rPr>
        <w:t>.</w:t>
      </w:r>
      <w:r w:rsidRPr="003A6755">
        <w:rPr>
          <w:color w:val="000000" w:themeColor="text1"/>
          <w:szCs w:val="24"/>
        </w:rPr>
        <w:t xml:space="preserve"> Two approximation methods, Cal</w:t>
      </w:r>
      <w:r w:rsidRPr="003A6755">
        <w:rPr>
          <w:color w:val="000000" w:themeColor="text1"/>
          <w:szCs w:val="24"/>
          <w:vertAlign w:val="subscript"/>
        </w:rPr>
        <w:t>1</w:t>
      </w:r>
      <w:r w:rsidRPr="003A6755">
        <w:rPr>
          <w:color w:val="000000" w:themeColor="text1"/>
          <w:szCs w:val="24"/>
        </w:rPr>
        <w:t xml:space="preserve"> (dashed curves) and Cal</w:t>
      </w:r>
      <w:r w:rsidRPr="003A6755">
        <w:rPr>
          <w:color w:val="000000" w:themeColor="text1"/>
          <w:szCs w:val="24"/>
          <w:vertAlign w:val="subscript"/>
        </w:rPr>
        <w:t>2</w:t>
      </w:r>
      <w:r w:rsidRPr="003A6755">
        <w:rPr>
          <w:color w:val="000000" w:themeColor="text1"/>
          <w:szCs w:val="24"/>
        </w:rPr>
        <w:t xml:space="preserve"> (dotted curves) were used to theoretically evaluate sin(</w:t>
      </w:r>
      <w:r w:rsidRPr="003A6755">
        <w:rPr>
          <w:rFonts w:eastAsia="DengXian"/>
          <w:i/>
          <w:color w:val="000000" w:themeColor="text1"/>
          <w:szCs w:val="24"/>
        </w:rPr>
        <w:t>α</w:t>
      </w:r>
      <w:r w:rsidRPr="003A6755">
        <w:rPr>
          <w:color w:val="000000" w:themeColor="text1"/>
          <w:szCs w:val="24"/>
          <w:vertAlign w:val="subscript"/>
        </w:rPr>
        <w:t>1</w:t>
      </w:r>
      <w:r w:rsidRPr="003A6755">
        <w:rPr>
          <w:color w:val="000000" w:themeColor="text1"/>
          <w:szCs w:val="24"/>
        </w:rPr>
        <w:t>)/sin(</w:t>
      </w:r>
      <w:r w:rsidRPr="003A6755">
        <w:rPr>
          <w:rFonts w:eastAsia="DengXian"/>
          <w:i/>
          <w:color w:val="000000" w:themeColor="text1"/>
          <w:szCs w:val="24"/>
        </w:rPr>
        <w:t>α</w:t>
      </w:r>
      <w:r w:rsidRPr="003A6755">
        <w:rPr>
          <w:color w:val="000000" w:themeColor="text1"/>
          <w:szCs w:val="24"/>
          <w:vertAlign w:val="subscript"/>
        </w:rPr>
        <w:t>2</w:t>
      </w:r>
      <w:r w:rsidRPr="003A6755">
        <w:rPr>
          <w:color w:val="000000" w:themeColor="text1"/>
          <w:szCs w:val="24"/>
        </w:rPr>
        <w:t>), whose actual values are indicated by solid curves generally located within the colored areas between Cal</w:t>
      </w:r>
      <w:r w:rsidRPr="003A6755">
        <w:rPr>
          <w:color w:val="000000" w:themeColor="text1"/>
          <w:szCs w:val="24"/>
          <w:vertAlign w:val="subscript"/>
        </w:rPr>
        <w:t>1</w:t>
      </w:r>
      <w:r w:rsidRPr="003A6755">
        <w:rPr>
          <w:color w:val="000000" w:themeColor="text1"/>
          <w:szCs w:val="24"/>
        </w:rPr>
        <w:t xml:space="preserve"> and Cal</w:t>
      </w:r>
      <w:r w:rsidRPr="003A6755">
        <w:rPr>
          <w:color w:val="000000" w:themeColor="text1"/>
          <w:szCs w:val="24"/>
          <w:vertAlign w:val="subscript"/>
        </w:rPr>
        <w:t>2</w:t>
      </w:r>
      <w:r w:rsidRPr="003A6755">
        <w:rPr>
          <w:color w:val="000000" w:themeColor="text1"/>
          <w:szCs w:val="24"/>
        </w:rPr>
        <w:t>. Squares represent the values extracted from simulations. The hatched regions correspond to the forbidden directions of refractions.</w:t>
      </w:r>
    </w:p>
    <w:p w14:paraId="3831802E" w14:textId="3E0B1974" w:rsidR="00DF78CB" w:rsidRDefault="00DF78CB" w:rsidP="00AC2805">
      <w:pPr>
        <w:spacing w:afterLines="100" w:after="240"/>
        <w:jc w:val="both"/>
        <w:rPr>
          <w:color w:val="000000" w:themeColor="text1"/>
          <w:szCs w:val="24"/>
        </w:rPr>
      </w:pPr>
      <w:r>
        <w:rPr>
          <w:color w:val="000000" w:themeColor="text1"/>
          <w:szCs w:val="24"/>
        </w:rPr>
        <w:br w:type="page"/>
      </w:r>
    </w:p>
    <w:p w14:paraId="719A5ED9" w14:textId="11347838" w:rsidR="00706D53" w:rsidRPr="003A6755" w:rsidRDefault="002A7208" w:rsidP="00706D53">
      <w:pPr>
        <w:jc w:val="center"/>
        <w:rPr>
          <w:b/>
          <w:bCs/>
          <w:color w:val="000000" w:themeColor="text1"/>
        </w:rPr>
      </w:pPr>
      <w:r>
        <w:rPr>
          <w:noProof/>
        </w:rPr>
        <w:lastRenderedPageBreak/>
        <w:drawing>
          <wp:inline distT="0" distB="0" distL="0" distR="0" wp14:anchorId="15B84996" wp14:editId="46F07139">
            <wp:extent cx="3848100" cy="218122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8100" cy="2181225"/>
                    </a:xfrm>
                    <a:prstGeom prst="rect">
                      <a:avLst/>
                    </a:prstGeom>
                    <a:noFill/>
                    <a:ln>
                      <a:noFill/>
                    </a:ln>
                  </pic:spPr>
                </pic:pic>
              </a:graphicData>
            </a:graphic>
          </wp:inline>
        </w:drawing>
      </w:r>
    </w:p>
    <w:p w14:paraId="757BEB9C" w14:textId="5E0F2F6A" w:rsidR="008300AF" w:rsidRDefault="008300AF" w:rsidP="0085202F">
      <w:pPr>
        <w:jc w:val="both"/>
        <w:rPr>
          <w:color w:val="000000" w:themeColor="text1"/>
        </w:rPr>
      </w:pPr>
      <w:r w:rsidRPr="003A6755">
        <w:rPr>
          <w:b/>
          <w:bCs/>
          <w:color w:val="000000" w:themeColor="text1"/>
        </w:rPr>
        <w:t>Fig. S</w:t>
      </w:r>
      <w:r w:rsidR="005A27F2" w:rsidRPr="003A6755">
        <w:rPr>
          <w:b/>
          <w:bCs/>
          <w:color w:val="000000" w:themeColor="text1"/>
        </w:rPr>
        <w:t>6</w:t>
      </w:r>
      <w:r w:rsidRPr="003A6755">
        <w:rPr>
          <w:b/>
          <w:bCs/>
          <w:color w:val="000000" w:themeColor="text1"/>
        </w:rPr>
        <w:t>.</w:t>
      </w:r>
      <w:r w:rsidRPr="003A6755">
        <w:rPr>
          <w:color w:val="000000" w:themeColor="text1"/>
        </w:rPr>
        <w:t xml:space="preserve"> </w:t>
      </w:r>
      <w:r w:rsidR="004F2560" w:rsidRPr="004F2560">
        <w:rPr>
          <w:b/>
          <w:color w:val="000000" w:themeColor="text1"/>
        </w:rPr>
        <w:t>a</w:t>
      </w:r>
      <w:r w:rsidR="009B285B" w:rsidRPr="003A6755">
        <w:rPr>
          <w:color w:val="000000" w:themeColor="text1"/>
        </w:rPr>
        <w:t xml:space="preserve"> Momentum conservation on IFCs at 904 cm</w:t>
      </w:r>
      <w:r w:rsidR="009B285B" w:rsidRPr="003A6755">
        <w:rPr>
          <w:color w:val="000000" w:themeColor="text1"/>
          <w:vertAlign w:val="superscript"/>
        </w:rPr>
        <w:t>−1</w:t>
      </w:r>
      <w:r w:rsidR="009B285B" w:rsidRPr="003A6755">
        <w:rPr>
          <w:color w:val="000000" w:themeColor="text1"/>
        </w:rPr>
        <w:t xml:space="preserve"> for terraced </w:t>
      </w:r>
      <w:r w:rsidR="009B285B" w:rsidRPr="003A6755">
        <w:rPr>
          <w:rFonts w:eastAsiaTheme="minorHAnsi"/>
          <w:iCs/>
          <w:color w:val="000000" w:themeColor="text1"/>
        </w:rPr>
        <w:t>α</w:t>
      </w:r>
      <w:r w:rsidR="009B285B" w:rsidRPr="003A6755">
        <w:rPr>
          <w:rFonts w:eastAsiaTheme="minorHAnsi"/>
          <w:color w:val="000000" w:themeColor="text1"/>
        </w:rPr>
        <w:t>-MoO</w:t>
      </w:r>
      <w:r w:rsidR="009B285B" w:rsidRPr="003A6755">
        <w:rPr>
          <w:rFonts w:eastAsiaTheme="minorHAnsi"/>
          <w:color w:val="000000" w:themeColor="text1"/>
          <w:vertAlign w:val="subscript"/>
        </w:rPr>
        <w:t>3</w:t>
      </w:r>
      <w:r w:rsidR="009B285B" w:rsidRPr="003A6755">
        <w:rPr>
          <w:rFonts w:eastAsiaTheme="minorHAnsi"/>
          <w:color w:val="000000" w:themeColor="text1"/>
        </w:rPr>
        <w:t xml:space="preserve"> </w:t>
      </w:r>
      <w:r w:rsidR="009B285B" w:rsidRPr="003A6755">
        <w:rPr>
          <w:color w:val="000000" w:themeColor="text1"/>
        </w:rPr>
        <w:t xml:space="preserve">with a </w:t>
      </w:r>
      <w:r w:rsidR="009B285B" w:rsidRPr="003A6755">
        <w:rPr>
          <w:rFonts w:eastAsiaTheme="minorHAnsi"/>
          <w:color w:val="000000" w:themeColor="text1"/>
        </w:rPr>
        <w:t xml:space="preserve">horizontal </w:t>
      </w:r>
      <w:r w:rsidR="009B285B" w:rsidRPr="003A6755">
        <w:rPr>
          <w:color w:val="000000" w:themeColor="text1"/>
        </w:rPr>
        <w:t>step (</w:t>
      </w:r>
      <w:r w:rsidR="009B285B" w:rsidRPr="003A6755">
        <w:rPr>
          <w:i/>
          <w:iCs/>
          <w:color w:val="000000" w:themeColor="text1"/>
        </w:rPr>
        <w:t>β</w:t>
      </w:r>
      <w:r w:rsidR="009B285B" w:rsidRPr="003A6755">
        <w:rPr>
          <w:color w:val="000000" w:themeColor="text1"/>
        </w:rPr>
        <w:t xml:space="preserve"> = 0°). </w:t>
      </w:r>
      <w:r w:rsidR="00C10F7E" w:rsidRPr="003A6755">
        <w:rPr>
          <w:color w:val="000000" w:themeColor="text1"/>
        </w:rPr>
        <w:t xml:space="preserve">The thickness variation is 0.4. </w:t>
      </w:r>
      <w:r w:rsidR="004F2560" w:rsidRPr="004F2560">
        <w:rPr>
          <w:b/>
          <w:color w:val="000000" w:themeColor="text1"/>
        </w:rPr>
        <w:t>b</w:t>
      </w:r>
      <w:r w:rsidR="009B285B" w:rsidRPr="003A6755">
        <w:rPr>
          <w:color w:val="000000" w:themeColor="text1"/>
        </w:rPr>
        <w:t xml:space="preserve"> Field distribution in a fin-type </w:t>
      </w:r>
      <w:r w:rsidR="009B285B" w:rsidRPr="003A6755">
        <w:rPr>
          <w:rFonts w:eastAsiaTheme="minorHAnsi"/>
          <w:iCs/>
          <w:color w:val="000000" w:themeColor="text1"/>
        </w:rPr>
        <w:t>α</w:t>
      </w:r>
      <w:r w:rsidR="009B285B" w:rsidRPr="003A6755">
        <w:rPr>
          <w:rFonts w:eastAsiaTheme="minorHAnsi"/>
          <w:color w:val="000000" w:themeColor="text1"/>
        </w:rPr>
        <w:t>-MoO</w:t>
      </w:r>
      <w:r w:rsidR="009B285B" w:rsidRPr="003A6755">
        <w:rPr>
          <w:rFonts w:eastAsiaTheme="minorHAnsi"/>
          <w:color w:val="000000" w:themeColor="text1"/>
          <w:vertAlign w:val="subscript"/>
        </w:rPr>
        <w:t>3</w:t>
      </w:r>
      <w:r w:rsidR="009B285B" w:rsidRPr="003A6755">
        <w:rPr>
          <w:rFonts w:eastAsiaTheme="minorHAnsi"/>
          <w:color w:val="000000" w:themeColor="text1"/>
        </w:rPr>
        <w:t xml:space="preserve"> structure</w:t>
      </w:r>
      <w:r w:rsidR="009B285B" w:rsidRPr="003A6755">
        <w:rPr>
          <w:color w:val="000000" w:themeColor="text1"/>
        </w:rPr>
        <w:t>.</w:t>
      </w:r>
    </w:p>
    <w:p w14:paraId="079AD306" w14:textId="599E34AA" w:rsidR="00AC2805" w:rsidRDefault="00AC2805" w:rsidP="0085202F">
      <w:pPr>
        <w:jc w:val="both"/>
        <w:rPr>
          <w:color w:val="000000" w:themeColor="text1"/>
        </w:rPr>
      </w:pPr>
    </w:p>
    <w:p w14:paraId="25575366" w14:textId="22272A47" w:rsidR="00AC2805" w:rsidRDefault="00AC2805" w:rsidP="0085202F">
      <w:pPr>
        <w:jc w:val="both"/>
        <w:rPr>
          <w:color w:val="000000" w:themeColor="text1"/>
        </w:rPr>
      </w:pPr>
    </w:p>
    <w:p w14:paraId="538D9E70" w14:textId="7B0414D0" w:rsidR="00AC2805" w:rsidRDefault="00AC2805" w:rsidP="0085202F">
      <w:pPr>
        <w:jc w:val="both"/>
        <w:rPr>
          <w:color w:val="000000" w:themeColor="text1"/>
        </w:rPr>
      </w:pPr>
    </w:p>
    <w:p w14:paraId="669F5F81" w14:textId="77777777" w:rsidR="00AC2805" w:rsidRDefault="00AC2805" w:rsidP="0085202F">
      <w:pPr>
        <w:jc w:val="both"/>
        <w:rPr>
          <w:color w:val="000000" w:themeColor="text1"/>
        </w:rPr>
      </w:pPr>
    </w:p>
    <w:p w14:paraId="090EAB8F" w14:textId="7C44ACF0" w:rsidR="009D20E7" w:rsidRPr="003A6755" w:rsidRDefault="002A7208" w:rsidP="0085202F">
      <w:pPr>
        <w:jc w:val="center"/>
        <w:rPr>
          <w:color w:val="000000" w:themeColor="text1"/>
          <w:szCs w:val="24"/>
        </w:rPr>
      </w:pPr>
      <w:r>
        <w:rPr>
          <w:noProof/>
        </w:rPr>
        <w:drawing>
          <wp:inline distT="0" distB="0" distL="0" distR="0" wp14:anchorId="695A4371" wp14:editId="512B1154">
            <wp:extent cx="5314950" cy="23812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4950" cy="2381250"/>
                    </a:xfrm>
                    <a:prstGeom prst="rect">
                      <a:avLst/>
                    </a:prstGeom>
                    <a:noFill/>
                    <a:ln>
                      <a:noFill/>
                    </a:ln>
                  </pic:spPr>
                </pic:pic>
              </a:graphicData>
            </a:graphic>
          </wp:inline>
        </w:drawing>
      </w:r>
    </w:p>
    <w:p w14:paraId="6CA3BCD2" w14:textId="7EB45E2F" w:rsidR="00AC2805" w:rsidRDefault="009D20E7" w:rsidP="002B598C">
      <w:pPr>
        <w:spacing w:afterLines="100" w:after="240"/>
        <w:jc w:val="both"/>
        <w:rPr>
          <w:color w:val="000000" w:themeColor="text1"/>
          <w:szCs w:val="24"/>
        </w:rPr>
      </w:pPr>
      <w:r w:rsidRPr="003A6755">
        <w:rPr>
          <w:b/>
          <w:color w:val="000000" w:themeColor="text1"/>
          <w:szCs w:val="24"/>
        </w:rPr>
        <w:t>Fig. S7.</w:t>
      </w:r>
      <w:r w:rsidRPr="003A6755">
        <w:rPr>
          <w:color w:val="000000" w:themeColor="text1"/>
          <w:szCs w:val="24"/>
        </w:rPr>
        <w:t xml:space="preserve"> Comparison between different launching mechanisms. </w:t>
      </w:r>
      <w:r w:rsidR="004F2560" w:rsidRPr="004F2560">
        <w:rPr>
          <w:b/>
          <w:color w:val="000000" w:themeColor="text1"/>
          <w:szCs w:val="24"/>
        </w:rPr>
        <w:t>a</w:t>
      </w:r>
      <w:r w:rsidRPr="003A6755">
        <w:rPr>
          <w:color w:val="000000" w:themeColor="text1"/>
          <w:szCs w:val="24"/>
        </w:rPr>
        <w:t xml:space="preserve"> Near-field image at the frequency of 904 cm</w:t>
      </w:r>
      <w:r w:rsidRPr="003A6755">
        <w:rPr>
          <w:color w:val="000000" w:themeColor="text1"/>
          <w:szCs w:val="24"/>
          <w:vertAlign w:val="superscript"/>
        </w:rPr>
        <w:t>−1</w:t>
      </w:r>
      <w:r w:rsidRPr="003A6755">
        <w:rPr>
          <w:color w:val="000000" w:themeColor="text1"/>
          <w:szCs w:val="24"/>
        </w:rPr>
        <w:t xml:space="preserve">. </w:t>
      </w:r>
      <w:r w:rsidR="004F2560" w:rsidRPr="004F2560">
        <w:rPr>
          <w:b/>
          <w:color w:val="000000" w:themeColor="text1"/>
          <w:szCs w:val="24"/>
        </w:rPr>
        <w:t>b−d</w:t>
      </w:r>
      <w:r w:rsidRPr="003A6755">
        <w:rPr>
          <w:color w:val="000000" w:themeColor="text1"/>
          <w:szCs w:val="24"/>
        </w:rPr>
        <w:t xml:space="preserve"> Schematics (side view) and simulated field distributions for the three typical configurations. The thicknesses of </w:t>
      </w:r>
      <w:r w:rsidRPr="003A6755">
        <w:rPr>
          <w:rFonts w:eastAsia="DengXian"/>
          <w:bCs/>
          <w:color w:val="000000" w:themeColor="text1"/>
          <w:szCs w:val="24"/>
        </w:rPr>
        <w:t>α-</w:t>
      </w:r>
      <w:r w:rsidRPr="003A6755">
        <w:rPr>
          <w:color w:val="000000" w:themeColor="text1"/>
          <w:szCs w:val="24"/>
        </w:rPr>
        <w:t>MoO</w:t>
      </w:r>
      <w:r w:rsidRPr="003A6755">
        <w:rPr>
          <w:color w:val="000000" w:themeColor="text1"/>
          <w:szCs w:val="24"/>
          <w:vertAlign w:val="subscript"/>
        </w:rPr>
        <w:t>3</w:t>
      </w:r>
      <w:r w:rsidRPr="003A6755">
        <w:rPr>
          <w:color w:val="000000" w:themeColor="text1"/>
          <w:szCs w:val="24"/>
        </w:rPr>
        <w:t xml:space="preserve"> structures in </w:t>
      </w:r>
      <w:r w:rsidR="004F2560">
        <w:rPr>
          <w:b/>
          <w:bCs/>
          <w:color w:val="000000" w:themeColor="text1"/>
          <w:szCs w:val="24"/>
        </w:rPr>
        <w:t>b</w:t>
      </w:r>
      <w:r w:rsidRPr="003A6755">
        <w:rPr>
          <w:color w:val="000000" w:themeColor="text1"/>
          <w:szCs w:val="24"/>
        </w:rPr>
        <w:t xml:space="preserve"> and </w:t>
      </w:r>
      <w:r w:rsidR="004F2560">
        <w:rPr>
          <w:b/>
          <w:bCs/>
          <w:color w:val="000000" w:themeColor="text1"/>
          <w:szCs w:val="24"/>
        </w:rPr>
        <w:t>c</w:t>
      </w:r>
      <w:r w:rsidRPr="003A6755">
        <w:rPr>
          <w:color w:val="000000" w:themeColor="text1"/>
          <w:szCs w:val="24"/>
        </w:rPr>
        <w:t xml:space="preserve"> were</w:t>
      </w:r>
      <w:r w:rsidR="00DD0CAC" w:rsidRPr="003A6755">
        <w:rPr>
          <w:color w:val="000000" w:themeColor="text1"/>
          <w:szCs w:val="24"/>
        </w:rPr>
        <w:t xml:space="preserve"> the</w:t>
      </w:r>
      <w:r w:rsidRPr="003A6755">
        <w:rPr>
          <w:color w:val="000000" w:themeColor="text1"/>
          <w:szCs w:val="24"/>
        </w:rPr>
        <w:t xml:space="preserve"> same </w:t>
      </w:r>
      <w:r w:rsidR="00A00098" w:rsidRPr="003A6755">
        <w:rPr>
          <w:color w:val="000000" w:themeColor="text1"/>
          <w:szCs w:val="24"/>
        </w:rPr>
        <w:t>as in</w:t>
      </w:r>
      <w:r w:rsidRPr="003A6755">
        <w:rPr>
          <w:color w:val="000000" w:themeColor="text1"/>
          <w:szCs w:val="24"/>
        </w:rPr>
        <w:t xml:space="preserve"> </w:t>
      </w:r>
      <w:r w:rsidR="004F2560">
        <w:rPr>
          <w:b/>
          <w:bCs/>
          <w:color w:val="000000" w:themeColor="text1"/>
          <w:szCs w:val="24"/>
        </w:rPr>
        <w:t>a</w:t>
      </w:r>
      <w:r w:rsidRPr="003A6755">
        <w:rPr>
          <w:color w:val="000000" w:themeColor="text1"/>
          <w:szCs w:val="24"/>
        </w:rPr>
        <w:t xml:space="preserve">, whereas the </w:t>
      </w:r>
      <w:r w:rsidR="007B71A3" w:rsidRPr="003A6755">
        <w:rPr>
          <w:color w:val="000000" w:themeColor="text1"/>
          <w:szCs w:val="24"/>
        </w:rPr>
        <w:t xml:space="preserve">excess </w:t>
      </w:r>
      <w:r w:rsidR="007B71A3" w:rsidRPr="003A6755">
        <w:rPr>
          <w:rFonts w:hint="eastAsia"/>
          <w:color w:val="000000" w:themeColor="text1"/>
          <w:szCs w:val="24"/>
          <w:lang w:eastAsia="zh-CN"/>
        </w:rPr>
        <w:t>par</w:t>
      </w:r>
      <w:r w:rsidR="007B71A3" w:rsidRPr="003A6755">
        <w:rPr>
          <w:color w:val="000000" w:themeColor="text1"/>
          <w:szCs w:val="24"/>
        </w:rPr>
        <w:t xml:space="preserve">t of the </w:t>
      </w:r>
      <w:r w:rsidRPr="003A6755">
        <w:rPr>
          <w:color w:val="000000" w:themeColor="text1"/>
          <w:szCs w:val="24"/>
        </w:rPr>
        <w:t xml:space="preserve">thicker region in </w:t>
      </w:r>
      <w:r w:rsidR="004F2560">
        <w:rPr>
          <w:b/>
          <w:bCs/>
          <w:color w:val="000000" w:themeColor="text1"/>
          <w:szCs w:val="24"/>
        </w:rPr>
        <w:t>d</w:t>
      </w:r>
      <w:r w:rsidRPr="003A6755">
        <w:rPr>
          <w:color w:val="000000" w:themeColor="text1"/>
          <w:szCs w:val="24"/>
        </w:rPr>
        <w:t xml:space="preserve"> was replaced by gold.</w:t>
      </w:r>
      <w:r w:rsidR="007B71A3" w:rsidRPr="003A6755">
        <w:rPr>
          <w:color w:val="000000" w:themeColor="text1"/>
          <w:szCs w:val="24"/>
        </w:rPr>
        <w:t xml:space="preserve"> The electric fields </w:t>
      </w:r>
      <w:r w:rsidR="00255F0E" w:rsidRPr="003A6755">
        <w:rPr>
          <w:color w:val="000000" w:themeColor="text1"/>
          <w:szCs w:val="24"/>
        </w:rPr>
        <w:t xml:space="preserve">at the surface of the thinner part </w:t>
      </w:r>
      <w:r w:rsidR="007B71A3" w:rsidRPr="003A6755">
        <w:rPr>
          <w:color w:val="000000" w:themeColor="text1"/>
          <w:szCs w:val="24"/>
        </w:rPr>
        <w:t>were recorded</w:t>
      </w:r>
      <w:r w:rsidR="00255F0E" w:rsidRPr="003A6755">
        <w:rPr>
          <w:color w:val="000000" w:themeColor="text1"/>
          <w:szCs w:val="24"/>
        </w:rPr>
        <w:t>.</w:t>
      </w:r>
    </w:p>
    <w:p w14:paraId="01D75C8C" w14:textId="30E2EFAE" w:rsidR="002B598C" w:rsidRDefault="002B598C" w:rsidP="00AC2805">
      <w:pPr>
        <w:adjustRightInd w:val="0"/>
        <w:snapToGrid w:val="0"/>
        <w:jc w:val="both"/>
        <w:rPr>
          <w:color w:val="000000" w:themeColor="text1"/>
          <w:szCs w:val="24"/>
        </w:rPr>
      </w:pPr>
      <w:r>
        <w:rPr>
          <w:color w:val="000000" w:themeColor="text1"/>
          <w:szCs w:val="24"/>
        </w:rPr>
        <w:br w:type="page"/>
      </w:r>
    </w:p>
    <w:p w14:paraId="6E92ADE9" w14:textId="15406F86" w:rsidR="00706D53" w:rsidRPr="003A6755" w:rsidRDefault="002A7208" w:rsidP="00706D53">
      <w:pPr>
        <w:jc w:val="center"/>
        <w:rPr>
          <w:b/>
          <w:bCs/>
          <w:color w:val="000000" w:themeColor="text1"/>
        </w:rPr>
      </w:pPr>
      <w:r>
        <w:rPr>
          <w:noProof/>
        </w:rPr>
        <w:lastRenderedPageBreak/>
        <w:drawing>
          <wp:inline distT="0" distB="0" distL="0" distR="0" wp14:anchorId="233FDD17" wp14:editId="3991463D">
            <wp:extent cx="5400675" cy="244792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675" cy="2447925"/>
                    </a:xfrm>
                    <a:prstGeom prst="rect">
                      <a:avLst/>
                    </a:prstGeom>
                    <a:noFill/>
                    <a:ln>
                      <a:noFill/>
                    </a:ln>
                  </pic:spPr>
                </pic:pic>
              </a:graphicData>
            </a:graphic>
          </wp:inline>
        </w:drawing>
      </w:r>
    </w:p>
    <w:p w14:paraId="55BA42B8" w14:textId="6FCFF666" w:rsidR="002642FC" w:rsidRPr="003A6755" w:rsidRDefault="00FD66E5" w:rsidP="00FD66E5">
      <w:pPr>
        <w:spacing w:afterLines="100" w:after="240"/>
        <w:jc w:val="both"/>
        <w:rPr>
          <w:color w:val="000000" w:themeColor="text1"/>
        </w:rPr>
      </w:pPr>
      <w:r w:rsidRPr="003A6755">
        <w:rPr>
          <w:b/>
          <w:bCs/>
          <w:color w:val="000000" w:themeColor="text1"/>
        </w:rPr>
        <w:t>Fig. S</w:t>
      </w:r>
      <w:r w:rsidR="009D20E7" w:rsidRPr="003A6755">
        <w:rPr>
          <w:b/>
          <w:bCs/>
          <w:color w:val="000000" w:themeColor="text1"/>
        </w:rPr>
        <w:t>8</w:t>
      </w:r>
      <w:r w:rsidRPr="003A6755">
        <w:rPr>
          <w:b/>
          <w:bCs/>
          <w:color w:val="000000" w:themeColor="text1"/>
        </w:rPr>
        <w:t>.</w:t>
      </w:r>
      <w:r w:rsidRPr="003A6755">
        <w:rPr>
          <w:color w:val="000000" w:themeColor="text1"/>
        </w:rPr>
        <w:t xml:space="preserve"> Simulated field distributions for the polariton lens in Fig. 5</w:t>
      </w:r>
      <w:r w:rsidR="005D58A8">
        <w:rPr>
          <w:color w:val="000000" w:themeColor="text1"/>
        </w:rPr>
        <w:t>b</w:t>
      </w:r>
      <w:r w:rsidRPr="003A6755">
        <w:rPr>
          <w:color w:val="000000" w:themeColor="text1"/>
        </w:rPr>
        <w:t xml:space="preserve"> </w:t>
      </w:r>
      <w:r w:rsidR="009A422F" w:rsidRPr="003A6755">
        <w:rPr>
          <w:color w:val="000000" w:themeColor="text1"/>
        </w:rPr>
        <w:t>of the m</w:t>
      </w:r>
      <w:r w:rsidR="00023541" w:rsidRPr="003A6755">
        <w:rPr>
          <w:color w:val="000000" w:themeColor="text1"/>
        </w:rPr>
        <w:t xml:space="preserve">ain text </w:t>
      </w:r>
      <w:r w:rsidRPr="003A6755">
        <w:rPr>
          <w:color w:val="000000" w:themeColor="text1"/>
        </w:rPr>
        <w:t xml:space="preserve">with reduced </w:t>
      </w:r>
      <w:proofErr w:type="spellStart"/>
      <w:r w:rsidRPr="003A6755">
        <w:rPr>
          <w:color w:val="000000" w:themeColor="text1"/>
        </w:rPr>
        <w:t>dampings</w:t>
      </w:r>
      <w:proofErr w:type="spellEnd"/>
      <w:r w:rsidRPr="003A6755">
        <w:rPr>
          <w:color w:val="000000" w:themeColor="text1"/>
        </w:rPr>
        <w:t xml:space="preserve"> denoted by the imaginary part of the permittivity of </w:t>
      </w:r>
      <w:r w:rsidRPr="003A6755">
        <w:rPr>
          <w:rFonts w:eastAsia="DengXian"/>
          <w:bCs/>
          <w:color w:val="000000" w:themeColor="text1"/>
          <w:szCs w:val="24"/>
        </w:rPr>
        <w:t>α-</w:t>
      </w:r>
      <w:r w:rsidRPr="003A6755">
        <w:rPr>
          <w:color w:val="000000" w:themeColor="text1"/>
          <w:szCs w:val="24"/>
        </w:rPr>
        <w:t>MoO</w:t>
      </w:r>
      <w:r w:rsidRPr="003A6755">
        <w:rPr>
          <w:color w:val="000000" w:themeColor="text1"/>
          <w:szCs w:val="24"/>
          <w:vertAlign w:val="subscript"/>
        </w:rPr>
        <w:t>3</w:t>
      </w:r>
      <w:r w:rsidRPr="003A6755">
        <w:rPr>
          <w:color w:val="000000" w:themeColor="text1"/>
        </w:rPr>
        <w:t xml:space="preserve">, </w:t>
      </w:r>
      <w:proofErr w:type="spellStart"/>
      <w:r w:rsidRPr="003A6755">
        <w:rPr>
          <w:color w:val="000000" w:themeColor="text1"/>
        </w:rPr>
        <w:t>Im</w:t>
      </w:r>
      <w:proofErr w:type="spellEnd"/>
      <w:r w:rsidRPr="003A6755">
        <w:rPr>
          <w:color w:val="000000" w:themeColor="text1"/>
        </w:rPr>
        <w:t>(</w:t>
      </w:r>
      <w:r w:rsidRPr="003A6755">
        <w:rPr>
          <w:rFonts w:eastAsia="DengXian"/>
          <w:i/>
          <w:iCs/>
          <w:color w:val="000000" w:themeColor="text1"/>
        </w:rPr>
        <w:t>ε</w:t>
      </w:r>
      <w:r w:rsidRPr="003A6755">
        <w:rPr>
          <w:color w:val="000000" w:themeColor="text1"/>
        </w:rPr>
        <w:t>). The fi</w:t>
      </w:r>
      <w:r w:rsidR="000B2522" w:rsidRPr="003A6755">
        <w:rPr>
          <w:color w:val="000000" w:themeColor="text1"/>
        </w:rPr>
        <w:t>eld</w:t>
      </w:r>
      <w:r w:rsidRPr="003A6755">
        <w:rPr>
          <w:color w:val="000000" w:themeColor="text1"/>
        </w:rPr>
        <w:t xml:space="preserve"> intensities at the lens extremity (</w:t>
      </w:r>
      <w:r w:rsidRPr="003A6755">
        <w:rPr>
          <w:color w:val="000000" w:themeColor="text1"/>
          <w:szCs w:val="24"/>
        </w:rPr>
        <w:t>|</w:t>
      </w:r>
      <w:r w:rsidRPr="003A6755">
        <w:rPr>
          <w:i/>
          <w:iCs/>
          <w:color w:val="000000" w:themeColor="text1"/>
          <w:szCs w:val="24"/>
        </w:rPr>
        <w:t>E</w:t>
      </w:r>
      <w:r w:rsidRPr="003A6755">
        <w:rPr>
          <w:color w:val="000000" w:themeColor="text1"/>
          <w:szCs w:val="24"/>
          <w:vertAlign w:val="subscript"/>
        </w:rPr>
        <w:t>E</w:t>
      </w:r>
      <w:r w:rsidRPr="003A6755">
        <w:rPr>
          <w:color w:val="000000" w:themeColor="text1"/>
          <w:szCs w:val="24"/>
        </w:rPr>
        <w:t>|</w:t>
      </w:r>
      <w:r w:rsidRPr="003A6755">
        <w:rPr>
          <w:color w:val="000000" w:themeColor="text1"/>
          <w:szCs w:val="24"/>
          <w:vertAlign w:val="superscript"/>
        </w:rPr>
        <w:t>2</w:t>
      </w:r>
      <w:r w:rsidRPr="003A6755">
        <w:rPr>
          <w:color w:val="000000" w:themeColor="text1"/>
        </w:rPr>
        <w:t>) and focal spot (</w:t>
      </w:r>
      <w:r w:rsidRPr="003A6755">
        <w:rPr>
          <w:color w:val="000000" w:themeColor="text1"/>
          <w:szCs w:val="24"/>
        </w:rPr>
        <w:t>|</w:t>
      </w:r>
      <w:r w:rsidRPr="003A6755">
        <w:rPr>
          <w:i/>
          <w:iCs/>
          <w:color w:val="000000" w:themeColor="text1"/>
          <w:szCs w:val="24"/>
        </w:rPr>
        <w:t>E</w:t>
      </w:r>
      <w:r w:rsidRPr="003A6755">
        <w:rPr>
          <w:color w:val="000000" w:themeColor="text1"/>
          <w:szCs w:val="24"/>
          <w:vertAlign w:val="subscript"/>
        </w:rPr>
        <w:t>F</w:t>
      </w:r>
      <w:r w:rsidRPr="003A6755">
        <w:rPr>
          <w:color w:val="000000" w:themeColor="text1"/>
          <w:szCs w:val="24"/>
        </w:rPr>
        <w:t>|</w:t>
      </w:r>
      <w:r w:rsidRPr="003A6755">
        <w:rPr>
          <w:color w:val="000000" w:themeColor="text1"/>
          <w:szCs w:val="24"/>
          <w:vertAlign w:val="superscript"/>
        </w:rPr>
        <w:t>2</w:t>
      </w:r>
      <w:r w:rsidRPr="003A6755">
        <w:rPr>
          <w:color w:val="000000" w:themeColor="text1"/>
        </w:rPr>
        <w:t>) were extracted along the black dashed lines. The lateral confinements were denoted by the FWHMs of the field intensities along the gray dashed lines. These results indicate that the field intensities and lateral confinements of our lenses could be improved by suppressing polariton losses.</w:t>
      </w:r>
    </w:p>
    <w:p w14:paraId="413A71A2" w14:textId="19C0D4F2" w:rsidR="00FD66E5" w:rsidRDefault="00FD66E5" w:rsidP="002B598C">
      <w:pPr>
        <w:adjustRightInd w:val="0"/>
        <w:snapToGrid w:val="0"/>
        <w:rPr>
          <w:b/>
          <w:bCs/>
          <w:color w:val="000000" w:themeColor="text1"/>
        </w:rPr>
      </w:pPr>
    </w:p>
    <w:p w14:paraId="15B60476" w14:textId="02D5CD5B" w:rsidR="002B598C" w:rsidRDefault="002B598C" w:rsidP="002B598C">
      <w:pPr>
        <w:adjustRightInd w:val="0"/>
        <w:snapToGrid w:val="0"/>
        <w:rPr>
          <w:b/>
          <w:bCs/>
          <w:color w:val="000000" w:themeColor="text1"/>
        </w:rPr>
      </w:pPr>
    </w:p>
    <w:p w14:paraId="35ED9C22" w14:textId="778BA3E2" w:rsidR="002B598C" w:rsidRDefault="002B598C" w:rsidP="002B598C">
      <w:pPr>
        <w:adjustRightInd w:val="0"/>
        <w:snapToGrid w:val="0"/>
        <w:rPr>
          <w:b/>
          <w:bCs/>
          <w:color w:val="000000" w:themeColor="text1"/>
        </w:rPr>
      </w:pPr>
    </w:p>
    <w:p w14:paraId="431B05A5" w14:textId="77777777" w:rsidR="002B598C" w:rsidRPr="003A6755" w:rsidRDefault="002B598C" w:rsidP="002B598C">
      <w:pPr>
        <w:adjustRightInd w:val="0"/>
        <w:snapToGrid w:val="0"/>
        <w:rPr>
          <w:b/>
          <w:bCs/>
          <w:color w:val="000000" w:themeColor="text1"/>
        </w:rPr>
      </w:pPr>
    </w:p>
    <w:p w14:paraId="6F349898" w14:textId="681D80EE" w:rsidR="00706D53" w:rsidRPr="003A6755" w:rsidRDefault="004F3B8E" w:rsidP="00706D53">
      <w:pPr>
        <w:jc w:val="center"/>
        <w:rPr>
          <w:b/>
          <w:bCs/>
          <w:color w:val="000000" w:themeColor="text1"/>
        </w:rPr>
      </w:pPr>
      <w:r w:rsidRPr="003A6755">
        <w:rPr>
          <w:noProof/>
          <w:color w:val="000000" w:themeColor="text1"/>
        </w:rPr>
        <w:drawing>
          <wp:inline distT="0" distB="0" distL="0" distR="0" wp14:anchorId="51ED0B6F" wp14:editId="24EB0B4E">
            <wp:extent cx="5236845" cy="1437005"/>
            <wp:effectExtent l="0" t="0" r="190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6845" cy="1437005"/>
                    </a:xfrm>
                    <a:prstGeom prst="rect">
                      <a:avLst/>
                    </a:prstGeom>
                    <a:noFill/>
                    <a:ln>
                      <a:noFill/>
                    </a:ln>
                  </pic:spPr>
                </pic:pic>
              </a:graphicData>
            </a:graphic>
          </wp:inline>
        </w:drawing>
      </w:r>
    </w:p>
    <w:p w14:paraId="24BC7C19" w14:textId="5D0DA422" w:rsidR="00AC2805" w:rsidRDefault="00BE13A5" w:rsidP="0085202F">
      <w:pPr>
        <w:jc w:val="both"/>
        <w:rPr>
          <w:color w:val="000000" w:themeColor="text1"/>
          <w:szCs w:val="24"/>
        </w:rPr>
      </w:pPr>
      <w:r w:rsidRPr="003A6755">
        <w:rPr>
          <w:b/>
          <w:bCs/>
          <w:color w:val="000000" w:themeColor="text1"/>
        </w:rPr>
        <w:t>Fig. S</w:t>
      </w:r>
      <w:r w:rsidR="009D20E7" w:rsidRPr="003A6755">
        <w:rPr>
          <w:b/>
          <w:bCs/>
          <w:color w:val="000000" w:themeColor="text1"/>
        </w:rPr>
        <w:t>9</w:t>
      </w:r>
      <w:r w:rsidRPr="003A6755">
        <w:rPr>
          <w:b/>
          <w:bCs/>
          <w:color w:val="000000" w:themeColor="text1"/>
        </w:rPr>
        <w:t>.</w:t>
      </w:r>
      <w:r w:rsidRPr="003A6755">
        <w:rPr>
          <w:color w:val="000000" w:themeColor="text1"/>
        </w:rPr>
        <w:t xml:space="preserve"> </w:t>
      </w:r>
      <w:r w:rsidR="00D74C95" w:rsidRPr="003A6755">
        <w:rPr>
          <w:color w:val="000000" w:themeColor="text1"/>
          <w:szCs w:val="24"/>
        </w:rPr>
        <w:t xml:space="preserve">Supplementary simulated field distributions for </w:t>
      </w:r>
      <w:r w:rsidR="00D74C95" w:rsidRPr="003A6755">
        <w:rPr>
          <w:rFonts w:eastAsiaTheme="minorHAnsi"/>
          <w:iCs/>
          <w:color w:val="000000" w:themeColor="text1"/>
          <w:szCs w:val="24"/>
        </w:rPr>
        <w:t>α</w:t>
      </w:r>
      <w:r w:rsidR="00D74C95" w:rsidRPr="003A6755">
        <w:rPr>
          <w:rFonts w:eastAsiaTheme="minorHAnsi"/>
          <w:color w:val="000000" w:themeColor="text1"/>
          <w:szCs w:val="24"/>
        </w:rPr>
        <w:t>-MoO</w:t>
      </w:r>
      <w:r w:rsidR="00D74C95" w:rsidRPr="003A6755">
        <w:rPr>
          <w:rFonts w:eastAsiaTheme="minorHAnsi"/>
          <w:color w:val="000000" w:themeColor="text1"/>
          <w:szCs w:val="24"/>
          <w:vertAlign w:val="subscript"/>
        </w:rPr>
        <w:t>3</w:t>
      </w:r>
      <w:r w:rsidR="00D74C95" w:rsidRPr="003A6755">
        <w:rPr>
          <w:rFonts w:eastAsiaTheme="minorHAnsi"/>
          <w:color w:val="000000" w:themeColor="text1"/>
          <w:szCs w:val="24"/>
        </w:rPr>
        <w:t xml:space="preserve"> plano-convex </w:t>
      </w:r>
      <w:proofErr w:type="spellStart"/>
      <w:r w:rsidR="00D74C95" w:rsidRPr="003A6755">
        <w:rPr>
          <w:rFonts w:eastAsiaTheme="minorHAnsi"/>
          <w:color w:val="000000" w:themeColor="text1"/>
          <w:szCs w:val="24"/>
        </w:rPr>
        <w:t>hyperlenses</w:t>
      </w:r>
      <w:proofErr w:type="spellEnd"/>
      <w:r w:rsidR="00D74C95" w:rsidRPr="003A6755">
        <w:rPr>
          <w:rFonts w:eastAsiaTheme="minorHAnsi"/>
          <w:color w:val="000000" w:themeColor="text1"/>
          <w:szCs w:val="24"/>
        </w:rPr>
        <w:t xml:space="preserve"> in Fig. 5</w:t>
      </w:r>
      <w:proofErr w:type="gramStart"/>
      <w:r w:rsidR="007D04C9">
        <w:rPr>
          <w:rFonts w:eastAsiaTheme="minorHAnsi"/>
          <w:color w:val="000000" w:themeColor="text1"/>
          <w:szCs w:val="24"/>
        </w:rPr>
        <w:t>e,h</w:t>
      </w:r>
      <w:r w:rsidR="00D74C95" w:rsidRPr="003A6755">
        <w:rPr>
          <w:color w:val="000000" w:themeColor="text1"/>
          <w:szCs w:val="24"/>
        </w:rPr>
        <w:t>.</w:t>
      </w:r>
      <w:proofErr w:type="gramEnd"/>
      <w:r w:rsidR="00F94BF2" w:rsidRPr="003A6755">
        <w:rPr>
          <w:color w:val="000000" w:themeColor="text1"/>
          <w:szCs w:val="24"/>
        </w:rPr>
        <w:t xml:space="preserve"> Purple lines mark focal lengths. Field intensities shown in Fig. 5</w:t>
      </w:r>
      <w:r w:rsidR="007D04C9">
        <w:rPr>
          <w:color w:val="000000" w:themeColor="text1"/>
          <w:szCs w:val="24"/>
        </w:rPr>
        <w:t>j</w:t>
      </w:r>
      <w:r w:rsidR="00F94BF2" w:rsidRPr="003A6755">
        <w:rPr>
          <w:color w:val="000000" w:themeColor="text1"/>
          <w:szCs w:val="24"/>
        </w:rPr>
        <w:t xml:space="preserve"> </w:t>
      </w:r>
      <w:r w:rsidR="009A422F" w:rsidRPr="003A6755">
        <w:rPr>
          <w:color w:val="000000" w:themeColor="text1"/>
          <w:szCs w:val="24"/>
        </w:rPr>
        <w:t>of</w:t>
      </w:r>
      <w:r w:rsidR="001A4241" w:rsidRPr="003A6755">
        <w:rPr>
          <w:color w:val="000000" w:themeColor="text1"/>
          <w:szCs w:val="24"/>
        </w:rPr>
        <w:t xml:space="preserve"> the main text </w:t>
      </w:r>
      <w:r w:rsidR="00F94BF2" w:rsidRPr="003A6755">
        <w:rPr>
          <w:color w:val="000000" w:themeColor="text1"/>
          <w:szCs w:val="24"/>
        </w:rPr>
        <w:t>were extracted along the white dashed lines</w:t>
      </w:r>
      <w:r w:rsidR="002642FC" w:rsidRPr="003A6755">
        <w:rPr>
          <w:color w:val="000000" w:themeColor="text1"/>
          <w:szCs w:val="24"/>
        </w:rPr>
        <w:t>.</w:t>
      </w:r>
    </w:p>
    <w:p w14:paraId="19333890" w14:textId="77777777" w:rsidR="002B598C" w:rsidRDefault="002B598C" w:rsidP="002B598C">
      <w:pPr>
        <w:rPr>
          <w:color w:val="000000" w:themeColor="text1"/>
          <w:szCs w:val="24"/>
        </w:rPr>
      </w:pPr>
      <w:r>
        <w:rPr>
          <w:color w:val="000000" w:themeColor="text1"/>
          <w:szCs w:val="24"/>
        </w:rPr>
        <w:br w:type="page"/>
      </w:r>
    </w:p>
    <w:p w14:paraId="4E99744E" w14:textId="3291A9FE" w:rsidR="00706D53" w:rsidRPr="003A6755" w:rsidRDefault="004F3B8E" w:rsidP="00706D53">
      <w:pPr>
        <w:jc w:val="center"/>
        <w:rPr>
          <w:b/>
          <w:bCs/>
          <w:color w:val="000000" w:themeColor="text1"/>
        </w:rPr>
      </w:pPr>
      <w:r w:rsidRPr="003A6755">
        <w:rPr>
          <w:noProof/>
          <w:color w:val="000000" w:themeColor="text1"/>
        </w:rPr>
        <w:lastRenderedPageBreak/>
        <w:drawing>
          <wp:inline distT="0" distB="0" distL="0" distR="0" wp14:anchorId="7F163FF4" wp14:editId="667F34E1">
            <wp:extent cx="3503295" cy="4584065"/>
            <wp:effectExtent l="0" t="0" r="1905"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3295" cy="4584065"/>
                    </a:xfrm>
                    <a:prstGeom prst="rect">
                      <a:avLst/>
                    </a:prstGeom>
                    <a:noFill/>
                    <a:ln>
                      <a:noFill/>
                    </a:ln>
                  </pic:spPr>
                </pic:pic>
              </a:graphicData>
            </a:graphic>
          </wp:inline>
        </w:drawing>
      </w:r>
    </w:p>
    <w:p w14:paraId="0290237C" w14:textId="0B1FC018" w:rsidR="00BE13A5" w:rsidRDefault="00BE13A5" w:rsidP="0085202F">
      <w:pPr>
        <w:jc w:val="both"/>
        <w:rPr>
          <w:color w:val="000000" w:themeColor="text1"/>
          <w:szCs w:val="24"/>
        </w:rPr>
      </w:pPr>
      <w:r w:rsidRPr="003A6755">
        <w:rPr>
          <w:b/>
          <w:bCs/>
          <w:color w:val="000000" w:themeColor="text1"/>
        </w:rPr>
        <w:t>Fig. S</w:t>
      </w:r>
      <w:r w:rsidR="009D20E7" w:rsidRPr="003A6755">
        <w:rPr>
          <w:b/>
          <w:bCs/>
          <w:color w:val="000000" w:themeColor="text1"/>
        </w:rPr>
        <w:t>10</w:t>
      </w:r>
      <w:r w:rsidRPr="003A6755">
        <w:rPr>
          <w:b/>
          <w:bCs/>
          <w:color w:val="000000" w:themeColor="text1"/>
        </w:rPr>
        <w:t>.</w:t>
      </w:r>
      <w:r w:rsidRPr="003A6755">
        <w:rPr>
          <w:color w:val="000000" w:themeColor="text1"/>
        </w:rPr>
        <w:t xml:space="preserve"> </w:t>
      </w:r>
      <w:r w:rsidR="005F2EDC" w:rsidRPr="003A6755">
        <w:rPr>
          <w:color w:val="000000" w:themeColor="text1"/>
          <w:szCs w:val="24"/>
        </w:rPr>
        <w:t xml:space="preserve">Additional near-field images and corresponding simulation results of the </w:t>
      </w:r>
      <w:proofErr w:type="spellStart"/>
      <w:r w:rsidR="005F2EDC" w:rsidRPr="003A6755">
        <w:rPr>
          <w:color w:val="000000" w:themeColor="text1"/>
          <w:szCs w:val="24"/>
        </w:rPr>
        <w:t>hyperlenses</w:t>
      </w:r>
      <w:proofErr w:type="spellEnd"/>
      <w:r w:rsidR="005F2EDC" w:rsidRPr="003A6755">
        <w:rPr>
          <w:color w:val="000000" w:themeColor="text1"/>
          <w:szCs w:val="24"/>
        </w:rPr>
        <w:t xml:space="preserve"> </w:t>
      </w:r>
      <w:r w:rsidR="00A00098" w:rsidRPr="003A6755">
        <w:rPr>
          <w:color w:val="000000" w:themeColor="text1"/>
          <w:szCs w:val="24"/>
        </w:rPr>
        <w:t xml:space="preserve">that are </w:t>
      </w:r>
      <w:r w:rsidR="005F2EDC" w:rsidRPr="003A6755">
        <w:rPr>
          <w:color w:val="000000" w:themeColor="text1"/>
          <w:szCs w:val="24"/>
        </w:rPr>
        <w:t>not shown in Fig. 5</w:t>
      </w:r>
      <w:r w:rsidR="00974833" w:rsidRPr="003A6755">
        <w:rPr>
          <w:color w:val="000000" w:themeColor="text1"/>
          <w:szCs w:val="24"/>
        </w:rPr>
        <w:t xml:space="preserve"> of the main text</w:t>
      </w:r>
      <w:r w:rsidR="005F2EDC" w:rsidRPr="003A6755">
        <w:rPr>
          <w:color w:val="000000" w:themeColor="text1"/>
          <w:szCs w:val="24"/>
        </w:rPr>
        <w:t>.</w:t>
      </w:r>
    </w:p>
    <w:p w14:paraId="5C18FF3B" w14:textId="46046236" w:rsidR="00AC2805" w:rsidRDefault="00AC2805" w:rsidP="0085202F">
      <w:pPr>
        <w:jc w:val="both"/>
        <w:rPr>
          <w:color w:val="000000" w:themeColor="text1"/>
          <w:szCs w:val="24"/>
        </w:rPr>
      </w:pPr>
    </w:p>
    <w:p w14:paraId="31387B0C" w14:textId="5ED5557F" w:rsidR="00AC2805" w:rsidRDefault="00AC2805" w:rsidP="0085202F">
      <w:pPr>
        <w:jc w:val="both"/>
        <w:rPr>
          <w:color w:val="000000" w:themeColor="text1"/>
          <w:szCs w:val="24"/>
        </w:rPr>
      </w:pPr>
    </w:p>
    <w:p w14:paraId="393DD6AF" w14:textId="77777777" w:rsidR="00AC2805" w:rsidRDefault="00AC2805" w:rsidP="0085202F">
      <w:pPr>
        <w:jc w:val="both"/>
        <w:rPr>
          <w:color w:val="000000" w:themeColor="text1"/>
          <w:szCs w:val="24"/>
        </w:rPr>
      </w:pPr>
    </w:p>
    <w:p w14:paraId="26ACA537" w14:textId="77777777" w:rsidR="00C10E4D" w:rsidRPr="003A6755" w:rsidRDefault="00C10E4D" w:rsidP="0085202F">
      <w:pPr>
        <w:jc w:val="both"/>
        <w:rPr>
          <w:color w:val="000000" w:themeColor="text1"/>
          <w:szCs w:val="24"/>
        </w:rPr>
      </w:pPr>
    </w:p>
    <w:p w14:paraId="14296F1F" w14:textId="79196277" w:rsidR="00EB0AD0" w:rsidRPr="003A6755" w:rsidRDefault="004F3B8E" w:rsidP="00706D53">
      <w:pPr>
        <w:jc w:val="center"/>
        <w:rPr>
          <w:b/>
          <w:bCs/>
          <w:color w:val="000000" w:themeColor="text1"/>
        </w:rPr>
      </w:pPr>
      <w:r w:rsidRPr="003A6755">
        <w:rPr>
          <w:noProof/>
          <w:color w:val="000000" w:themeColor="text1"/>
        </w:rPr>
        <w:drawing>
          <wp:inline distT="0" distB="0" distL="0" distR="0" wp14:anchorId="37EDF2D0" wp14:editId="250983FE">
            <wp:extent cx="1793240" cy="166243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3240" cy="1662430"/>
                    </a:xfrm>
                    <a:prstGeom prst="rect">
                      <a:avLst/>
                    </a:prstGeom>
                    <a:noFill/>
                    <a:ln>
                      <a:noFill/>
                    </a:ln>
                  </pic:spPr>
                </pic:pic>
              </a:graphicData>
            </a:graphic>
          </wp:inline>
        </w:drawing>
      </w:r>
    </w:p>
    <w:p w14:paraId="5FCE7879" w14:textId="513CA0E7" w:rsidR="006218E3" w:rsidRDefault="00EB0AD0" w:rsidP="005A0CBC">
      <w:pPr>
        <w:jc w:val="both"/>
        <w:rPr>
          <w:color w:val="000000" w:themeColor="text1"/>
          <w:szCs w:val="24"/>
        </w:rPr>
      </w:pPr>
      <w:r w:rsidRPr="003A6755">
        <w:rPr>
          <w:b/>
          <w:color w:val="000000" w:themeColor="text1"/>
          <w:szCs w:val="24"/>
        </w:rPr>
        <w:t>Fig. S</w:t>
      </w:r>
      <w:r w:rsidR="00352CCC" w:rsidRPr="003A6755">
        <w:rPr>
          <w:b/>
          <w:color w:val="000000" w:themeColor="text1"/>
          <w:szCs w:val="24"/>
        </w:rPr>
        <w:t>1</w:t>
      </w:r>
      <w:r w:rsidR="009D20E7" w:rsidRPr="003A6755">
        <w:rPr>
          <w:b/>
          <w:color w:val="000000" w:themeColor="text1"/>
          <w:szCs w:val="24"/>
        </w:rPr>
        <w:t>1</w:t>
      </w:r>
      <w:r w:rsidRPr="003A6755">
        <w:rPr>
          <w:b/>
          <w:color w:val="000000" w:themeColor="text1"/>
          <w:szCs w:val="24"/>
        </w:rPr>
        <w:t>.</w:t>
      </w:r>
      <w:r w:rsidRPr="003A6755">
        <w:rPr>
          <w:color w:val="000000" w:themeColor="text1"/>
          <w:szCs w:val="24"/>
        </w:rPr>
        <w:t xml:space="preserve"> </w:t>
      </w:r>
      <w:r w:rsidR="00352CCC" w:rsidRPr="003A6755">
        <w:rPr>
          <w:color w:val="000000" w:themeColor="text1"/>
          <w:szCs w:val="24"/>
        </w:rPr>
        <w:t>Simulated focal lengths</w:t>
      </w:r>
      <w:r w:rsidR="00835A75" w:rsidRPr="003A6755">
        <w:rPr>
          <w:color w:val="000000" w:themeColor="text1"/>
          <w:szCs w:val="24"/>
        </w:rPr>
        <w:t xml:space="preserve"> (symbols)</w:t>
      </w:r>
      <w:r w:rsidR="00352CCC" w:rsidRPr="003A6755">
        <w:rPr>
          <w:color w:val="000000" w:themeColor="text1"/>
          <w:szCs w:val="24"/>
        </w:rPr>
        <w:t xml:space="preserve"> for different lenses</w:t>
      </w:r>
      <w:r w:rsidR="006218E3" w:rsidRPr="003A6755">
        <w:rPr>
          <w:color w:val="000000" w:themeColor="text1"/>
          <w:szCs w:val="24"/>
        </w:rPr>
        <w:t xml:space="preserve"> in Fig. 5</w:t>
      </w:r>
      <w:r w:rsidR="004F2560">
        <w:rPr>
          <w:color w:val="000000" w:themeColor="text1"/>
          <w:szCs w:val="24"/>
        </w:rPr>
        <w:t>i</w:t>
      </w:r>
      <w:r w:rsidR="00936704" w:rsidRPr="003A6755">
        <w:rPr>
          <w:color w:val="000000" w:themeColor="text1"/>
          <w:szCs w:val="24"/>
        </w:rPr>
        <w:t xml:space="preserve"> of the main text</w:t>
      </w:r>
      <w:r w:rsidR="00352CCC" w:rsidRPr="003A6755">
        <w:rPr>
          <w:color w:val="000000" w:themeColor="text1"/>
          <w:szCs w:val="24"/>
        </w:rPr>
        <w:t xml:space="preserve">, </w:t>
      </w:r>
      <w:r w:rsidR="00FA2B4A" w:rsidRPr="003A6755">
        <w:rPr>
          <w:color w:val="000000" w:themeColor="text1"/>
          <w:szCs w:val="24"/>
        </w:rPr>
        <w:t xml:space="preserve">showing good </w:t>
      </w:r>
      <w:r w:rsidR="00352CCC" w:rsidRPr="003A6755">
        <w:rPr>
          <w:color w:val="000000" w:themeColor="text1"/>
          <w:szCs w:val="24"/>
        </w:rPr>
        <w:t>agree</w:t>
      </w:r>
      <w:r w:rsidR="00FA2B4A" w:rsidRPr="003A6755">
        <w:rPr>
          <w:color w:val="000000" w:themeColor="text1"/>
          <w:szCs w:val="24"/>
        </w:rPr>
        <w:t xml:space="preserve">ment </w:t>
      </w:r>
      <w:r w:rsidR="009D0AAB" w:rsidRPr="003A6755">
        <w:rPr>
          <w:color w:val="000000" w:themeColor="text1"/>
          <w:szCs w:val="24"/>
        </w:rPr>
        <w:t>with</w:t>
      </w:r>
      <w:r w:rsidR="003963A6" w:rsidRPr="003A6755">
        <w:rPr>
          <w:color w:val="000000" w:themeColor="text1"/>
          <w:szCs w:val="24"/>
        </w:rPr>
        <w:t xml:space="preserve"> </w:t>
      </w:r>
      <w:r w:rsidR="00352CCC" w:rsidRPr="003A6755">
        <w:rPr>
          <w:color w:val="000000" w:themeColor="text1"/>
          <w:szCs w:val="24"/>
        </w:rPr>
        <w:t>theoretical calculations</w:t>
      </w:r>
      <w:r w:rsidR="00835A75" w:rsidRPr="003A6755">
        <w:rPr>
          <w:color w:val="000000" w:themeColor="text1"/>
          <w:szCs w:val="24"/>
        </w:rPr>
        <w:t xml:space="preserve"> (curves)</w:t>
      </w:r>
      <w:r w:rsidR="00352CCC" w:rsidRPr="003A6755">
        <w:rPr>
          <w:color w:val="000000" w:themeColor="text1"/>
          <w:szCs w:val="24"/>
        </w:rPr>
        <w:t>.</w:t>
      </w:r>
    </w:p>
    <w:p w14:paraId="05150299" w14:textId="12116447" w:rsidR="00DF78CB" w:rsidRPr="003A6755" w:rsidRDefault="00DF78CB" w:rsidP="005A0CBC">
      <w:pPr>
        <w:jc w:val="both"/>
        <w:rPr>
          <w:color w:val="000000" w:themeColor="text1"/>
          <w:szCs w:val="24"/>
        </w:rPr>
      </w:pPr>
      <w:r>
        <w:rPr>
          <w:color w:val="000000" w:themeColor="text1"/>
          <w:szCs w:val="24"/>
        </w:rPr>
        <w:br w:type="page"/>
      </w:r>
    </w:p>
    <w:p w14:paraId="4BB73A43" w14:textId="505AAE84" w:rsidR="009D20E7" w:rsidRPr="003A6755" w:rsidRDefault="00905DF3" w:rsidP="0067483D">
      <w:pPr>
        <w:jc w:val="center"/>
        <w:rPr>
          <w:bCs/>
          <w:color w:val="000000" w:themeColor="text1"/>
          <w:szCs w:val="24"/>
        </w:rPr>
      </w:pPr>
      <w:r>
        <w:rPr>
          <w:noProof/>
        </w:rPr>
        <w:lastRenderedPageBreak/>
        <w:drawing>
          <wp:inline distT="0" distB="0" distL="0" distR="0" wp14:anchorId="0E5DEB0A" wp14:editId="58F1D3E4">
            <wp:extent cx="4752975" cy="402907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52975" cy="4029075"/>
                    </a:xfrm>
                    <a:prstGeom prst="rect">
                      <a:avLst/>
                    </a:prstGeom>
                    <a:noFill/>
                    <a:ln>
                      <a:noFill/>
                    </a:ln>
                  </pic:spPr>
                </pic:pic>
              </a:graphicData>
            </a:graphic>
          </wp:inline>
        </w:drawing>
      </w:r>
    </w:p>
    <w:p w14:paraId="1795D4FC" w14:textId="13B1DF4C" w:rsidR="00F33890" w:rsidRPr="003A6755" w:rsidRDefault="009D20E7" w:rsidP="00E36ABB">
      <w:pPr>
        <w:jc w:val="both"/>
        <w:rPr>
          <w:color w:val="000000" w:themeColor="text1"/>
          <w:szCs w:val="24"/>
        </w:rPr>
      </w:pPr>
      <w:r w:rsidRPr="003A6755">
        <w:rPr>
          <w:b/>
          <w:color w:val="000000" w:themeColor="text1"/>
          <w:szCs w:val="24"/>
        </w:rPr>
        <w:t>Fig. S12.</w:t>
      </w:r>
      <w:r w:rsidRPr="003A6755">
        <w:rPr>
          <w:color w:val="000000" w:themeColor="text1"/>
          <w:szCs w:val="24"/>
        </w:rPr>
        <w:t xml:space="preserve"> </w:t>
      </w:r>
      <w:proofErr w:type="spellStart"/>
      <w:proofErr w:type="gramStart"/>
      <w:r w:rsidR="005D58A8" w:rsidRPr="005D58A8">
        <w:rPr>
          <w:b/>
          <w:color w:val="000000" w:themeColor="text1"/>
          <w:szCs w:val="24"/>
        </w:rPr>
        <w:t>a</w:t>
      </w:r>
      <w:proofErr w:type="spellEnd"/>
      <w:proofErr w:type="gramEnd"/>
      <w:r w:rsidRPr="003A6755">
        <w:rPr>
          <w:color w:val="000000" w:themeColor="text1"/>
          <w:szCs w:val="24"/>
        </w:rPr>
        <w:t xml:space="preserve"> Extracted field intensities from simulations along the </w:t>
      </w:r>
      <w:r w:rsidR="005E62FE" w:rsidRPr="003A6755">
        <w:rPr>
          <w:i/>
          <w:color w:val="000000" w:themeColor="text1"/>
          <w:szCs w:val="24"/>
        </w:rPr>
        <w:t>y</w:t>
      </w:r>
      <w:r w:rsidR="005E62FE" w:rsidRPr="003A6755">
        <w:rPr>
          <w:color w:val="000000" w:themeColor="text1"/>
          <w:szCs w:val="24"/>
        </w:rPr>
        <w:t xml:space="preserve">-direction </w:t>
      </w:r>
      <w:r w:rsidRPr="003A6755">
        <w:rPr>
          <w:color w:val="000000" w:themeColor="text1"/>
          <w:szCs w:val="24"/>
        </w:rPr>
        <w:t xml:space="preserve">across the focal spot of the lenses with </w:t>
      </w:r>
      <w:r w:rsidRPr="003A6755">
        <w:rPr>
          <w:bCs/>
          <w:i/>
          <w:iCs/>
          <w:color w:val="000000" w:themeColor="text1"/>
          <w:szCs w:val="24"/>
        </w:rPr>
        <w:t>d</w:t>
      </w:r>
      <w:r w:rsidRPr="003A6755">
        <w:rPr>
          <w:bCs/>
          <w:color w:val="000000" w:themeColor="text1"/>
          <w:szCs w:val="24"/>
          <w:vertAlign w:val="subscript"/>
        </w:rPr>
        <w:t>1</w:t>
      </w:r>
      <w:r w:rsidRPr="003A6755">
        <w:rPr>
          <w:bCs/>
          <w:color w:val="000000" w:themeColor="text1"/>
          <w:szCs w:val="24"/>
        </w:rPr>
        <w:t>/</w:t>
      </w:r>
      <w:r w:rsidRPr="003A6755">
        <w:rPr>
          <w:bCs/>
          <w:i/>
          <w:iCs/>
          <w:color w:val="000000" w:themeColor="text1"/>
          <w:szCs w:val="24"/>
        </w:rPr>
        <w:t>d</w:t>
      </w:r>
      <w:r w:rsidRPr="003A6755">
        <w:rPr>
          <w:bCs/>
          <w:color w:val="000000" w:themeColor="text1"/>
          <w:szCs w:val="24"/>
          <w:vertAlign w:val="subscript"/>
        </w:rPr>
        <w:t>2</w:t>
      </w:r>
      <w:r w:rsidRPr="003A6755">
        <w:rPr>
          <w:bCs/>
          <w:color w:val="000000" w:themeColor="text1"/>
          <w:szCs w:val="24"/>
        </w:rPr>
        <w:t xml:space="preserve"> = 1.3</w:t>
      </w:r>
      <w:r w:rsidRPr="003A6755">
        <w:rPr>
          <w:color w:val="000000" w:themeColor="text1"/>
          <w:szCs w:val="24"/>
        </w:rPr>
        <w:t xml:space="preserve">. </w:t>
      </w:r>
      <w:r w:rsidR="005D58A8" w:rsidRPr="005D58A8">
        <w:rPr>
          <w:b/>
          <w:color w:val="000000" w:themeColor="text1"/>
          <w:szCs w:val="24"/>
        </w:rPr>
        <w:t>b</w:t>
      </w:r>
      <w:r w:rsidRPr="003A6755">
        <w:rPr>
          <w:color w:val="000000" w:themeColor="text1"/>
          <w:szCs w:val="24"/>
        </w:rPr>
        <w:t xml:space="preserve"> Same </w:t>
      </w:r>
      <w:r w:rsidR="00A00098" w:rsidRPr="003A6755">
        <w:rPr>
          <w:color w:val="000000" w:themeColor="text1"/>
          <w:szCs w:val="24"/>
        </w:rPr>
        <w:t>as in</w:t>
      </w:r>
      <w:r w:rsidRPr="003A6755">
        <w:rPr>
          <w:color w:val="000000" w:themeColor="text1"/>
          <w:szCs w:val="24"/>
        </w:rPr>
        <w:t xml:space="preserve"> </w:t>
      </w:r>
      <w:r w:rsidR="005D58A8">
        <w:rPr>
          <w:b/>
          <w:bCs/>
          <w:color w:val="000000" w:themeColor="text1"/>
          <w:szCs w:val="24"/>
        </w:rPr>
        <w:t>a</w:t>
      </w:r>
      <w:r w:rsidRPr="003A6755">
        <w:rPr>
          <w:color w:val="000000" w:themeColor="text1"/>
          <w:szCs w:val="24"/>
        </w:rPr>
        <w:t xml:space="preserve"> but for the lenses with </w:t>
      </w:r>
      <w:r w:rsidRPr="003A6755">
        <w:rPr>
          <w:bCs/>
          <w:i/>
          <w:iCs/>
          <w:color w:val="000000" w:themeColor="text1"/>
          <w:szCs w:val="24"/>
        </w:rPr>
        <w:t>d</w:t>
      </w:r>
      <w:r w:rsidRPr="003A6755">
        <w:rPr>
          <w:bCs/>
          <w:color w:val="000000" w:themeColor="text1"/>
          <w:szCs w:val="24"/>
          <w:vertAlign w:val="subscript"/>
        </w:rPr>
        <w:t>1</w:t>
      </w:r>
      <w:r w:rsidRPr="003A6755">
        <w:rPr>
          <w:bCs/>
          <w:color w:val="000000" w:themeColor="text1"/>
          <w:szCs w:val="24"/>
        </w:rPr>
        <w:t>/</w:t>
      </w:r>
      <w:r w:rsidRPr="003A6755">
        <w:rPr>
          <w:bCs/>
          <w:i/>
          <w:iCs/>
          <w:color w:val="000000" w:themeColor="text1"/>
          <w:szCs w:val="24"/>
        </w:rPr>
        <w:t>d</w:t>
      </w:r>
      <w:r w:rsidRPr="003A6755">
        <w:rPr>
          <w:bCs/>
          <w:color w:val="000000" w:themeColor="text1"/>
          <w:szCs w:val="24"/>
          <w:vertAlign w:val="subscript"/>
        </w:rPr>
        <w:t>2</w:t>
      </w:r>
      <w:r w:rsidRPr="003A6755">
        <w:rPr>
          <w:bCs/>
          <w:color w:val="000000" w:themeColor="text1"/>
          <w:szCs w:val="24"/>
        </w:rPr>
        <w:t xml:space="preserve"> = 1.8. </w:t>
      </w:r>
      <w:r w:rsidR="00CE56AF" w:rsidRPr="003A6755">
        <w:rPr>
          <w:bCs/>
          <w:color w:val="000000" w:themeColor="text1"/>
          <w:szCs w:val="24"/>
        </w:rPr>
        <w:t xml:space="preserve">The results in </w:t>
      </w:r>
      <w:r w:rsidR="005D58A8">
        <w:rPr>
          <w:b/>
          <w:bCs/>
          <w:color w:val="000000" w:themeColor="text1"/>
          <w:szCs w:val="24"/>
        </w:rPr>
        <w:t>a</w:t>
      </w:r>
      <w:r w:rsidR="00CE56AF" w:rsidRPr="003A6755">
        <w:rPr>
          <w:bCs/>
          <w:color w:val="000000" w:themeColor="text1"/>
          <w:szCs w:val="24"/>
        </w:rPr>
        <w:t xml:space="preserve"> and </w:t>
      </w:r>
      <w:r w:rsidR="005D58A8">
        <w:rPr>
          <w:b/>
          <w:bCs/>
          <w:color w:val="000000" w:themeColor="text1"/>
          <w:szCs w:val="24"/>
        </w:rPr>
        <w:t>b</w:t>
      </w:r>
      <w:r w:rsidR="00CE56AF" w:rsidRPr="003A6755">
        <w:rPr>
          <w:bCs/>
          <w:color w:val="000000" w:themeColor="text1"/>
          <w:szCs w:val="24"/>
        </w:rPr>
        <w:t xml:space="preserve"> indicate that the</w:t>
      </w:r>
      <w:r w:rsidR="003C7342" w:rsidRPr="003A6755">
        <w:rPr>
          <w:bCs/>
          <w:color w:val="000000" w:themeColor="text1"/>
          <w:szCs w:val="24"/>
        </w:rPr>
        <w:t xml:space="preserve"> lens</w:t>
      </w:r>
      <w:r w:rsidR="004A15B0" w:rsidRPr="003A6755">
        <w:rPr>
          <w:bCs/>
          <w:color w:val="000000" w:themeColor="text1"/>
          <w:szCs w:val="24"/>
        </w:rPr>
        <w:t>es with smaller radii tend to possess higher</w:t>
      </w:r>
      <w:r w:rsidR="00CE56AF" w:rsidRPr="003A6755">
        <w:rPr>
          <w:bCs/>
          <w:color w:val="000000" w:themeColor="text1"/>
          <w:szCs w:val="24"/>
        </w:rPr>
        <w:t xml:space="preserve"> focal intensities</w:t>
      </w:r>
      <w:r w:rsidR="00DE63FB" w:rsidRPr="003A6755">
        <w:rPr>
          <w:bCs/>
          <w:color w:val="000000" w:themeColor="text1"/>
          <w:szCs w:val="24"/>
        </w:rPr>
        <w:t xml:space="preserve"> caused by enhanced background intensities</w:t>
      </w:r>
      <w:r w:rsidR="00CE56AF" w:rsidRPr="003A6755">
        <w:rPr>
          <w:bCs/>
          <w:color w:val="000000" w:themeColor="text1"/>
          <w:szCs w:val="24"/>
        </w:rPr>
        <w:t xml:space="preserve">. </w:t>
      </w:r>
      <w:r w:rsidR="005D58A8" w:rsidRPr="005D58A8">
        <w:rPr>
          <w:b/>
          <w:bCs/>
          <w:color w:val="000000" w:themeColor="text1"/>
          <w:szCs w:val="24"/>
        </w:rPr>
        <w:t>c</w:t>
      </w:r>
      <w:r w:rsidRPr="003A6755">
        <w:rPr>
          <w:bCs/>
          <w:color w:val="000000" w:themeColor="text1"/>
          <w:szCs w:val="24"/>
        </w:rPr>
        <w:t xml:space="preserve"> Comparison of the field intensity in different lenses at the same frequency of 888 cm</w:t>
      </w:r>
      <w:r w:rsidRPr="003A6755">
        <w:rPr>
          <w:bCs/>
          <w:color w:val="000000" w:themeColor="text1"/>
          <w:szCs w:val="24"/>
          <w:vertAlign w:val="superscript"/>
        </w:rPr>
        <w:t>−1</w:t>
      </w:r>
      <w:r w:rsidRPr="003A6755">
        <w:rPr>
          <w:bCs/>
          <w:color w:val="000000" w:themeColor="text1"/>
          <w:szCs w:val="24"/>
        </w:rPr>
        <w:t xml:space="preserve">. </w:t>
      </w:r>
      <w:r w:rsidR="006A0909" w:rsidRPr="003A6755">
        <w:rPr>
          <w:bCs/>
          <w:color w:val="000000" w:themeColor="text1"/>
          <w:szCs w:val="24"/>
        </w:rPr>
        <w:t>The thickness of the thinner part (</w:t>
      </w:r>
      <w:r w:rsidR="006A0909" w:rsidRPr="003A6755">
        <w:rPr>
          <w:bCs/>
          <w:i/>
          <w:color w:val="000000" w:themeColor="text1"/>
          <w:szCs w:val="24"/>
        </w:rPr>
        <w:t>d</w:t>
      </w:r>
      <w:r w:rsidR="006A0909" w:rsidRPr="003A6755">
        <w:rPr>
          <w:bCs/>
          <w:color w:val="000000" w:themeColor="text1"/>
          <w:szCs w:val="24"/>
          <w:vertAlign w:val="subscript"/>
        </w:rPr>
        <w:t>2</w:t>
      </w:r>
      <w:r w:rsidR="006A0909" w:rsidRPr="003A6755">
        <w:rPr>
          <w:bCs/>
          <w:color w:val="000000" w:themeColor="text1"/>
          <w:szCs w:val="24"/>
        </w:rPr>
        <w:t xml:space="preserve">) dominates the strength of </w:t>
      </w:r>
      <w:r w:rsidR="00563582" w:rsidRPr="003A6755">
        <w:rPr>
          <w:bCs/>
          <w:color w:val="000000" w:themeColor="text1"/>
          <w:szCs w:val="24"/>
        </w:rPr>
        <w:t>focal</w:t>
      </w:r>
      <w:r w:rsidR="006A0909" w:rsidRPr="003A6755">
        <w:rPr>
          <w:bCs/>
          <w:color w:val="000000" w:themeColor="text1"/>
          <w:szCs w:val="24"/>
        </w:rPr>
        <w:t xml:space="preserve"> intensities. </w:t>
      </w:r>
      <w:r w:rsidR="00B16AF8" w:rsidRPr="003A6755">
        <w:rPr>
          <w:bCs/>
          <w:color w:val="000000" w:themeColor="text1"/>
          <w:szCs w:val="24"/>
        </w:rPr>
        <w:t>At</w:t>
      </w:r>
      <w:r w:rsidR="006E6303" w:rsidRPr="003A6755">
        <w:rPr>
          <w:bCs/>
          <w:color w:val="000000" w:themeColor="text1"/>
          <w:szCs w:val="24"/>
        </w:rPr>
        <w:t xml:space="preserve"> a given </w:t>
      </w:r>
      <w:r w:rsidR="00B16AF8" w:rsidRPr="003A6755">
        <w:rPr>
          <w:bCs/>
          <w:i/>
          <w:color w:val="000000" w:themeColor="text1"/>
          <w:szCs w:val="24"/>
        </w:rPr>
        <w:t>d</w:t>
      </w:r>
      <w:r w:rsidR="00B16AF8" w:rsidRPr="003A6755">
        <w:rPr>
          <w:bCs/>
          <w:color w:val="000000" w:themeColor="text1"/>
          <w:szCs w:val="24"/>
          <w:vertAlign w:val="subscript"/>
        </w:rPr>
        <w:t>2</w:t>
      </w:r>
      <w:r w:rsidR="006E6303" w:rsidRPr="003A6755">
        <w:rPr>
          <w:bCs/>
          <w:color w:val="000000" w:themeColor="text1"/>
          <w:szCs w:val="24"/>
        </w:rPr>
        <w:t xml:space="preserve">, </w:t>
      </w:r>
      <w:r w:rsidR="00B16AF8" w:rsidRPr="003A6755">
        <w:rPr>
          <w:bCs/>
          <w:color w:val="000000" w:themeColor="text1"/>
          <w:szCs w:val="24"/>
        </w:rPr>
        <w:t xml:space="preserve">a larger </w:t>
      </w:r>
      <w:r w:rsidR="0086344B" w:rsidRPr="003A6755">
        <w:rPr>
          <w:bCs/>
          <w:i/>
          <w:color w:val="000000" w:themeColor="text1"/>
          <w:szCs w:val="24"/>
        </w:rPr>
        <w:t>d</w:t>
      </w:r>
      <w:r w:rsidR="0086344B" w:rsidRPr="003A6755">
        <w:rPr>
          <w:bCs/>
          <w:color w:val="000000" w:themeColor="text1"/>
          <w:szCs w:val="24"/>
          <w:vertAlign w:val="subscript"/>
        </w:rPr>
        <w:t>1</w:t>
      </w:r>
      <w:r w:rsidR="00B16AF8" w:rsidRPr="003A6755">
        <w:rPr>
          <w:bCs/>
          <w:color w:val="000000" w:themeColor="text1"/>
          <w:szCs w:val="24"/>
        </w:rPr>
        <w:t xml:space="preserve"> generally leads to </w:t>
      </w:r>
      <w:r w:rsidR="00BC1036" w:rsidRPr="003A6755">
        <w:rPr>
          <w:bCs/>
          <w:color w:val="000000" w:themeColor="text1"/>
          <w:szCs w:val="24"/>
        </w:rPr>
        <w:t xml:space="preserve">a </w:t>
      </w:r>
      <w:r w:rsidR="00B16AF8" w:rsidRPr="003A6755">
        <w:rPr>
          <w:bCs/>
          <w:color w:val="000000" w:themeColor="text1"/>
          <w:szCs w:val="24"/>
        </w:rPr>
        <w:t>higher intensit</w:t>
      </w:r>
      <w:r w:rsidR="00BC1036" w:rsidRPr="003A6755">
        <w:rPr>
          <w:bCs/>
          <w:color w:val="000000" w:themeColor="text1"/>
          <w:szCs w:val="24"/>
        </w:rPr>
        <w:t>y</w:t>
      </w:r>
      <w:r w:rsidR="00B16AF8" w:rsidRPr="003A6755">
        <w:rPr>
          <w:bCs/>
          <w:color w:val="000000" w:themeColor="text1"/>
          <w:szCs w:val="24"/>
        </w:rPr>
        <w:t>.</w:t>
      </w:r>
      <w:r w:rsidR="009D7D14" w:rsidRPr="003A6755">
        <w:rPr>
          <w:bCs/>
          <w:color w:val="000000" w:themeColor="text1"/>
          <w:szCs w:val="24"/>
        </w:rPr>
        <w:t xml:space="preserve"> </w:t>
      </w:r>
      <w:r w:rsidR="008C54BE" w:rsidRPr="003A6755">
        <w:rPr>
          <w:bCs/>
          <w:color w:val="000000" w:themeColor="text1"/>
          <w:szCs w:val="24"/>
        </w:rPr>
        <w:t>In addition</w:t>
      </w:r>
      <w:r w:rsidR="001201A6" w:rsidRPr="003A6755">
        <w:rPr>
          <w:bCs/>
          <w:color w:val="000000" w:themeColor="text1"/>
          <w:szCs w:val="24"/>
        </w:rPr>
        <w:t>, f</w:t>
      </w:r>
      <w:r w:rsidR="009D7D14" w:rsidRPr="003A6755">
        <w:rPr>
          <w:bCs/>
          <w:color w:val="000000" w:themeColor="text1"/>
          <w:szCs w:val="24"/>
        </w:rPr>
        <w:t xml:space="preserve">or the lenses with the same thicknesses, the dependence of focal intensities on lens radii </w:t>
      </w:r>
      <w:r w:rsidR="00A00098" w:rsidRPr="003A6755">
        <w:rPr>
          <w:bCs/>
          <w:color w:val="000000" w:themeColor="text1"/>
          <w:szCs w:val="24"/>
        </w:rPr>
        <w:t>is</w:t>
      </w:r>
      <w:r w:rsidR="009D7D14" w:rsidRPr="003A6755">
        <w:rPr>
          <w:bCs/>
          <w:color w:val="000000" w:themeColor="text1"/>
          <w:szCs w:val="24"/>
        </w:rPr>
        <w:t xml:space="preserve"> non-monotonous. </w:t>
      </w:r>
      <w:r w:rsidR="0021621A" w:rsidRPr="003A6755">
        <w:rPr>
          <w:bCs/>
          <w:color w:val="000000" w:themeColor="text1"/>
          <w:szCs w:val="24"/>
        </w:rPr>
        <w:t xml:space="preserve">For example, the </w:t>
      </w:r>
      <w:r w:rsidR="00F93BEC" w:rsidRPr="003A6755">
        <w:rPr>
          <w:bCs/>
          <w:color w:val="000000" w:themeColor="text1"/>
          <w:szCs w:val="24"/>
        </w:rPr>
        <w:t xml:space="preserve">lens with the radius of </w:t>
      </w:r>
      <w:r w:rsidR="00F93BEC" w:rsidRPr="003A6755">
        <w:rPr>
          <w:bCs/>
          <w:i/>
          <w:color w:val="000000" w:themeColor="text1"/>
          <w:szCs w:val="24"/>
        </w:rPr>
        <w:t>R</w:t>
      </w:r>
      <w:r w:rsidR="00F93BEC" w:rsidRPr="003A6755">
        <w:rPr>
          <w:bCs/>
          <w:color w:val="000000" w:themeColor="text1"/>
          <w:szCs w:val="24"/>
          <w:vertAlign w:val="subscript"/>
        </w:rPr>
        <w:t>3</w:t>
      </w:r>
      <w:r w:rsidR="00F93BEC" w:rsidRPr="003A6755">
        <w:rPr>
          <w:bCs/>
          <w:color w:val="000000" w:themeColor="text1"/>
          <w:szCs w:val="24"/>
        </w:rPr>
        <w:t xml:space="preserve"> possesses the highest focal intensity when </w:t>
      </w:r>
      <w:r w:rsidR="00F93BEC" w:rsidRPr="003A6755">
        <w:rPr>
          <w:bCs/>
          <w:i/>
          <w:color w:val="000000" w:themeColor="text1"/>
          <w:szCs w:val="24"/>
        </w:rPr>
        <w:t>d</w:t>
      </w:r>
      <w:r w:rsidR="00F93BEC" w:rsidRPr="003A6755">
        <w:rPr>
          <w:bCs/>
          <w:color w:val="000000" w:themeColor="text1"/>
          <w:szCs w:val="24"/>
          <w:vertAlign w:val="subscript"/>
        </w:rPr>
        <w:t>1</w:t>
      </w:r>
      <w:r w:rsidR="00F93BEC" w:rsidRPr="003A6755">
        <w:rPr>
          <w:bCs/>
          <w:color w:val="000000" w:themeColor="text1"/>
          <w:szCs w:val="24"/>
        </w:rPr>
        <w:t xml:space="preserve"> = 220 nm and </w:t>
      </w:r>
      <w:r w:rsidR="00F93BEC" w:rsidRPr="003A6755">
        <w:rPr>
          <w:bCs/>
          <w:i/>
          <w:color w:val="000000" w:themeColor="text1"/>
          <w:szCs w:val="24"/>
        </w:rPr>
        <w:t>d</w:t>
      </w:r>
      <w:r w:rsidR="00005206" w:rsidRPr="003A6755">
        <w:rPr>
          <w:bCs/>
          <w:color w:val="000000" w:themeColor="text1"/>
          <w:szCs w:val="24"/>
          <w:vertAlign w:val="subscript"/>
        </w:rPr>
        <w:t>2</w:t>
      </w:r>
      <w:r w:rsidR="00F93BEC" w:rsidRPr="003A6755">
        <w:rPr>
          <w:bCs/>
          <w:color w:val="000000" w:themeColor="text1"/>
          <w:szCs w:val="24"/>
        </w:rPr>
        <w:t xml:space="preserve"> = 167 nm</w:t>
      </w:r>
      <w:r w:rsidR="00E9458C" w:rsidRPr="003A6755">
        <w:rPr>
          <w:bCs/>
          <w:color w:val="000000" w:themeColor="text1"/>
          <w:szCs w:val="24"/>
        </w:rPr>
        <w:t xml:space="preserve"> (dotted red curves)</w:t>
      </w:r>
      <w:r w:rsidR="00F93BEC" w:rsidRPr="003A6755">
        <w:rPr>
          <w:bCs/>
          <w:color w:val="000000" w:themeColor="text1"/>
          <w:szCs w:val="24"/>
        </w:rPr>
        <w:t xml:space="preserve">. </w:t>
      </w:r>
      <w:r w:rsidR="00A00098" w:rsidRPr="003A6755">
        <w:rPr>
          <w:bCs/>
          <w:color w:val="000000" w:themeColor="text1"/>
          <w:szCs w:val="24"/>
        </w:rPr>
        <w:t>However,</w:t>
      </w:r>
      <w:r w:rsidR="00F93BEC" w:rsidRPr="003A6755">
        <w:rPr>
          <w:bCs/>
          <w:color w:val="000000" w:themeColor="text1"/>
          <w:szCs w:val="24"/>
        </w:rPr>
        <w:t xml:space="preserve"> the lens with the radius of </w:t>
      </w:r>
      <w:r w:rsidR="0006778B" w:rsidRPr="003A6755">
        <w:rPr>
          <w:bCs/>
          <w:i/>
          <w:color w:val="000000" w:themeColor="text1"/>
          <w:szCs w:val="24"/>
        </w:rPr>
        <w:t>R</w:t>
      </w:r>
      <w:r w:rsidR="0006778B" w:rsidRPr="003A6755">
        <w:rPr>
          <w:bCs/>
          <w:color w:val="000000" w:themeColor="text1"/>
          <w:szCs w:val="24"/>
          <w:vertAlign w:val="subscript"/>
        </w:rPr>
        <w:t>2</w:t>
      </w:r>
      <w:r w:rsidR="00F93BEC" w:rsidRPr="003A6755">
        <w:rPr>
          <w:bCs/>
          <w:color w:val="000000" w:themeColor="text1"/>
          <w:szCs w:val="24"/>
        </w:rPr>
        <w:t xml:space="preserve"> possesses the highest focal intensity when </w:t>
      </w:r>
      <w:r w:rsidR="00F93BEC" w:rsidRPr="003A6755">
        <w:rPr>
          <w:bCs/>
          <w:i/>
          <w:color w:val="000000" w:themeColor="text1"/>
          <w:szCs w:val="24"/>
        </w:rPr>
        <w:t>d</w:t>
      </w:r>
      <w:r w:rsidR="00F93BEC" w:rsidRPr="003A6755">
        <w:rPr>
          <w:bCs/>
          <w:color w:val="000000" w:themeColor="text1"/>
          <w:szCs w:val="24"/>
          <w:vertAlign w:val="subscript"/>
        </w:rPr>
        <w:t>1</w:t>
      </w:r>
      <w:r w:rsidR="00F93BEC" w:rsidRPr="003A6755">
        <w:rPr>
          <w:bCs/>
          <w:color w:val="000000" w:themeColor="text1"/>
          <w:szCs w:val="24"/>
        </w:rPr>
        <w:t xml:space="preserve"> = 2</w:t>
      </w:r>
      <w:r w:rsidR="00E9458C" w:rsidRPr="003A6755">
        <w:rPr>
          <w:bCs/>
          <w:color w:val="000000" w:themeColor="text1"/>
          <w:szCs w:val="24"/>
        </w:rPr>
        <w:t>99</w:t>
      </w:r>
      <w:r w:rsidR="00F93BEC" w:rsidRPr="003A6755">
        <w:rPr>
          <w:bCs/>
          <w:color w:val="000000" w:themeColor="text1"/>
          <w:szCs w:val="24"/>
        </w:rPr>
        <w:t xml:space="preserve"> nm and </w:t>
      </w:r>
      <w:r w:rsidR="00F93BEC" w:rsidRPr="003A6755">
        <w:rPr>
          <w:bCs/>
          <w:i/>
          <w:color w:val="000000" w:themeColor="text1"/>
          <w:szCs w:val="24"/>
        </w:rPr>
        <w:t>d</w:t>
      </w:r>
      <w:r w:rsidR="00005206" w:rsidRPr="003A6755">
        <w:rPr>
          <w:bCs/>
          <w:color w:val="000000" w:themeColor="text1"/>
          <w:szCs w:val="24"/>
          <w:vertAlign w:val="subscript"/>
        </w:rPr>
        <w:t>2</w:t>
      </w:r>
      <w:r w:rsidR="00F93BEC" w:rsidRPr="003A6755">
        <w:rPr>
          <w:bCs/>
          <w:color w:val="000000" w:themeColor="text1"/>
          <w:szCs w:val="24"/>
        </w:rPr>
        <w:t xml:space="preserve"> = 167 nm</w:t>
      </w:r>
      <w:r w:rsidR="00E9458C" w:rsidRPr="003A6755">
        <w:rPr>
          <w:bCs/>
          <w:color w:val="000000" w:themeColor="text1"/>
          <w:szCs w:val="24"/>
        </w:rPr>
        <w:t xml:space="preserve">. </w:t>
      </w:r>
      <w:r w:rsidR="00CE4969" w:rsidRPr="003A6755">
        <w:rPr>
          <w:bCs/>
          <w:color w:val="000000" w:themeColor="text1"/>
          <w:szCs w:val="24"/>
        </w:rPr>
        <w:t>Such</w:t>
      </w:r>
      <w:r w:rsidR="00417F36" w:rsidRPr="003A6755">
        <w:rPr>
          <w:bCs/>
          <w:color w:val="000000" w:themeColor="text1"/>
          <w:szCs w:val="24"/>
        </w:rPr>
        <w:t xml:space="preserve"> </w:t>
      </w:r>
      <w:r w:rsidR="00A00098" w:rsidRPr="003A6755">
        <w:rPr>
          <w:bCs/>
          <w:color w:val="000000" w:themeColor="text1"/>
          <w:szCs w:val="24"/>
        </w:rPr>
        <w:t xml:space="preserve">a </w:t>
      </w:r>
      <w:r w:rsidR="00417F36" w:rsidRPr="003A6755">
        <w:rPr>
          <w:bCs/>
          <w:color w:val="000000" w:themeColor="text1"/>
          <w:szCs w:val="24"/>
        </w:rPr>
        <w:t xml:space="preserve">relationship can also be </w:t>
      </w:r>
      <w:r w:rsidR="00CE4969" w:rsidRPr="003A6755">
        <w:rPr>
          <w:bCs/>
          <w:color w:val="000000" w:themeColor="text1"/>
          <w:szCs w:val="24"/>
        </w:rPr>
        <w:t>observed</w:t>
      </w:r>
      <w:r w:rsidR="00417F36" w:rsidRPr="003A6755">
        <w:rPr>
          <w:bCs/>
          <w:color w:val="000000" w:themeColor="text1"/>
          <w:szCs w:val="24"/>
        </w:rPr>
        <w:t xml:space="preserve"> </w:t>
      </w:r>
      <w:r w:rsidR="00005206" w:rsidRPr="003A6755">
        <w:rPr>
          <w:bCs/>
          <w:color w:val="000000" w:themeColor="text1"/>
          <w:szCs w:val="24"/>
        </w:rPr>
        <w:t xml:space="preserve">more clearly </w:t>
      </w:r>
      <w:r w:rsidR="00417F36" w:rsidRPr="003A6755">
        <w:rPr>
          <w:bCs/>
          <w:color w:val="000000" w:themeColor="text1"/>
          <w:szCs w:val="24"/>
        </w:rPr>
        <w:t>in Fig. 5K of the main text.</w:t>
      </w:r>
      <w:r w:rsidR="00B16AF8" w:rsidRPr="003A6755">
        <w:rPr>
          <w:bCs/>
          <w:color w:val="000000" w:themeColor="text1"/>
          <w:szCs w:val="24"/>
        </w:rPr>
        <w:t xml:space="preserve"> </w:t>
      </w:r>
      <w:r w:rsidR="005D58A8" w:rsidRPr="005D58A8">
        <w:rPr>
          <w:b/>
          <w:color w:val="000000" w:themeColor="text1"/>
          <w:szCs w:val="24"/>
        </w:rPr>
        <w:t>d</w:t>
      </w:r>
      <w:r w:rsidRPr="003A6755">
        <w:rPr>
          <w:color w:val="000000" w:themeColor="text1"/>
          <w:szCs w:val="24"/>
        </w:rPr>
        <w:t xml:space="preserve"> </w:t>
      </w:r>
      <w:r w:rsidR="00D07A08" w:rsidRPr="003A6755">
        <w:rPr>
          <w:color w:val="000000" w:themeColor="text1"/>
          <w:szCs w:val="24"/>
        </w:rPr>
        <w:t xml:space="preserve">Comparison of </w:t>
      </w:r>
      <w:r w:rsidRPr="003A6755">
        <w:rPr>
          <w:color w:val="000000" w:themeColor="text1"/>
          <w:szCs w:val="24"/>
        </w:rPr>
        <w:t xml:space="preserve">FWHMs </w:t>
      </w:r>
      <w:r w:rsidR="00D07A08" w:rsidRPr="003A6755">
        <w:rPr>
          <w:color w:val="000000" w:themeColor="text1"/>
          <w:szCs w:val="24"/>
        </w:rPr>
        <w:t xml:space="preserve">calculated </w:t>
      </w:r>
      <w:r w:rsidRPr="003A6755">
        <w:rPr>
          <w:color w:val="000000" w:themeColor="text1"/>
          <w:szCs w:val="24"/>
        </w:rPr>
        <w:t xml:space="preserve">by fitting the line scan curves in </w:t>
      </w:r>
      <w:r w:rsidR="005D58A8">
        <w:rPr>
          <w:b/>
          <w:bCs/>
          <w:color w:val="000000" w:themeColor="text1"/>
          <w:szCs w:val="24"/>
        </w:rPr>
        <w:t>a</w:t>
      </w:r>
      <w:r w:rsidR="005D58A8" w:rsidRPr="005D58A8">
        <w:rPr>
          <w:bCs/>
          <w:color w:val="000000" w:themeColor="text1"/>
          <w:szCs w:val="24"/>
        </w:rPr>
        <w:t>−</w:t>
      </w:r>
      <w:r w:rsidR="005D58A8">
        <w:rPr>
          <w:b/>
          <w:bCs/>
          <w:color w:val="000000" w:themeColor="text1"/>
          <w:szCs w:val="24"/>
        </w:rPr>
        <w:t>c</w:t>
      </w:r>
      <w:r w:rsidRPr="003A6755">
        <w:rPr>
          <w:color w:val="000000" w:themeColor="text1"/>
          <w:szCs w:val="24"/>
        </w:rPr>
        <w:t>.</w:t>
      </w:r>
      <w:r w:rsidR="0012074C" w:rsidRPr="003A6755">
        <w:rPr>
          <w:color w:val="000000" w:themeColor="text1"/>
          <w:szCs w:val="24"/>
        </w:rPr>
        <w:t xml:space="preserve"> One can find that FWHMs are less sensitive to lens radii and frequencies</w:t>
      </w:r>
      <w:r w:rsidR="00795581" w:rsidRPr="003A6755">
        <w:rPr>
          <w:color w:val="000000" w:themeColor="text1"/>
          <w:szCs w:val="24"/>
        </w:rPr>
        <w:t>.</w:t>
      </w:r>
      <w:r w:rsidR="0012074C" w:rsidRPr="003A6755">
        <w:rPr>
          <w:color w:val="000000" w:themeColor="text1"/>
          <w:szCs w:val="24"/>
        </w:rPr>
        <w:t xml:space="preserve"> </w:t>
      </w:r>
    </w:p>
    <w:p w14:paraId="00BE167F" w14:textId="3E7E8A8B" w:rsidR="009D20E7" w:rsidRPr="003A6755" w:rsidRDefault="009D20E7" w:rsidP="0067483D">
      <w:pPr>
        <w:jc w:val="both"/>
        <w:rPr>
          <w:bCs/>
          <w:color w:val="000000" w:themeColor="text1"/>
          <w:szCs w:val="24"/>
        </w:rPr>
      </w:pPr>
      <w:r w:rsidRPr="003A6755">
        <w:rPr>
          <w:color w:val="000000" w:themeColor="text1"/>
          <w:szCs w:val="24"/>
        </w:rPr>
        <w:br w:type="page"/>
      </w:r>
    </w:p>
    <w:p w14:paraId="0CC55B91" w14:textId="7462361E" w:rsidR="006A40B7" w:rsidRPr="003A6755" w:rsidRDefault="00905DF3" w:rsidP="0067483D">
      <w:pPr>
        <w:jc w:val="center"/>
        <w:rPr>
          <w:bCs/>
          <w:color w:val="000000" w:themeColor="text1"/>
          <w:szCs w:val="24"/>
        </w:rPr>
      </w:pPr>
      <w:r>
        <w:rPr>
          <w:noProof/>
        </w:rPr>
        <w:lastRenderedPageBreak/>
        <w:drawing>
          <wp:inline distT="0" distB="0" distL="0" distR="0" wp14:anchorId="2FC664C2" wp14:editId="5EEE3B34">
            <wp:extent cx="4733925" cy="23717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33925" cy="2371725"/>
                    </a:xfrm>
                    <a:prstGeom prst="rect">
                      <a:avLst/>
                    </a:prstGeom>
                    <a:noFill/>
                    <a:ln>
                      <a:noFill/>
                    </a:ln>
                  </pic:spPr>
                </pic:pic>
              </a:graphicData>
            </a:graphic>
          </wp:inline>
        </w:drawing>
      </w:r>
    </w:p>
    <w:p w14:paraId="487C439E" w14:textId="30A57C35" w:rsidR="00F33890" w:rsidRDefault="006A40B7" w:rsidP="00DF78CB">
      <w:pPr>
        <w:adjustRightInd w:val="0"/>
        <w:snapToGrid w:val="0"/>
        <w:jc w:val="both"/>
        <w:rPr>
          <w:color w:val="000000" w:themeColor="text1"/>
          <w:szCs w:val="24"/>
        </w:rPr>
      </w:pPr>
      <w:bookmarkStart w:id="2" w:name="_Hlk154132338"/>
      <w:r w:rsidRPr="003A6755">
        <w:rPr>
          <w:b/>
          <w:color w:val="000000" w:themeColor="text1"/>
          <w:szCs w:val="24"/>
        </w:rPr>
        <w:t>Fig. S1</w:t>
      </w:r>
      <w:r w:rsidR="009D20E7" w:rsidRPr="003A6755">
        <w:rPr>
          <w:b/>
          <w:color w:val="000000" w:themeColor="text1"/>
          <w:szCs w:val="24"/>
        </w:rPr>
        <w:t>3</w:t>
      </w:r>
      <w:r w:rsidRPr="003A6755">
        <w:rPr>
          <w:b/>
          <w:color w:val="000000" w:themeColor="text1"/>
          <w:szCs w:val="24"/>
        </w:rPr>
        <w:t>.</w:t>
      </w:r>
      <w:r w:rsidRPr="003A6755">
        <w:rPr>
          <w:color w:val="000000" w:themeColor="text1"/>
          <w:szCs w:val="24"/>
        </w:rPr>
        <w:t xml:space="preserve"> Field intensity as a function of distance (</w:t>
      </w:r>
      <w:r w:rsidRPr="003A6755">
        <w:rPr>
          <w:i/>
          <w:iCs/>
          <w:color w:val="000000" w:themeColor="text1"/>
          <w:szCs w:val="24"/>
        </w:rPr>
        <w:t>L</w:t>
      </w:r>
      <w:r w:rsidRPr="003A6755">
        <w:rPr>
          <w:color w:val="000000" w:themeColor="text1"/>
          <w:szCs w:val="24"/>
        </w:rPr>
        <w:t>) and thickness (</w:t>
      </w:r>
      <w:r w:rsidRPr="003A6755">
        <w:rPr>
          <w:i/>
          <w:iCs/>
          <w:color w:val="000000" w:themeColor="text1"/>
          <w:szCs w:val="24"/>
        </w:rPr>
        <w:t>d</w:t>
      </w:r>
      <w:r w:rsidRPr="003A6755">
        <w:rPr>
          <w:color w:val="000000" w:themeColor="text1"/>
          <w:szCs w:val="24"/>
        </w:rPr>
        <w:t>). Schematics for the plain flake (</w:t>
      </w:r>
      <w:r w:rsidR="00005021">
        <w:rPr>
          <w:b/>
          <w:bCs/>
          <w:color w:val="000000" w:themeColor="text1"/>
          <w:szCs w:val="24"/>
        </w:rPr>
        <w:t>a</w:t>
      </w:r>
      <w:r w:rsidRPr="003A6755">
        <w:rPr>
          <w:color w:val="000000" w:themeColor="text1"/>
          <w:szCs w:val="24"/>
        </w:rPr>
        <w:t xml:space="preserve">) and </w:t>
      </w:r>
      <w:r w:rsidR="003249C4" w:rsidRPr="003A6755">
        <w:rPr>
          <w:color w:val="000000" w:themeColor="text1"/>
          <w:szCs w:val="24"/>
        </w:rPr>
        <w:t xml:space="preserve">the </w:t>
      </w:r>
      <w:r w:rsidRPr="003A6755">
        <w:rPr>
          <w:color w:val="000000" w:themeColor="text1"/>
          <w:szCs w:val="24"/>
        </w:rPr>
        <w:t>step (</w:t>
      </w:r>
      <w:r w:rsidR="00FE53CB">
        <w:rPr>
          <w:b/>
          <w:bCs/>
          <w:color w:val="000000" w:themeColor="text1"/>
          <w:szCs w:val="24"/>
        </w:rPr>
        <w:t>b</w:t>
      </w:r>
      <w:r w:rsidRPr="003A6755">
        <w:rPr>
          <w:color w:val="000000" w:themeColor="text1"/>
          <w:szCs w:val="24"/>
        </w:rPr>
        <w:t xml:space="preserve">). </w:t>
      </w:r>
      <w:r w:rsidR="00FE53CB">
        <w:rPr>
          <w:b/>
          <w:color w:val="000000" w:themeColor="text1"/>
          <w:szCs w:val="24"/>
        </w:rPr>
        <w:t>c</w:t>
      </w:r>
      <w:r w:rsidRPr="00005021">
        <w:rPr>
          <w:b/>
          <w:color w:val="000000" w:themeColor="text1"/>
          <w:szCs w:val="24"/>
        </w:rPr>
        <w:t xml:space="preserve"> </w:t>
      </w:r>
      <w:r w:rsidR="001129B5" w:rsidRPr="003A6755">
        <w:rPr>
          <w:color w:val="000000" w:themeColor="text1"/>
          <w:szCs w:val="24"/>
        </w:rPr>
        <w:t>Calculated f</w:t>
      </w:r>
      <w:r w:rsidRPr="003A6755">
        <w:rPr>
          <w:color w:val="000000" w:themeColor="text1"/>
          <w:szCs w:val="24"/>
        </w:rPr>
        <w:t xml:space="preserve">ield intensity as a function of </w:t>
      </w:r>
      <w:r w:rsidRPr="003A6755">
        <w:rPr>
          <w:i/>
          <w:iCs/>
          <w:color w:val="000000" w:themeColor="text1"/>
          <w:szCs w:val="24"/>
        </w:rPr>
        <w:t>L</w:t>
      </w:r>
      <w:r w:rsidRPr="003A6755">
        <w:rPr>
          <w:color w:val="000000" w:themeColor="text1"/>
          <w:szCs w:val="24"/>
        </w:rPr>
        <w:t xml:space="preserve">. </w:t>
      </w:r>
      <w:r w:rsidR="001129B5" w:rsidRPr="003A6755">
        <w:rPr>
          <w:color w:val="000000" w:themeColor="text1"/>
          <w:szCs w:val="24"/>
        </w:rPr>
        <w:t>The flake thickness</w:t>
      </w:r>
      <w:r w:rsidR="00B63551" w:rsidRPr="003A6755">
        <w:rPr>
          <w:color w:val="000000" w:themeColor="text1"/>
          <w:szCs w:val="24"/>
        </w:rPr>
        <w:t xml:space="preserve"> (</w:t>
      </w:r>
      <w:r w:rsidR="00B63551" w:rsidRPr="003A6755">
        <w:rPr>
          <w:i/>
          <w:color w:val="000000" w:themeColor="text1"/>
          <w:szCs w:val="24"/>
        </w:rPr>
        <w:t>d</w:t>
      </w:r>
      <w:r w:rsidR="00B63551" w:rsidRPr="003A6755">
        <w:rPr>
          <w:color w:val="000000" w:themeColor="text1"/>
          <w:szCs w:val="24"/>
        </w:rPr>
        <w:t>)</w:t>
      </w:r>
      <w:r w:rsidR="001129B5" w:rsidRPr="003A6755">
        <w:rPr>
          <w:color w:val="000000" w:themeColor="text1"/>
          <w:szCs w:val="24"/>
        </w:rPr>
        <w:t xml:space="preserve"> is fixed at 300 nm. </w:t>
      </w:r>
      <w:r w:rsidR="00FE53CB">
        <w:rPr>
          <w:b/>
          <w:color w:val="000000" w:themeColor="text1"/>
          <w:szCs w:val="24"/>
        </w:rPr>
        <w:t>d</w:t>
      </w:r>
      <w:r w:rsidRPr="003A6755">
        <w:rPr>
          <w:color w:val="000000" w:themeColor="text1"/>
          <w:szCs w:val="24"/>
        </w:rPr>
        <w:t xml:space="preserve"> </w:t>
      </w:r>
      <w:r w:rsidR="00576575" w:rsidRPr="003A6755">
        <w:rPr>
          <w:color w:val="000000" w:themeColor="text1"/>
          <w:szCs w:val="24"/>
        </w:rPr>
        <w:t>Calculated f</w:t>
      </w:r>
      <w:r w:rsidRPr="003A6755">
        <w:rPr>
          <w:color w:val="000000" w:themeColor="text1"/>
          <w:szCs w:val="24"/>
        </w:rPr>
        <w:t xml:space="preserve">ield intensity as a function of </w:t>
      </w:r>
      <w:r w:rsidRPr="003A6755">
        <w:rPr>
          <w:i/>
          <w:iCs/>
          <w:color w:val="000000" w:themeColor="text1"/>
          <w:szCs w:val="24"/>
        </w:rPr>
        <w:t>d</w:t>
      </w:r>
      <w:r w:rsidRPr="003A6755">
        <w:rPr>
          <w:color w:val="000000" w:themeColor="text1"/>
          <w:szCs w:val="24"/>
        </w:rPr>
        <w:t xml:space="preserve">. </w:t>
      </w:r>
      <w:r w:rsidR="00576575" w:rsidRPr="003A6755">
        <w:rPr>
          <w:color w:val="000000" w:themeColor="text1"/>
          <w:szCs w:val="24"/>
        </w:rPr>
        <w:t xml:space="preserve">The distance </w:t>
      </w:r>
      <w:r w:rsidR="00B63551" w:rsidRPr="003A6755">
        <w:rPr>
          <w:color w:val="000000" w:themeColor="text1"/>
          <w:szCs w:val="24"/>
        </w:rPr>
        <w:t>(</w:t>
      </w:r>
      <w:r w:rsidR="00B63551" w:rsidRPr="003A6755">
        <w:rPr>
          <w:i/>
          <w:color w:val="000000" w:themeColor="text1"/>
          <w:szCs w:val="24"/>
        </w:rPr>
        <w:t>L</w:t>
      </w:r>
      <w:r w:rsidR="00B63551" w:rsidRPr="003A6755">
        <w:rPr>
          <w:color w:val="000000" w:themeColor="text1"/>
          <w:szCs w:val="24"/>
        </w:rPr>
        <w:t xml:space="preserve">) </w:t>
      </w:r>
      <w:r w:rsidR="00576575" w:rsidRPr="003A6755">
        <w:rPr>
          <w:color w:val="000000" w:themeColor="text1"/>
          <w:szCs w:val="24"/>
        </w:rPr>
        <w:t>is fixed at 1</w:t>
      </w:r>
      <w:r w:rsidR="002642FC" w:rsidRPr="003A6755">
        <w:rPr>
          <w:color w:val="000000" w:themeColor="text1"/>
          <w:szCs w:val="24"/>
        </w:rPr>
        <w:t xml:space="preserve"> </w:t>
      </w:r>
      <w:proofErr w:type="spellStart"/>
      <w:r w:rsidR="002642FC" w:rsidRPr="003A6755">
        <w:rPr>
          <w:color w:val="000000" w:themeColor="text1"/>
          <w:szCs w:val="24"/>
        </w:rPr>
        <w:t>μ</w:t>
      </w:r>
      <w:r w:rsidR="00576575" w:rsidRPr="003A6755">
        <w:rPr>
          <w:color w:val="000000" w:themeColor="text1"/>
          <w:szCs w:val="24"/>
        </w:rPr>
        <w:t>m</w:t>
      </w:r>
      <w:proofErr w:type="spellEnd"/>
      <w:r w:rsidR="00576575" w:rsidRPr="003A6755">
        <w:rPr>
          <w:color w:val="000000" w:themeColor="text1"/>
          <w:szCs w:val="24"/>
        </w:rPr>
        <w:t>.</w:t>
      </w:r>
    </w:p>
    <w:p w14:paraId="7C2E56C4" w14:textId="3051D492" w:rsidR="00C10E4D" w:rsidRDefault="00C10E4D" w:rsidP="00DF78CB">
      <w:pPr>
        <w:adjustRightInd w:val="0"/>
        <w:snapToGrid w:val="0"/>
        <w:jc w:val="both"/>
        <w:rPr>
          <w:color w:val="000000" w:themeColor="text1"/>
          <w:szCs w:val="24"/>
        </w:rPr>
      </w:pPr>
    </w:p>
    <w:p w14:paraId="4E54B177" w14:textId="52A06B62" w:rsidR="00C10E4D" w:rsidRDefault="00C10E4D" w:rsidP="00DF78CB">
      <w:pPr>
        <w:adjustRightInd w:val="0"/>
        <w:snapToGrid w:val="0"/>
        <w:jc w:val="both"/>
        <w:rPr>
          <w:color w:val="000000" w:themeColor="text1"/>
          <w:szCs w:val="24"/>
        </w:rPr>
      </w:pPr>
    </w:p>
    <w:p w14:paraId="6F446FB5" w14:textId="152BD159" w:rsidR="00DF78CB" w:rsidRDefault="00DF78CB" w:rsidP="00DF78CB">
      <w:pPr>
        <w:adjustRightInd w:val="0"/>
        <w:snapToGrid w:val="0"/>
        <w:jc w:val="both"/>
        <w:rPr>
          <w:color w:val="000000" w:themeColor="text1"/>
          <w:szCs w:val="24"/>
        </w:rPr>
      </w:pPr>
    </w:p>
    <w:p w14:paraId="4D0B0EA2" w14:textId="77777777" w:rsidR="00DF78CB" w:rsidRPr="003A6755" w:rsidRDefault="00DF78CB" w:rsidP="00DF78CB">
      <w:pPr>
        <w:adjustRightInd w:val="0"/>
        <w:snapToGrid w:val="0"/>
        <w:jc w:val="both"/>
        <w:rPr>
          <w:color w:val="000000" w:themeColor="text1"/>
          <w:szCs w:val="24"/>
        </w:rPr>
      </w:pPr>
    </w:p>
    <w:bookmarkEnd w:id="2"/>
    <w:p w14:paraId="386B7233" w14:textId="6F651D46" w:rsidR="00EB0AD0" w:rsidRPr="003A6755" w:rsidRDefault="00905DF3" w:rsidP="00706D53">
      <w:pPr>
        <w:jc w:val="center"/>
        <w:rPr>
          <w:b/>
          <w:bCs/>
          <w:color w:val="000000" w:themeColor="text1"/>
        </w:rPr>
      </w:pPr>
      <w:r>
        <w:rPr>
          <w:noProof/>
        </w:rPr>
        <w:drawing>
          <wp:inline distT="0" distB="0" distL="0" distR="0" wp14:anchorId="47AC3D46" wp14:editId="421D0C13">
            <wp:extent cx="4438650" cy="19716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38650" cy="1971675"/>
                    </a:xfrm>
                    <a:prstGeom prst="rect">
                      <a:avLst/>
                    </a:prstGeom>
                    <a:noFill/>
                    <a:ln>
                      <a:noFill/>
                    </a:ln>
                  </pic:spPr>
                </pic:pic>
              </a:graphicData>
            </a:graphic>
          </wp:inline>
        </w:drawing>
      </w:r>
    </w:p>
    <w:p w14:paraId="72C141EC" w14:textId="21B86739" w:rsidR="00682392" w:rsidRPr="003A6755" w:rsidRDefault="00682392" w:rsidP="0085202F">
      <w:pPr>
        <w:jc w:val="both"/>
        <w:rPr>
          <w:color w:val="000000" w:themeColor="text1"/>
          <w:szCs w:val="24"/>
        </w:rPr>
      </w:pPr>
      <w:r w:rsidRPr="003A6755">
        <w:rPr>
          <w:b/>
          <w:bCs/>
          <w:color w:val="000000" w:themeColor="text1"/>
        </w:rPr>
        <w:t>Fig. S</w:t>
      </w:r>
      <w:r w:rsidR="00AF1461" w:rsidRPr="003A6755">
        <w:rPr>
          <w:b/>
          <w:bCs/>
          <w:color w:val="000000" w:themeColor="text1"/>
        </w:rPr>
        <w:t>14</w:t>
      </w:r>
      <w:r w:rsidRPr="003A6755">
        <w:rPr>
          <w:b/>
          <w:bCs/>
          <w:color w:val="000000" w:themeColor="text1"/>
        </w:rPr>
        <w:t>.</w:t>
      </w:r>
      <w:r w:rsidRPr="003A6755">
        <w:rPr>
          <w:color w:val="000000" w:themeColor="text1"/>
        </w:rPr>
        <w:t xml:space="preserve"> </w:t>
      </w:r>
      <w:r w:rsidR="00107B96" w:rsidRPr="00107B96">
        <w:rPr>
          <w:b/>
          <w:color w:val="000000" w:themeColor="text1"/>
          <w:szCs w:val="24"/>
        </w:rPr>
        <w:t>a</w:t>
      </w:r>
      <w:r w:rsidRPr="003A6755">
        <w:rPr>
          <w:color w:val="000000" w:themeColor="text1"/>
          <w:szCs w:val="24"/>
        </w:rPr>
        <w:t xml:space="preserve"> Topographic image of a </w:t>
      </w:r>
      <w:proofErr w:type="spellStart"/>
      <w:r w:rsidRPr="003A6755">
        <w:rPr>
          <w:color w:val="000000" w:themeColor="text1"/>
          <w:szCs w:val="24"/>
        </w:rPr>
        <w:t>plano</w:t>
      </w:r>
      <w:proofErr w:type="spellEnd"/>
      <w:r w:rsidRPr="003A6755">
        <w:rPr>
          <w:color w:val="000000" w:themeColor="text1"/>
          <w:szCs w:val="24"/>
        </w:rPr>
        <w:t xml:space="preserve">-concave </w:t>
      </w:r>
      <w:proofErr w:type="spellStart"/>
      <w:r w:rsidRPr="003A6755">
        <w:rPr>
          <w:color w:val="000000" w:themeColor="text1"/>
          <w:szCs w:val="24"/>
        </w:rPr>
        <w:t>hyperlense</w:t>
      </w:r>
      <w:proofErr w:type="spellEnd"/>
      <w:r w:rsidRPr="003A6755">
        <w:rPr>
          <w:color w:val="000000" w:themeColor="text1"/>
          <w:szCs w:val="24"/>
        </w:rPr>
        <w:t xml:space="preserve">. </w:t>
      </w:r>
      <w:r w:rsidR="00107B96" w:rsidRPr="00107B96">
        <w:rPr>
          <w:b/>
          <w:color w:val="000000" w:themeColor="text1"/>
          <w:szCs w:val="24"/>
        </w:rPr>
        <w:t>b</w:t>
      </w:r>
      <w:r w:rsidRPr="003A6755">
        <w:rPr>
          <w:color w:val="000000" w:themeColor="text1"/>
          <w:szCs w:val="24"/>
        </w:rPr>
        <w:t xml:space="preserve"> Measured near-field images at different frequencies. </w:t>
      </w:r>
      <w:r w:rsidR="00107B96" w:rsidRPr="00107B96">
        <w:rPr>
          <w:b/>
          <w:color w:val="000000" w:themeColor="text1"/>
          <w:szCs w:val="24"/>
        </w:rPr>
        <w:t>c</w:t>
      </w:r>
      <w:r w:rsidRPr="003A6755">
        <w:rPr>
          <w:color w:val="000000" w:themeColor="text1"/>
          <w:szCs w:val="24"/>
        </w:rPr>
        <w:t xml:space="preserve"> Simulated field distributions.</w:t>
      </w:r>
    </w:p>
    <w:p w14:paraId="37569E8F" w14:textId="4E5A731A" w:rsidR="007568F7" w:rsidRPr="003A6755" w:rsidRDefault="007568F7" w:rsidP="00B9440A">
      <w:pPr>
        <w:pStyle w:val="SMcaption"/>
        <w:rPr>
          <w:color w:val="000000" w:themeColor="text1"/>
        </w:rPr>
      </w:pPr>
      <w:r w:rsidRPr="003A6755">
        <w:rPr>
          <w:color w:val="000000" w:themeColor="text1"/>
        </w:rPr>
        <w:br w:type="page"/>
      </w:r>
    </w:p>
    <w:p w14:paraId="4D70F17C" w14:textId="22DEEEC5" w:rsidR="00706D53" w:rsidRPr="003A6755" w:rsidRDefault="00905DF3" w:rsidP="00706D53">
      <w:pPr>
        <w:jc w:val="center"/>
        <w:rPr>
          <w:b/>
          <w:bCs/>
          <w:color w:val="000000" w:themeColor="text1"/>
        </w:rPr>
      </w:pPr>
      <w:r>
        <w:rPr>
          <w:noProof/>
        </w:rPr>
        <w:lastRenderedPageBreak/>
        <w:drawing>
          <wp:inline distT="0" distB="0" distL="0" distR="0" wp14:anchorId="5560D6C0" wp14:editId="1E5AF7BE">
            <wp:extent cx="2752725" cy="250507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2725" cy="2505075"/>
                    </a:xfrm>
                    <a:prstGeom prst="rect">
                      <a:avLst/>
                    </a:prstGeom>
                    <a:noFill/>
                    <a:ln>
                      <a:noFill/>
                    </a:ln>
                  </pic:spPr>
                </pic:pic>
              </a:graphicData>
            </a:graphic>
          </wp:inline>
        </w:drawing>
      </w:r>
    </w:p>
    <w:p w14:paraId="329D761E" w14:textId="40C8230A" w:rsidR="00B46B7E" w:rsidRPr="003A6755" w:rsidRDefault="007568F7" w:rsidP="0085202F">
      <w:pPr>
        <w:jc w:val="both"/>
        <w:rPr>
          <w:color w:val="000000" w:themeColor="text1"/>
          <w:szCs w:val="24"/>
        </w:rPr>
      </w:pPr>
      <w:r w:rsidRPr="003A6755">
        <w:rPr>
          <w:b/>
          <w:bCs/>
          <w:color w:val="000000" w:themeColor="text1"/>
        </w:rPr>
        <w:t>Fig. S1</w:t>
      </w:r>
      <w:r w:rsidR="00AF1461" w:rsidRPr="003A6755">
        <w:rPr>
          <w:b/>
          <w:bCs/>
          <w:color w:val="000000" w:themeColor="text1"/>
        </w:rPr>
        <w:t>5</w:t>
      </w:r>
      <w:r w:rsidRPr="003A6755">
        <w:rPr>
          <w:b/>
          <w:bCs/>
          <w:color w:val="000000" w:themeColor="text1"/>
        </w:rPr>
        <w:t>.</w:t>
      </w:r>
      <w:r w:rsidRPr="003A6755">
        <w:rPr>
          <w:color w:val="000000" w:themeColor="text1"/>
        </w:rPr>
        <w:t xml:space="preserve"> </w:t>
      </w:r>
      <w:r w:rsidRPr="003A6755">
        <w:rPr>
          <w:color w:val="000000" w:themeColor="text1"/>
          <w:szCs w:val="24"/>
        </w:rPr>
        <w:t xml:space="preserve">Field distributions in </w:t>
      </w:r>
      <w:r w:rsidR="001665CC" w:rsidRPr="003A6755">
        <w:rPr>
          <w:color w:val="000000" w:themeColor="text1"/>
          <w:szCs w:val="24"/>
        </w:rPr>
        <w:t xml:space="preserve">a </w:t>
      </w:r>
      <w:r w:rsidRPr="003A6755">
        <w:rPr>
          <w:color w:val="000000" w:themeColor="text1"/>
          <w:szCs w:val="24"/>
        </w:rPr>
        <w:t>plano-convex (</w:t>
      </w:r>
      <w:r w:rsidR="00107B96">
        <w:rPr>
          <w:b/>
          <w:bCs/>
          <w:color w:val="000000" w:themeColor="text1"/>
          <w:szCs w:val="24"/>
        </w:rPr>
        <w:t>a</w:t>
      </w:r>
      <w:r w:rsidRPr="003A6755">
        <w:rPr>
          <w:color w:val="000000" w:themeColor="text1"/>
          <w:szCs w:val="24"/>
        </w:rPr>
        <w:t xml:space="preserve">) and </w:t>
      </w:r>
      <w:r w:rsidR="001665CC" w:rsidRPr="003A6755">
        <w:rPr>
          <w:color w:val="000000" w:themeColor="text1"/>
          <w:szCs w:val="24"/>
        </w:rPr>
        <w:t xml:space="preserve">a </w:t>
      </w:r>
      <w:r w:rsidRPr="003A6755">
        <w:rPr>
          <w:color w:val="000000" w:themeColor="text1"/>
          <w:szCs w:val="24"/>
        </w:rPr>
        <w:t>plano-concave (</w:t>
      </w:r>
      <w:r w:rsidR="00107B96">
        <w:rPr>
          <w:b/>
          <w:bCs/>
          <w:color w:val="000000" w:themeColor="text1"/>
          <w:szCs w:val="24"/>
        </w:rPr>
        <w:t>b</w:t>
      </w:r>
      <w:r w:rsidRPr="003A6755">
        <w:rPr>
          <w:color w:val="000000" w:themeColor="text1"/>
          <w:szCs w:val="24"/>
        </w:rPr>
        <w:t xml:space="preserve">) MPHLs with </w:t>
      </w:r>
      <w:r w:rsidRPr="003A6755">
        <w:rPr>
          <w:i/>
          <w:color w:val="000000" w:themeColor="text1"/>
          <w:szCs w:val="24"/>
        </w:rPr>
        <w:t>d</w:t>
      </w:r>
      <w:r w:rsidRPr="003A6755">
        <w:rPr>
          <w:color w:val="000000" w:themeColor="text1"/>
          <w:szCs w:val="24"/>
          <w:vertAlign w:val="subscript"/>
        </w:rPr>
        <w:t>1</w:t>
      </w:r>
      <w:r w:rsidRPr="003A6755">
        <w:rPr>
          <w:color w:val="000000" w:themeColor="text1"/>
          <w:szCs w:val="24"/>
        </w:rPr>
        <w:t>/</w:t>
      </w:r>
      <w:r w:rsidRPr="003A6755">
        <w:rPr>
          <w:i/>
          <w:color w:val="000000" w:themeColor="text1"/>
          <w:szCs w:val="24"/>
        </w:rPr>
        <w:t>d</w:t>
      </w:r>
      <w:r w:rsidRPr="003A6755">
        <w:rPr>
          <w:color w:val="000000" w:themeColor="text1"/>
          <w:szCs w:val="24"/>
          <w:vertAlign w:val="subscript"/>
        </w:rPr>
        <w:t>2</w:t>
      </w:r>
      <w:r w:rsidRPr="003A6755">
        <w:rPr>
          <w:color w:val="000000" w:themeColor="text1"/>
          <w:szCs w:val="24"/>
        </w:rPr>
        <w:t xml:space="preserve"> = 0.75. Performing momentum conservation on IFCs, the diverging effect and concave wavefronts </w:t>
      </w:r>
      <w:r w:rsidR="00827089" w:rsidRPr="003A6755">
        <w:rPr>
          <w:color w:val="000000" w:themeColor="text1"/>
          <w:szCs w:val="24"/>
        </w:rPr>
        <w:t xml:space="preserve">marked by </w:t>
      </w:r>
      <w:r w:rsidRPr="003A6755">
        <w:rPr>
          <w:color w:val="000000" w:themeColor="text1"/>
          <w:szCs w:val="24"/>
        </w:rPr>
        <w:t xml:space="preserve">green dotted lines in </w:t>
      </w:r>
      <w:r w:rsidR="00107B96">
        <w:rPr>
          <w:b/>
          <w:color w:val="000000" w:themeColor="text1"/>
          <w:szCs w:val="24"/>
        </w:rPr>
        <w:t>a</w:t>
      </w:r>
      <w:r w:rsidRPr="003A6755">
        <w:rPr>
          <w:color w:val="000000" w:themeColor="text1"/>
          <w:szCs w:val="24"/>
        </w:rPr>
        <w:t xml:space="preserve"> are expected after the refraction through a convex lens with decreasing thicknesses. However, these refracted waves</w:t>
      </w:r>
      <w:r w:rsidR="00B46B7E" w:rsidRPr="003A6755">
        <w:rPr>
          <w:color w:val="000000" w:themeColor="text1"/>
          <w:szCs w:val="24"/>
        </w:rPr>
        <w:t xml:space="preserve"> tend to</w:t>
      </w:r>
      <w:r w:rsidRPr="003A6755">
        <w:rPr>
          <w:color w:val="000000" w:themeColor="text1"/>
          <w:szCs w:val="24"/>
        </w:rPr>
        <w:t xml:space="preserve"> reflect at the lens extremity, </w:t>
      </w:r>
      <w:r w:rsidR="00B46B7E" w:rsidRPr="003A6755">
        <w:rPr>
          <w:color w:val="000000" w:themeColor="text1"/>
          <w:szCs w:val="24"/>
        </w:rPr>
        <w:t xml:space="preserve">making the concave wave fronts </w:t>
      </w:r>
      <w:r w:rsidR="00F13F74" w:rsidRPr="003A6755">
        <w:rPr>
          <w:color w:val="000000" w:themeColor="text1"/>
          <w:szCs w:val="24"/>
        </w:rPr>
        <w:t xml:space="preserve">indistinct. </w:t>
      </w:r>
      <w:r w:rsidR="0095066D" w:rsidRPr="003A6755">
        <w:rPr>
          <w:color w:val="000000" w:themeColor="text1"/>
          <w:szCs w:val="24"/>
        </w:rPr>
        <w:t xml:space="preserve">A focusing effect is expected in </w:t>
      </w:r>
      <w:r w:rsidR="00107B96">
        <w:rPr>
          <w:b/>
          <w:color w:val="000000" w:themeColor="text1"/>
          <w:szCs w:val="24"/>
        </w:rPr>
        <w:t>b</w:t>
      </w:r>
      <w:r w:rsidR="0095066D" w:rsidRPr="003A6755">
        <w:rPr>
          <w:color w:val="000000" w:themeColor="text1"/>
          <w:szCs w:val="24"/>
        </w:rPr>
        <w:t xml:space="preserve">. </w:t>
      </w:r>
      <w:r w:rsidR="00A00098" w:rsidRPr="003A6755">
        <w:rPr>
          <w:color w:val="000000" w:themeColor="text1"/>
          <w:szCs w:val="24"/>
        </w:rPr>
        <w:t>However,</w:t>
      </w:r>
      <w:r w:rsidR="0095066D" w:rsidRPr="003A6755">
        <w:rPr>
          <w:color w:val="000000" w:themeColor="text1"/>
          <w:szCs w:val="24"/>
        </w:rPr>
        <w:t xml:space="preserve"> the strong scattering at the concave topographical interface weakens the field intensities at the focal spot.</w:t>
      </w:r>
    </w:p>
    <w:p w14:paraId="7EFE9B56" w14:textId="0DC6305C" w:rsidR="00D636E8" w:rsidRPr="003A6755" w:rsidRDefault="00D636E8" w:rsidP="00B9440A">
      <w:pPr>
        <w:pStyle w:val="SMcaption"/>
        <w:rPr>
          <w:color w:val="000000" w:themeColor="text1"/>
        </w:rPr>
      </w:pPr>
      <w:r w:rsidRPr="003A6755">
        <w:rPr>
          <w:color w:val="000000" w:themeColor="text1"/>
        </w:rPr>
        <w:br w:type="page"/>
      </w:r>
    </w:p>
    <w:p w14:paraId="75CE11DA" w14:textId="15C31B89" w:rsidR="00706D53" w:rsidRPr="003A6755" w:rsidRDefault="00905DF3" w:rsidP="00706D53">
      <w:pPr>
        <w:jc w:val="center"/>
        <w:rPr>
          <w:b/>
          <w:bCs/>
          <w:color w:val="000000" w:themeColor="text1"/>
        </w:rPr>
      </w:pPr>
      <w:r>
        <w:rPr>
          <w:noProof/>
        </w:rPr>
        <w:lastRenderedPageBreak/>
        <w:drawing>
          <wp:inline distT="0" distB="0" distL="0" distR="0" wp14:anchorId="1F79A06F" wp14:editId="14E44F4E">
            <wp:extent cx="5495925" cy="409575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95925" cy="4095750"/>
                    </a:xfrm>
                    <a:prstGeom prst="rect">
                      <a:avLst/>
                    </a:prstGeom>
                    <a:noFill/>
                    <a:ln>
                      <a:noFill/>
                    </a:ln>
                  </pic:spPr>
                </pic:pic>
              </a:graphicData>
            </a:graphic>
          </wp:inline>
        </w:drawing>
      </w:r>
    </w:p>
    <w:p w14:paraId="194908E3" w14:textId="213B5CF2" w:rsidR="00D636E8" w:rsidRPr="003A6755" w:rsidRDefault="00D636E8" w:rsidP="0085202F">
      <w:pPr>
        <w:jc w:val="both"/>
        <w:rPr>
          <w:color w:val="000000" w:themeColor="text1"/>
          <w:szCs w:val="24"/>
        </w:rPr>
      </w:pPr>
      <w:r w:rsidRPr="003A6755">
        <w:rPr>
          <w:b/>
          <w:bCs/>
          <w:color w:val="000000" w:themeColor="text1"/>
        </w:rPr>
        <w:t>Fig. S1</w:t>
      </w:r>
      <w:r w:rsidR="00AF1461" w:rsidRPr="003A6755">
        <w:rPr>
          <w:b/>
          <w:bCs/>
          <w:color w:val="000000" w:themeColor="text1"/>
        </w:rPr>
        <w:t>6</w:t>
      </w:r>
      <w:r w:rsidRPr="003A6755">
        <w:rPr>
          <w:b/>
          <w:bCs/>
          <w:color w:val="000000" w:themeColor="text1"/>
        </w:rPr>
        <w:t>.</w:t>
      </w:r>
      <w:r w:rsidRPr="003A6755">
        <w:rPr>
          <w:color w:val="000000" w:themeColor="text1"/>
        </w:rPr>
        <w:t xml:space="preserve"> </w:t>
      </w:r>
      <w:r w:rsidR="00107B96" w:rsidRPr="00107B96">
        <w:rPr>
          <w:b/>
          <w:bCs/>
          <w:color w:val="000000" w:themeColor="text1"/>
          <w:szCs w:val="24"/>
        </w:rPr>
        <w:t>a</w:t>
      </w:r>
      <w:r w:rsidRPr="003A6755">
        <w:rPr>
          <w:color w:val="000000" w:themeColor="text1"/>
          <w:szCs w:val="24"/>
        </w:rPr>
        <w:t xml:space="preserve"> Momentum conservation on IFCs of </w:t>
      </w:r>
      <w:proofErr w:type="spellStart"/>
      <w:r w:rsidRPr="003A6755">
        <w:rPr>
          <w:color w:val="000000" w:themeColor="text1"/>
          <w:szCs w:val="24"/>
        </w:rPr>
        <w:t>vPhPs</w:t>
      </w:r>
      <w:proofErr w:type="spellEnd"/>
      <w:r w:rsidRPr="003A6755">
        <w:rPr>
          <w:color w:val="000000" w:themeColor="text1"/>
          <w:szCs w:val="24"/>
        </w:rPr>
        <w:t xml:space="preserve"> in the </w:t>
      </w:r>
      <w:proofErr w:type="spellStart"/>
      <w:r w:rsidRPr="003A6755">
        <w:rPr>
          <w:color w:val="000000" w:themeColor="text1"/>
          <w:szCs w:val="24"/>
        </w:rPr>
        <w:t>hBN</w:t>
      </w:r>
      <w:proofErr w:type="spellEnd"/>
      <w:r w:rsidRPr="003A6755">
        <w:rPr>
          <w:color w:val="000000" w:themeColor="text1"/>
          <w:szCs w:val="24"/>
        </w:rPr>
        <w:t xml:space="preserve"> slabs with a tilted linear step. </w:t>
      </w:r>
      <w:r w:rsidR="00107B96" w:rsidRPr="00107B96">
        <w:rPr>
          <w:b/>
          <w:bCs/>
          <w:color w:val="000000" w:themeColor="text1"/>
          <w:szCs w:val="24"/>
        </w:rPr>
        <w:t>b</w:t>
      </w:r>
      <w:r w:rsidRPr="003A6755">
        <w:rPr>
          <w:color w:val="000000" w:themeColor="text1"/>
          <w:szCs w:val="24"/>
        </w:rPr>
        <w:t xml:space="preserve"> Refraction behaviors as a function of thickness variation. Solid lines and symbols represent analytical and numerical results, respectively. </w:t>
      </w:r>
      <w:r w:rsidR="00107B96" w:rsidRPr="00107B96">
        <w:rPr>
          <w:b/>
          <w:bCs/>
          <w:color w:val="000000" w:themeColor="text1"/>
          <w:szCs w:val="24"/>
        </w:rPr>
        <w:t>c</w:t>
      </w:r>
      <w:r w:rsidRPr="003A6755">
        <w:rPr>
          <w:color w:val="000000" w:themeColor="text1"/>
          <w:szCs w:val="24"/>
        </w:rPr>
        <w:t xml:space="preserve"> Simulated electric field distributions of </w:t>
      </w:r>
      <w:proofErr w:type="spellStart"/>
      <w:r w:rsidRPr="003A6755">
        <w:rPr>
          <w:color w:val="000000" w:themeColor="text1"/>
          <w:szCs w:val="24"/>
        </w:rPr>
        <w:t>vPhPs</w:t>
      </w:r>
      <w:proofErr w:type="spellEnd"/>
      <w:r w:rsidRPr="003A6755">
        <w:rPr>
          <w:color w:val="000000" w:themeColor="text1"/>
          <w:szCs w:val="24"/>
        </w:rPr>
        <w:t xml:space="preserve"> in terraced </w:t>
      </w:r>
      <w:proofErr w:type="spellStart"/>
      <w:r w:rsidRPr="003A6755">
        <w:rPr>
          <w:color w:val="000000" w:themeColor="text1"/>
          <w:szCs w:val="24"/>
        </w:rPr>
        <w:t>hBN</w:t>
      </w:r>
      <w:proofErr w:type="spellEnd"/>
      <w:r w:rsidRPr="003A6755">
        <w:rPr>
          <w:color w:val="000000" w:themeColor="text1"/>
          <w:szCs w:val="24"/>
        </w:rPr>
        <w:t xml:space="preserve"> slabs at different conditions.</w:t>
      </w:r>
    </w:p>
    <w:p w14:paraId="0739F78B" w14:textId="195690D6" w:rsidR="00102BC1" w:rsidRPr="003A6755" w:rsidRDefault="00102BC1" w:rsidP="00B9440A">
      <w:pPr>
        <w:pStyle w:val="SMcaption"/>
        <w:rPr>
          <w:color w:val="000000" w:themeColor="text1"/>
        </w:rPr>
      </w:pPr>
      <w:r w:rsidRPr="003A6755">
        <w:rPr>
          <w:color w:val="000000" w:themeColor="text1"/>
        </w:rPr>
        <w:br w:type="page"/>
      </w:r>
    </w:p>
    <w:p w14:paraId="023D6649" w14:textId="05185268" w:rsidR="00706D53" w:rsidRPr="003A6755" w:rsidRDefault="00905DF3" w:rsidP="00706D53">
      <w:pPr>
        <w:jc w:val="center"/>
        <w:rPr>
          <w:b/>
          <w:bCs/>
          <w:color w:val="000000" w:themeColor="text1"/>
        </w:rPr>
      </w:pPr>
      <w:r>
        <w:rPr>
          <w:noProof/>
        </w:rPr>
        <w:lastRenderedPageBreak/>
        <w:drawing>
          <wp:inline distT="0" distB="0" distL="0" distR="0" wp14:anchorId="6A434AAC" wp14:editId="5971FD89">
            <wp:extent cx="4029075" cy="3686175"/>
            <wp:effectExtent l="0" t="0" r="952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9075" cy="3686175"/>
                    </a:xfrm>
                    <a:prstGeom prst="rect">
                      <a:avLst/>
                    </a:prstGeom>
                    <a:noFill/>
                    <a:ln>
                      <a:noFill/>
                    </a:ln>
                  </pic:spPr>
                </pic:pic>
              </a:graphicData>
            </a:graphic>
          </wp:inline>
        </w:drawing>
      </w:r>
    </w:p>
    <w:p w14:paraId="2B9A1F93" w14:textId="5C6B1F0D" w:rsidR="0085202F" w:rsidRDefault="00102BC1" w:rsidP="0085202F">
      <w:pPr>
        <w:jc w:val="both"/>
        <w:rPr>
          <w:color w:val="000000" w:themeColor="text1"/>
          <w:szCs w:val="24"/>
        </w:rPr>
      </w:pPr>
      <w:r w:rsidRPr="003A6755">
        <w:rPr>
          <w:b/>
          <w:bCs/>
          <w:color w:val="000000" w:themeColor="text1"/>
        </w:rPr>
        <w:t>Fig. S1</w:t>
      </w:r>
      <w:r w:rsidR="00AF1461" w:rsidRPr="003A6755">
        <w:rPr>
          <w:b/>
          <w:bCs/>
          <w:color w:val="000000" w:themeColor="text1"/>
        </w:rPr>
        <w:t>7</w:t>
      </w:r>
      <w:r w:rsidRPr="003A6755">
        <w:rPr>
          <w:b/>
          <w:bCs/>
          <w:color w:val="000000" w:themeColor="text1"/>
        </w:rPr>
        <w:t xml:space="preserve">. </w:t>
      </w:r>
      <w:r w:rsidR="00107B96" w:rsidRPr="00107B96">
        <w:rPr>
          <w:b/>
          <w:color w:val="000000" w:themeColor="text1"/>
          <w:szCs w:val="24"/>
        </w:rPr>
        <w:t>a−c</w:t>
      </w:r>
      <w:r w:rsidRPr="003A6755">
        <w:rPr>
          <w:color w:val="000000" w:themeColor="text1"/>
          <w:szCs w:val="24"/>
        </w:rPr>
        <w:t>, Simulated field distributions at 1</w:t>
      </w:r>
      <w:r w:rsidR="006247F2" w:rsidRPr="003A6755">
        <w:rPr>
          <w:color w:val="000000" w:themeColor="text1"/>
          <w:szCs w:val="24"/>
        </w:rPr>
        <w:t>50</w:t>
      </w:r>
      <w:r w:rsidRPr="003A6755">
        <w:rPr>
          <w:color w:val="000000" w:themeColor="text1"/>
          <w:szCs w:val="24"/>
        </w:rPr>
        <w:t>0 cm</w:t>
      </w:r>
      <w:r w:rsidRPr="003A6755">
        <w:rPr>
          <w:color w:val="000000" w:themeColor="text1"/>
          <w:szCs w:val="24"/>
          <w:vertAlign w:val="superscript"/>
        </w:rPr>
        <w:t>−1</w:t>
      </w:r>
      <w:r w:rsidRPr="003A6755">
        <w:rPr>
          <w:color w:val="000000" w:themeColor="text1"/>
          <w:szCs w:val="24"/>
        </w:rPr>
        <w:t xml:space="preserve"> over terraced </w:t>
      </w:r>
      <w:proofErr w:type="spellStart"/>
      <w:r w:rsidRPr="003A6755">
        <w:rPr>
          <w:color w:val="000000" w:themeColor="text1"/>
          <w:szCs w:val="24"/>
        </w:rPr>
        <w:t>hBN</w:t>
      </w:r>
      <w:proofErr w:type="spellEnd"/>
      <w:r w:rsidRPr="003A6755">
        <w:rPr>
          <w:color w:val="000000" w:themeColor="text1"/>
          <w:szCs w:val="24"/>
        </w:rPr>
        <w:t xml:space="preserve"> lenses with different </w:t>
      </w:r>
      <w:r w:rsidR="006247F2" w:rsidRPr="003A6755">
        <w:rPr>
          <w:color w:val="000000" w:themeColor="text1"/>
          <w:szCs w:val="24"/>
          <w:lang w:eastAsia="zh-CN"/>
        </w:rPr>
        <w:t>configurations</w:t>
      </w:r>
      <w:r w:rsidRPr="003A6755">
        <w:rPr>
          <w:color w:val="000000" w:themeColor="text1"/>
          <w:szCs w:val="24"/>
        </w:rPr>
        <w:t xml:space="preserve">. </w:t>
      </w:r>
      <w:r w:rsidR="00107B96" w:rsidRPr="00107B96">
        <w:rPr>
          <w:b/>
          <w:color w:val="000000" w:themeColor="text1"/>
          <w:szCs w:val="24"/>
        </w:rPr>
        <w:t>d</w:t>
      </w:r>
      <w:r w:rsidRPr="003A6755">
        <w:rPr>
          <w:color w:val="000000" w:themeColor="text1"/>
          <w:szCs w:val="24"/>
        </w:rPr>
        <w:t xml:space="preserve"> Extracted </w:t>
      </w:r>
      <w:r w:rsidR="00CF575E" w:rsidRPr="003A6755">
        <w:rPr>
          <w:color w:val="000000" w:themeColor="text1"/>
          <w:szCs w:val="24"/>
        </w:rPr>
        <w:t>field intensities</w:t>
      </w:r>
      <w:r w:rsidRPr="003A6755">
        <w:rPr>
          <w:color w:val="000000" w:themeColor="text1"/>
          <w:szCs w:val="24"/>
        </w:rPr>
        <w:t xml:space="preserve"> </w:t>
      </w:r>
      <w:r w:rsidR="004D61BA" w:rsidRPr="003A6755">
        <w:rPr>
          <w:color w:val="000000" w:themeColor="text1"/>
          <w:szCs w:val="24"/>
        </w:rPr>
        <w:t>along the white dashed lines in</w:t>
      </w:r>
      <w:r w:rsidRPr="003A6755">
        <w:rPr>
          <w:color w:val="000000" w:themeColor="text1"/>
          <w:szCs w:val="24"/>
        </w:rPr>
        <w:t xml:space="preserve"> </w:t>
      </w:r>
      <w:r w:rsidR="00107B96" w:rsidRPr="00107B96">
        <w:rPr>
          <w:b/>
          <w:color w:val="000000" w:themeColor="text1"/>
          <w:szCs w:val="24"/>
        </w:rPr>
        <w:t>b</w:t>
      </w:r>
      <w:r w:rsidR="006247F2" w:rsidRPr="003A6755">
        <w:rPr>
          <w:color w:val="000000" w:themeColor="text1"/>
          <w:szCs w:val="24"/>
        </w:rPr>
        <w:t>, indicating enhanced focusing resolutions at larger thickness variations</w:t>
      </w:r>
      <w:r w:rsidRPr="003A6755">
        <w:rPr>
          <w:color w:val="000000" w:themeColor="text1"/>
          <w:szCs w:val="24"/>
        </w:rPr>
        <w:t>.</w:t>
      </w:r>
      <w:r w:rsidR="00CF575E" w:rsidRPr="003A6755">
        <w:rPr>
          <w:color w:val="000000" w:themeColor="text1"/>
          <w:szCs w:val="24"/>
        </w:rPr>
        <w:t xml:space="preserve"> Dashed curves represent Lorentzian fittings.</w:t>
      </w:r>
    </w:p>
    <w:p w14:paraId="149320A6" w14:textId="6B583B7F" w:rsidR="00C10E4D" w:rsidRDefault="00C10E4D" w:rsidP="0085202F">
      <w:pPr>
        <w:jc w:val="both"/>
        <w:rPr>
          <w:color w:val="000000" w:themeColor="text1"/>
          <w:szCs w:val="24"/>
        </w:rPr>
      </w:pPr>
    </w:p>
    <w:p w14:paraId="32EF6402" w14:textId="77777777" w:rsidR="00C10E4D" w:rsidRPr="003A6755" w:rsidRDefault="00C10E4D" w:rsidP="0085202F">
      <w:pPr>
        <w:jc w:val="both"/>
        <w:rPr>
          <w:color w:val="000000" w:themeColor="text1"/>
          <w:szCs w:val="24"/>
        </w:rPr>
      </w:pPr>
    </w:p>
    <w:p w14:paraId="03547230" w14:textId="3D870F61" w:rsidR="00AF1461" w:rsidRPr="003A6755" w:rsidRDefault="00905DF3" w:rsidP="0085202F">
      <w:pPr>
        <w:jc w:val="center"/>
        <w:rPr>
          <w:color w:val="000000" w:themeColor="text1"/>
          <w:szCs w:val="24"/>
        </w:rPr>
      </w:pPr>
      <w:r>
        <w:rPr>
          <w:noProof/>
        </w:rPr>
        <w:drawing>
          <wp:inline distT="0" distB="0" distL="0" distR="0" wp14:anchorId="2736C5B3" wp14:editId="22B2B99A">
            <wp:extent cx="4686300" cy="19621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86300" cy="1962150"/>
                    </a:xfrm>
                    <a:prstGeom prst="rect">
                      <a:avLst/>
                    </a:prstGeom>
                    <a:noFill/>
                    <a:ln>
                      <a:noFill/>
                    </a:ln>
                  </pic:spPr>
                </pic:pic>
              </a:graphicData>
            </a:graphic>
          </wp:inline>
        </w:drawing>
      </w:r>
    </w:p>
    <w:p w14:paraId="49C5536E" w14:textId="0B09CC2F" w:rsidR="0085202F" w:rsidRPr="003A6755" w:rsidRDefault="00AF1461" w:rsidP="0085202F">
      <w:pPr>
        <w:spacing w:afterLines="100" w:after="240"/>
        <w:jc w:val="both"/>
        <w:rPr>
          <w:color w:val="000000" w:themeColor="text1"/>
          <w:szCs w:val="24"/>
        </w:rPr>
      </w:pPr>
      <w:r w:rsidRPr="003A6755">
        <w:rPr>
          <w:b/>
          <w:color w:val="000000" w:themeColor="text1"/>
          <w:szCs w:val="24"/>
        </w:rPr>
        <w:t>Fig. S18.</w:t>
      </w:r>
      <w:r w:rsidRPr="003A6755">
        <w:rPr>
          <w:color w:val="000000" w:themeColor="text1"/>
          <w:szCs w:val="24"/>
        </w:rPr>
        <w:t xml:space="preserve"> </w:t>
      </w:r>
      <w:r w:rsidR="00557454" w:rsidRPr="00557454">
        <w:rPr>
          <w:b/>
          <w:color w:val="000000" w:themeColor="text1"/>
          <w:szCs w:val="24"/>
        </w:rPr>
        <w:t>a</w:t>
      </w:r>
      <w:r w:rsidR="00557454">
        <w:rPr>
          <w:color w:val="000000" w:themeColor="text1"/>
          <w:szCs w:val="24"/>
        </w:rPr>
        <w:t xml:space="preserve"> </w:t>
      </w:r>
      <w:r w:rsidRPr="003A6755">
        <w:rPr>
          <w:color w:val="000000" w:themeColor="text1"/>
          <w:szCs w:val="24"/>
        </w:rPr>
        <w:t>Line scan profile of the amplitude signal (</w:t>
      </w:r>
      <w:r w:rsidRPr="003A6755">
        <w:rPr>
          <w:i/>
          <w:iCs/>
          <w:color w:val="000000" w:themeColor="text1"/>
          <w:szCs w:val="24"/>
        </w:rPr>
        <w:t>s</w:t>
      </w:r>
      <w:r w:rsidRPr="003A6755">
        <w:rPr>
          <w:color w:val="000000" w:themeColor="text1"/>
          <w:szCs w:val="24"/>
          <w:vertAlign w:val="subscript"/>
        </w:rPr>
        <w:t>2</w:t>
      </w:r>
      <w:r w:rsidRPr="003A6755">
        <w:rPr>
          <w:color w:val="000000" w:themeColor="text1"/>
          <w:szCs w:val="24"/>
        </w:rPr>
        <w:t xml:space="preserve">) extracted along the black dashed line in the near-field image (inset). </w:t>
      </w:r>
      <w:r w:rsidR="00557454" w:rsidRPr="00557454">
        <w:rPr>
          <w:b/>
          <w:color w:val="000000" w:themeColor="text1"/>
          <w:szCs w:val="24"/>
        </w:rPr>
        <w:t>b</w:t>
      </w:r>
      <w:r w:rsidRPr="003A6755">
        <w:rPr>
          <w:color w:val="000000" w:themeColor="text1"/>
          <w:szCs w:val="24"/>
        </w:rPr>
        <w:t xml:space="preserve"> Fourier transform (FT) of the line scan profile in </w:t>
      </w:r>
      <w:r w:rsidR="00557454">
        <w:rPr>
          <w:b/>
          <w:bCs/>
          <w:color w:val="000000" w:themeColor="text1"/>
          <w:szCs w:val="24"/>
        </w:rPr>
        <w:t>a</w:t>
      </w:r>
      <w:r w:rsidRPr="003A6755">
        <w:rPr>
          <w:color w:val="000000" w:themeColor="text1"/>
          <w:szCs w:val="24"/>
        </w:rPr>
        <w:t>. Only one dominant peak can be observed, corresponding to the tip-launched signals.</w:t>
      </w:r>
    </w:p>
    <w:p w14:paraId="59AD5BE0" w14:textId="52BA225E" w:rsidR="00AF1461" w:rsidRPr="003A6755" w:rsidRDefault="00AF1461" w:rsidP="00AF1461">
      <w:pPr>
        <w:spacing w:afterLines="100" w:after="240"/>
        <w:rPr>
          <w:color w:val="000000" w:themeColor="text1"/>
          <w:szCs w:val="24"/>
        </w:rPr>
      </w:pPr>
      <w:r w:rsidRPr="003A6755">
        <w:rPr>
          <w:color w:val="000000" w:themeColor="text1"/>
          <w:szCs w:val="24"/>
        </w:rPr>
        <w:br w:type="page"/>
      </w:r>
    </w:p>
    <w:p w14:paraId="68D681B1" w14:textId="18C6D589" w:rsidR="00AF1461" w:rsidRPr="003A6755" w:rsidRDefault="00905DF3" w:rsidP="004F3B8E">
      <w:pPr>
        <w:jc w:val="center"/>
        <w:rPr>
          <w:color w:val="000000" w:themeColor="text1"/>
          <w:szCs w:val="24"/>
        </w:rPr>
      </w:pPr>
      <w:r>
        <w:rPr>
          <w:noProof/>
        </w:rPr>
        <w:lastRenderedPageBreak/>
        <w:drawing>
          <wp:inline distT="0" distB="0" distL="0" distR="0" wp14:anchorId="00E2E089" wp14:editId="3B1B1379">
            <wp:extent cx="4581525" cy="2867025"/>
            <wp:effectExtent l="0" t="0" r="9525"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1525" cy="2867025"/>
                    </a:xfrm>
                    <a:prstGeom prst="rect">
                      <a:avLst/>
                    </a:prstGeom>
                    <a:noFill/>
                    <a:ln>
                      <a:noFill/>
                    </a:ln>
                  </pic:spPr>
                </pic:pic>
              </a:graphicData>
            </a:graphic>
          </wp:inline>
        </w:drawing>
      </w:r>
    </w:p>
    <w:p w14:paraId="083A422A" w14:textId="36B9467D" w:rsidR="00AF1461" w:rsidRPr="003A6755" w:rsidRDefault="00AF1461" w:rsidP="0085202F">
      <w:pPr>
        <w:spacing w:afterLines="100" w:after="240"/>
        <w:jc w:val="both"/>
        <w:rPr>
          <w:color w:val="000000" w:themeColor="text1"/>
          <w:szCs w:val="24"/>
        </w:rPr>
      </w:pPr>
      <w:r w:rsidRPr="003A6755">
        <w:rPr>
          <w:b/>
          <w:color w:val="000000" w:themeColor="text1"/>
          <w:szCs w:val="24"/>
        </w:rPr>
        <w:t>Fig. S</w:t>
      </w:r>
      <w:r w:rsidR="00CE3D73" w:rsidRPr="003A6755">
        <w:rPr>
          <w:b/>
          <w:color w:val="000000" w:themeColor="text1"/>
          <w:szCs w:val="24"/>
        </w:rPr>
        <w:t>19</w:t>
      </w:r>
      <w:r w:rsidRPr="003A6755">
        <w:rPr>
          <w:b/>
          <w:color w:val="000000" w:themeColor="text1"/>
          <w:szCs w:val="24"/>
        </w:rPr>
        <w:t>.</w:t>
      </w:r>
      <w:r w:rsidRPr="003A6755">
        <w:rPr>
          <w:color w:val="000000" w:themeColor="text1"/>
          <w:szCs w:val="24"/>
        </w:rPr>
        <w:t xml:space="preserve"> </w:t>
      </w:r>
      <w:r w:rsidR="00811D5F" w:rsidRPr="00811D5F">
        <w:rPr>
          <w:b/>
          <w:color w:val="000000" w:themeColor="text1"/>
          <w:szCs w:val="24"/>
        </w:rPr>
        <w:t>a</w:t>
      </w:r>
      <w:r w:rsidRPr="003A6755">
        <w:rPr>
          <w:color w:val="000000" w:themeColor="text1"/>
          <w:szCs w:val="24"/>
        </w:rPr>
        <w:t xml:space="preserve"> Near-field amplitude images (</w:t>
      </w:r>
      <w:r w:rsidRPr="003A6755">
        <w:rPr>
          <w:i/>
          <w:iCs/>
          <w:color w:val="000000" w:themeColor="text1"/>
          <w:szCs w:val="24"/>
        </w:rPr>
        <w:t>s</w:t>
      </w:r>
      <w:r w:rsidRPr="003A6755">
        <w:rPr>
          <w:color w:val="000000" w:themeColor="text1"/>
          <w:szCs w:val="24"/>
          <w:vertAlign w:val="subscript"/>
        </w:rPr>
        <w:t>3</w:t>
      </w:r>
      <w:r w:rsidRPr="003A6755">
        <w:rPr>
          <w:color w:val="000000" w:themeColor="text1"/>
          <w:szCs w:val="24"/>
        </w:rPr>
        <w:t xml:space="preserve">) of an </w:t>
      </w:r>
      <w:r w:rsidRPr="003A6755">
        <w:rPr>
          <w:rFonts w:eastAsia="DengXian"/>
          <w:bCs/>
          <w:color w:val="000000" w:themeColor="text1"/>
          <w:szCs w:val="24"/>
        </w:rPr>
        <w:t>α-</w:t>
      </w:r>
      <w:r w:rsidRPr="003A6755">
        <w:rPr>
          <w:color w:val="000000" w:themeColor="text1"/>
          <w:szCs w:val="24"/>
        </w:rPr>
        <w:t>MoO</w:t>
      </w:r>
      <w:r w:rsidRPr="003A6755">
        <w:rPr>
          <w:color w:val="000000" w:themeColor="text1"/>
          <w:szCs w:val="24"/>
          <w:vertAlign w:val="subscript"/>
        </w:rPr>
        <w:t>3</w:t>
      </w:r>
      <w:r w:rsidRPr="003A6755">
        <w:rPr>
          <w:color w:val="000000" w:themeColor="text1"/>
          <w:szCs w:val="24"/>
        </w:rPr>
        <w:t xml:space="preserve"> flake with </w:t>
      </w:r>
      <w:r w:rsidR="00DD0CAC" w:rsidRPr="003A6755">
        <w:rPr>
          <w:color w:val="000000" w:themeColor="text1"/>
          <w:szCs w:val="24"/>
        </w:rPr>
        <w:t>a</w:t>
      </w:r>
      <w:r w:rsidRPr="003A6755">
        <w:rPr>
          <w:color w:val="000000" w:themeColor="text1"/>
          <w:szCs w:val="24"/>
        </w:rPr>
        <w:t xml:space="preserve"> thickness of 335 nm measured using the metallic (upper panel) and silicon (bottom) tips. </w:t>
      </w:r>
      <w:r w:rsidR="00811D5F" w:rsidRPr="00811D5F">
        <w:rPr>
          <w:b/>
          <w:color w:val="000000" w:themeColor="text1"/>
          <w:szCs w:val="24"/>
        </w:rPr>
        <w:t>b</w:t>
      </w:r>
      <w:r w:rsidRPr="003A6755">
        <w:rPr>
          <w:color w:val="000000" w:themeColor="text1"/>
          <w:szCs w:val="24"/>
        </w:rPr>
        <w:t xml:space="preserve"> Line scan profiles extracted along the black dashed lines in </w:t>
      </w:r>
      <w:r w:rsidR="00811D5F">
        <w:rPr>
          <w:b/>
          <w:color w:val="000000" w:themeColor="text1"/>
          <w:szCs w:val="24"/>
        </w:rPr>
        <w:t>a</w:t>
      </w:r>
      <w:r w:rsidRPr="003A6755">
        <w:rPr>
          <w:color w:val="000000" w:themeColor="text1"/>
          <w:szCs w:val="24"/>
        </w:rPr>
        <w:t>, indicating similar peak positions</w:t>
      </w:r>
      <w:r w:rsidR="00D8113B" w:rsidRPr="003A6755">
        <w:rPr>
          <w:color w:val="000000" w:themeColor="text1"/>
          <w:szCs w:val="24"/>
        </w:rPr>
        <w:t xml:space="preserve"> </w:t>
      </w:r>
      <w:r w:rsidR="00D8113B" w:rsidRPr="003A6755">
        <w:rPr>
          <w:rFonts w:hint="eastAsia"/>
          <w:color w:val="000000" w:themeColor="text1"/>
          <w:szCs w:val="24"/>
          <w:lang w:eastAsia="zh-CN"/>
        </w:rPr>
        <w:t>and</w:t>
      </w:r>
      <w:r w:rsidR="00D8113B" w:rsidRPr="003A6755">
        <w:rPr>
          <w:color w:val="000000" w:themeColor="text1"/>
          <w:szCs w:val="24"/>
          <w:lang w:eastAsia="zh-CN"/>
        </w:rPr>
        <w:t xml:space="preserve"> reduced tip-launching efficiency</w:t>
      </w:r>
      <w:r w:rsidRPr="003A6755">
        <w:rPr>
          <w:color w:val="000000" w:themeColor="text1"/>
          <w:szCs w:val="24"/>
        </w:rPr>
        <w:t>.</w:t>
      </w:r>
    </w:p>
    <w:p w14:paraId="599C1F7F" w14:textId="77777777" w:rsidR="0067483D" w:rsidRPr="003A6755" w:rsidRDefault="0067483D" w:rsidP="0067483D">
      <w:pPr>
        <w:pStyle w:val="Paragraph"/>
        <w:spacing w:before="0"/>
        <w:ind w:firstLine="0"/>
        <w:rPr>
          <w:b/>
          <w:color w:val="000000" w:themeColor="text1"/>
        </w:rPr>
      </w:pPr>
      <w:r w:rsidRPr="003A6755">
        <w:rPr>
          <w:b/>
          <w:color w:val="000000" w:themeColor="text1"/>
        </w:rPr>
        <w:t>References</w:t>
      </w:r>
    </w:p>
    <w:p w14:paraId="1484CCB8" w14:textId="5EFB205D" w:rsidR="0067483D" w:rsidRPr="003A6755" w:rsidRDefault="007B68B7" w:rsidP="0067483D">
      <w:pPr>
        <w:pStyle w:val="SMcaption"/>
        <w:rPr>
          <w:color w:val="000000" w:themeColor="text1"/>
        </w:rPr>
      </w:pPr>
      <w:r>
        <w:rPr>
          <w:color w:val="000000" w:themeColor="text1"/>
        </w:rPr>
        <w:t>1</w:t>
      </w:r>
      <w:r w:rsidR="0067483D" w:rsidRPr="003A6755">
        <w:rPr>
          <w:color w:val="000000" w:themeColor="text1"/>
        </w:rPr>
        <w:t>.</w:t>
      </w:r>
      <w:r w:rsidR="0067483D" w:rsidRPr="003A6755">
        <w:rPr>
          <w:color w:val="000000" w:themeColor="text1"/>
        </w:rPr>
        <w:tab/>
        <w:t xml:space="preserve">T. G. Folland, A. Fali, S. T. White, J. R. Matson, S. Liu, N. A. Aghamiri, J. H. Edgar, R. F. Haglund, Jr., Y. Abate, J. D. Caldwell, Reconfigurable infrared hyperbolic metasurfaces using phase change materials. Nat. </w:t>
      </w:r>
      <w:proofErr w:type="spellStart"/>
      <w:r w:rsidR="0067483D" w:rsidRPr="003A6755">
        <w:rPr>
          <w:color w:val="000000" w:themeColor="text1"/>
        </w:rPr>
        <w:t>Commun</w:t>
      </w:r>
      <w:proofErr w:type="spellEnd"/>
      <w:r w:rsidR="0067483D" w:rsidRPr="003A6755">
        <w:rPr>
          <w:color w:val="000000" w:themeColor="text1"/>
        </w:rPr>
        <w:t>. 9, 4371 (2018).</w:t>
      </w:r>
    </w:p>
    <w:p w14:paraId="45AE72A7" w14:textId="4BFFBD11" w:rsidR="0067483D" w:rsidRPr="003A6755" w:rsidRDefault="007B68B7" w:rsidP="0067483D">
      <w:pPr>
        <w:pStyle w:val="SMcaption"/>
        <w:rPr>
          <w:color w:val="000000" w:themeColor="text1"/>
        </w:rPr>
      </w:pPr>
      <w:r>
        <w:rPr>
          <w:color w:val="000000" w:themeColor="text1"/>
        </w:rPr>
        <w:t>2</w:t>
      </w:r>
      <w:r w:rsidR="0067483D" w:rsidRPr="003A6755">
        <w:rPr>
          <w:color w:val="000000" w:themeColor="text1"/>
        </w:rPr>
        <w:t>.</w:t>
      </w:r>
      <w:r w:rsidR="0067483D" w:rsidRPr="003A6755">
        <w:rPr>
          <w:color w:val="000000" w:themeColor="text1"/>
        </w:rPr>
        <w:tab/>
        <w:t xml:space="preserve">K. Chaudhary, M. </w:t>
      </w:r>
      <w:proofErr w:type="spellStart"/>
      <w:r w:rsidR="0067483D" w:rsidRPr="003A6755">
        <w:rPr>
          <w:color w:val="000000" w:themeColor="text1"/>
        </w:rPr>
        <w:t>Tamagnone</w:t>
      </w:r>
      <w:proofErr w:type="spellEnd"/>
      <w:r w:rsidR="0067483D" w:rsidRPr="003A6755">
        <w:rPr>
          <w:color w:val="000000" w:themeColor="text1"/>
        </w:rPr>
        <w:t xml:space="preserve">, X. Yin, C. M. </w:t>
      </w:r>
      <w:proofErr w:type="spellStart"/>
      <w:r w:rsidR="0067483D" w:rsidRPr="003A6755">
        <w:rPr>
          <w:color w:val="000000" w:themeColor="text1"/>
        </w:rPr>
        <w:t>Spagele</w:t>
      </w:r>
      <w:proofErr w:type="spellEnd"/>
      <w:r w:rsidR="0067483D" w:rsidRPr="003A6755">
        <w:rPr>
          <w:color w:val="000000" w:themeColor="text1"/>
        </w:rPr>
        <w:t xml:space="preserve">, S. L. </w:t>
      </w:r>
      <w:proofErr w:type="spellStart"/>
      <w:r w:rsidR="0067483D" w:rsidRPr="003A6755">
        <w:rPr>
          <w:color w:val="000000" w:themeColor="text1"/>
        </w:rPr>
        <w:t>Oscurato</w:t>
      </w:r>
      <w:proofErr w:type="spellEnd"/>
      <w:r w:rsidR="0067483D" w:rsidRPr="003A6755">
        <w:rPr>
          <w:color w:val="000000" w:themeColor="text1"/>
        </w:rPr>
        <w:t xml:space="preserve">, J. Li, C. Persch, R. Li, N. A. Rubin, L. A. Jauregui, K. Watanabe, T. Taniguchi, P. Kim, M. </w:t>
      </w:r>
      <w:proofErr w:type="spellStart"/>
      <w:r w:rsidR="0067483D" w:rsidRPr="003A6755">
        <w:rPr>
          <w:color w:val="000000" w:themeColor="text1"/>
        </w:rPr>
        <w:t>Wuttig</w:t>
      </w:r>
      <w:proofErr w:type="spellEnd"/>
      <w:r w:rsidR="0067483D" w:rsidRPr="003A6755">
        <w:rPr>
          <w:color w:val="000000" w:themeColor="text1"/>
        </w:rPr>
        <w:t xml:space="preserve">, J. H. Edgar, A. Ambrosio, F. </w:t>
      </w:r>
      <w:proofErr w:type="spellStart"/>
      <w:r w:rsidR="0067483D" w:rsidRPr="003A6755">
        <w:rPr>
          <w:color w:val="000000" w:themeColor="text1"/>
        </w:rPr>
        <w:t>Capasso</w:t>
      </w:r>
      <w:proofErr w:type="spellEnd"/>
      <w:r w:rsidR="0067483D" w:rsidRPr="003A6755">
        <w:rPr>
          <w:color w:val="000000" w:themeColor="text1"/>
        </w:rPr>
        <w:t xml:space="preserve">, Polariton </w:t>
      </w:r>
      <w:proofErr w:type="spellStart"/>
      <w:r w:rsidR="0067483D" w:rsidRPr="003A6755">
        <w:rPr>
          <w:color w:val="000000" w:themeColor="text1"/>
        </w:rPr>
        <w:t>nanophotonics</w:t>
      </w:r>
      <w:proofErr w:type="spellEnd"/>
      <w:r w:rsidR="0067483D" w:rsidRPr="003A6755">
        <w:rPr>
          <w:color w:val="000000" w:themeColor="text1"/>
        </w:rPr>
        <w:t xml:space="preserve"> using phase-change materials. Nat. </w:t>
      </w:r>
      <w:proofErr w:type="spellStart"/>
      <w:r w:rsidR="0067483D" w:rsidRPr="003A6755">
        <w:rPr>
          <w:color w:val="000000" w:themeColor="text1"/>
        </w:rPr>
        <w:t>Commun</w:t>
      </w:r>
      <w:proofErr w:type="spellEnd"/>
      <w:r w:rsidR="0067483D" w:rsidRPr="003A6755">
        <w:rPr>
          <w:color w:val="000000" w:themeColor="text1"/>
        </w:rPr>
        <w:t>. 10, 4487 (2019).</w:t>
      </w:r>
    </w:p>
    <w:p w14:paraId="50715944" w14:textId="363A9CD5" w:rsidR="0067483D" w:rsidRPr="003A6755" w:rsidRDefault="007B68B7" w:rsidP="0067483D">
      <w:pPr>
        <w:pStyle w:val="SMcaption"/>
        <w:rPr>
          <w:color w:val="000000" w:themeColor="text1"/>
        </w:rPr>
      </w:pPr>
      <w:r>
        <w:rPr>
          <w:color w:val="000000" w:themeColor="text1"/>
        </w:rPr>
        <w:t>3</w:t>
      </w:r>
      <w:r w:rsidR="0067483D" w:rsidRPr="003A6755">
        <w:rPr>
          <w:color w:val="000000" w:themeColor="text1"/>
        </w:rPr>
        <w:t>.</w:t>
      </w:r>
      <w:r w:rsidR="0067483D" w:rsidRPr="003A6755">
        <w:rPr>
          <w:color w:val="000000" w:themeColor="text1"/>
        </w:rPr>
        <w:tab/>
        <w:t xml:space="preserve">J. Duan, G. Álvarez-Pérez, A. I. F. </w:t>
      </w:r>
      <w:proofErr w:type="spellStart"/>
      <w:r w:rsidR="0067483D" w:rsidRPr="003A6755">
        <w:rPr>
          <w:color w:val="000000" w:themeColor="text1"/>
        </w:rPr>
        <w:t>Tresguerres</w:t>
      </w:r>
      <w:proofErr w:type="spellEnd"/>
      <w:r w:rsidR="0067483D" w:rsidRPr="003A6755">
        <w:rPr>
          <w:color w:val="000000" w:themeColor="text1"/>
        </w:rPr>
        <w:t xml:space="preserve">-Mata, J. Taboada-Gutiérrez, K. V. Voronin, A. Bylinkin, B. Chang, S. Xiao, S. Liu, J. H. Edgar, J. I. Martin, V. S. Volkov, R. Hillenbrand, J. Martín-Sánchez, A. Y. Nikitin, P. Alonso-González, Planar refraction and lensing of highly confined polaritons in anisotropic media. Nat. </w:t>
      </w:r>
      <w:proofErr w:type="spellStart"/>
      <w:r w:rsidR="0067483D" w:rsidRPr="003A6755">
        <w:rPr>
          <w:color w:val="000000" w:themeColor="text1"/>
        </w:rPr>
        <w:t>Commun</w:t>
      </w:r>
      <w:proofErr w:type="spellEnd"/>
      <w:r w:rsidR="0067483D" w:rsidRPr="003A6755">
        <w:rPr>
          <w:color w:val="000000" w:themeColor="text1"/>
        </w:rPr>
        <w:t>. 12, 4325 (2021).</w:t>
      </w:r>
      <w:bookmarkStart w:id="3" w:name="_GoBack"/>
      <w:bookmarkEnd w:id="3"/>
    </w:p>
    <w:sectPr w:rsidR="0067483D" w:rsidRPr="003A6755" w:rsidSect="00E853D5">
      <w:headerReference w:type="default"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E44D8" w14:textId="77777777" w:rsidR="008D5DFA" w:rsidRDefault="008D5DFA">
      <w:r>
        <w:separator/>
      </w:r>
    </w:p>
  </w:endnote>
  <w:endnote w:type="continuationSeparator" w:id="0">
    <w:p w14:paraId="315D9A49" w14:textId="77777777" w:rsidR="008D5DFA" w:rsidRDefault="008D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06027" w14:textId="77777777" w:rsidR="008D5DFA" w:rsidRDefault="008D5DFA">
      <w:r>
        <w:separator/>
      </w:r>
    </w:p>
  </w:footnote>
  <w:footnote w:type="continuationSeparator" w:id="0">
    <w:p w14:paraId="50EC54D5" w14:textId="77777777" w:rsidR="008D5DFA" w:rsidRDefault="008D5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0NzCyMDaxMDEwNTVR0lEKTi0uzszPAykwrwUAE4Kx5iwAAAA="/>
  </w:docVars>
  <w:rsids>
    <w:rsidRoot w:val="002C030F"/>
    <w:rsid w:val="00005021"/>
    <w:rsid w:val="00005206"/>
    <w:rsid w:val="000060B3"/>
    <w:rsid w:val="00015F74"/>
    <w:rsid w:val="00021428"/>
    <w:rsid w:val="00023541"/>
    <w:rsid w:val="000304D2"/>
    <w:rsid w:val="00031EA3"/>
    <w:rsid w:val="000373D1"/>
    <w:rsid w:val="000427A2"/>
    <w:rsid w:val="00065EBD"/>
    <w:rsid w:val="00066D0C"/>
    <w:rsid w:val="0006778B"/>
    <w:rsid w:val="000707FC"/>
    <w:rsid w:val="00083B44"/>
    <w:rsid w:val="000850DC"/>
    <w:rsid w:val="000950D1"/>
    <w:rsid w:val="000B2522"/>
    <w:rsid w:val="000B4995"/>
    <w:rsid w:val="000C07BF"/>
    <w:rsid w:val="000C2771"/>
    <w:rsid w:val="000D46F4"/>
    <w:rsid w:val="000D7BE1"/>
    <w:rsid w:val="000E7024"/>
    <w:rsid w:val="000F0DCE"/>
    <w:rsid w:val="000F5289"/>
    <w:rsid w:val="000F6BE3"/>
    <w:rsid w:val="00102BC1"/>
    <w:rsid w:val="00107B96"/>
    <w:rsid w:val="001109F3"/>
    <w:rsid w:val="001129B5"/>
    <w:rsid w:val="00112C5B"/>
    <w:rsid w:val="00114193"/>
    <w:rsid w:val="00115A38"/>
    <w:rsid w:val="0011687B"/>
    <w:rsid w:val="001201A6"/>
    <w:rsid w:val="0012074C"/>
    <w:rsid w:val="00124F82"/>
    <w:rsid w:val="00127AC3"/>
    <w:rsid w:val="001356EA"/>
    <w:rsid w:val="0016337A"/>
    <w:rsid w:val="00164269"/>
    <w:rsid w:val="001665CC"/>
    <w:rsid w:val="001827AE"/>
    <w:rsid w:val="001A1BDE"/>
    <w:rsid w:val="001A4241"/>
    <w:rsid w:val="001A546A"/>
    <w:rsid w:val="001B13CE"/>
    <w:rsid w:val="001D1924"/>
    <w:rsid w:val="001F0876"/>
    <w:rsid w:val="001F167C"/>
    <w:rsid w:val="001F5E91"/>
    <w:rsid w:val="001F75D6"/>
    <w:rsid w:val="00200C52"/>
    <w:rsid w:val="00202B12"/>
    <w:rsid w:val="002077B9"/>
    <w:rsid w:val="002160DB"/>
    <w:rsid w:val="0021621A"/>
    <w:rsid w:val="00222DFE"/>
    <w:rsid w:val="00225C32"/>
    <w:rsid w:val="00241993"/>
    <w:rsid w:val="00245756"/>
    <w:rsid w:val="00255F0E"/>
    <w:rsid w:val="00262D72"/>
    <w:rsid w:val="00263BD4"/>
    <w:rsid w:val="002642FC"/>
    <w:rsid w:val="002725D0"/>
    <w:rsid w:val="00294FBB"/>
    <w:rsid w:val="002A2D24"/>
    <w:rsid w:val="002A7208"/>
    <w:rsid w:val="002B00F2"/>
    <w:rsid w:val="002B0961"/>
    <w:rsid w:val="002B386E"/>
    <w:rsid w:val="002B598C"/>
    <w:rsid w:val="002C030F"/>
    <w:rsid w:val="002F0FB6"/>
    <w:rsid w:val="00313003"/>
    <w:rsid w:val="0031671A"/>
    <w:rsid w:val="0031695C"/>
    <w:rsid w:val="003222C0"/>
    <w:rsid w:val="003249C4"/>
    <w:rsid w:val="00331D75"/>
    <w:rsid w:val="00332070"/>
    <w:rsid w:val="00350140"/>
    <w:rsid w:val="00352CCC"/>
    <w:rsid w:val="0035524C"/>
    <w:rsid w:val="00355362"/>
    <w:rsid w:val="003566B0"/>
    <w:rsid w:val="0036192D"/>
    <w:rsid w:val="00363E44"/>
    <w:rsid w:val="003659A8"/>
    <w:rsid w:val="003669F9"/>
    <w:rsid w:val="00370A24"/>
    <w:rsid w:val="00392402"/>
    <w:rsid w:val="00393BAB"/>
    <w:rsid w:val="00395E86"/>
    <w:rsid w:val="003963A6"/>
    <w:rsid w:val="003A2FD8"/>
    <w:rsid w:val="003A5EFE"/>
    <w:rsid w:val="003A6755"/>
    <w:rsid w:val="003B40E6"/>
    <w:rsid w:val="003B492F"/>
    <w:rsid w:val="003B705F"/>
    <w:rsid w:val="003C503E"/>
    <w:rsid w:val="003C7342"/>
    <w:rsid w:val="003D1C6F"/>
    <w:rsid w:val="003D6EE5"/>
    <w:rsid w:val="003E0621"/>
    <w:rsid w:val="003E74FB"/>
    <w:rsid w:val="003F18C7"/>
    <w:rsid w:val="003F5904"/>
    <w:rsid w:val="003F6E14"/>
    <w:rsid w:val="004036A9"/>
    <w:rsid w:val="00405336"/>
    <w:rsid w:val="004134C7"/>
    <w:rsid w:val="00417F36"/>
    <w:rsid w:val="00427142"/>
    <w:rsid w:val="00435ABE"/>
    <w:rsid w:val="00443E5A"/>
    <w:rsid w:val="004571D5"/>
    <w:rsid w:val="00461D81"/>
    <w:rsid w:val="00463259"/>
    <w:rsid w:val="0046356B"/>
    <w:rsid w:val="004635D3"/>
    <w:rsid w:val="00477182"/>
    <w:rsid w:val="004779CB"/>
    <w:rsid w:val="004A15B0"/>
    <w:rsid w:val="004A189C"/>
    <w:rsid w:val="004A2B49"/>
    <w:rsid w:val="004A6F57"/>
    <w:rsid w:val="004C3436"/>
    <w:rsid w:val="004C35EC"/>
    <w:rsid w:val="004D0135"/>
    <w:rsid w:val="004D139E"/>
    <w:rsid w:val="004D61BA"/>
    <w:rsid w:val="004E42D8"/>
    <w:rsid w:val="004E7BA2"/>
    <w:rsid w:val="004F2560"/>
    <w:rsid w:val="004F3B8E"/>
    <w:rsid w:val="004F6158"/>
    <w:rsid w:val="004F7EDF"/>
    <w:rsid w:val="005001AC"/>
    <w:rsid w:val="0052194B"/>
    <w:rsid w:val="00527D2B"/>
    <w:rsid w:val="00527D71"/>
    <w:rsid w:val="00533910"/>
    <w:rsid w:val="00546ACC"/>
    <w:rsid w:val="005479B9"/>
    <w:rsid w:val="005520A8"/>
    <w:rsid w:val="00557454"/>
    <w:rsid w:val="005607DD"/>
    <w:rsid w:val="00563582"/>
    <w:rsid w:val="0056568B"/>
    <w:rsid w:val="00576575"/>
    <w:rsid w:val="00587C36"/>
    <w:rsid w:val="005A0CBC"/>
    <w:rsid w:val="005A27F2"/>
    <w:rsid w:val="005A558C"/>
    <w:rsid w:val="005B07F6"/>
    <w:rsid w:val="005B62F9"/>
    <w:rsid w:val="005C4975"/>
    <w:rsid w:val="005D2300"/>
    <w:rsid w:val="005D58A8"/>
    <w:rsid w:val="005D6B73"/>
    <w:rsid w:val="005D712F"/>
    <w:rsid w:val="005D7BC9"/>
    <w:rsid w:val="005E15C2"/>
    <w:rsid w:val="005E28F8"/>
    <w:rsid w:val="005E62FE"/>
    <w:rsid w:val="005E6513"/>
    <w:rsid w:val="005E7E77"/>
    <w:rsid w:val="005F2EDC"/>
    <w:rsid w:val="00607E8E"/>
    <w:rsid w:val="00611635"/>
    <w:rsid w:val="006218E3"/>
    <w:rsid w:val="006247F2"/>
    <w:rsid w:val="00632CA3"/>
    <w:rsid w:val="00647830"/>
    <w:rsid w:val="00651114"/>
    <w:rsid w:val="00664560"/>
    <w:rsid w:val="0066742A"/>
    <w:rsid w:val="00670299"/>
    <w:rsid w:val="0067483D"/>
    <w:rsid w:val="00682392"/>
    <w:rsid w:val="006831C9"/>
    <w:rsid w:val="00691985"/>
    <w:rsid w:val="0069424D"/>
    <w:rsid w:val="00697611"/>
    <w:rsid w:val="006A0909"/>
    <w:rsid w:val="006A1B64"/>
    <w:rsid w:val="006A40B7"/>
    <w:rsid w:val="006B5EFF"/>
    <w:rsid w:val="006B60D4"/>
    <w:rsid w:val="006C1D1E"/>
    <w:rsid w:val="006E3646"/>
    <w:rsid w:val="006E5FB4"/>
    <w:rsid w:val="006E6303"/>
    <w:rsid w:val="006F0360"/>
    <w:rsid w:val="006F4D5B"/>
    <w:rsid w:val="006F6ADA"/>
    <w:rsid w:val="00706D53"/>
    <w:rsid w:val="007108F5"/>
    <w:rsid w:val="00711956"/>
    <w:rsid w:val="00713E5B"/>
    <w:rsid w:val="00715D66"/>
    <w:rsid w:val="007215A5"/>
    <w:rsid w:val="00722D20"/>
    <w:rsid w:val="00724E73"/>
    <w:rsid w:val="0072658D"/>
    <w:rsid w:val="00727291"/>
    <w:rsid w:val="007402FC"/>
    <w:rsid w:val="007411A1"/>
    <w:rsid w:val="00743698"/>
    <w:rsid w:val="007568F7"/>
    <w:rsid w:val="00772E28"/>
    <w:rsid w:val="00773BC8"/>
    <w:rsid w:val="00782F9C"/>
    <w:rsid w:val="00793072"/>
    <w:rsid w:val="00795581"/>
    <w:rsid w:val="007B413D"/>
    <w:rsid w:val="007B68B7"/>
    <w:rsid w:val="007B71A3"/>
    <w:rsid w:val="007C45B3"/>
    <w:rsid w:val="007C68DD"/>
    <w:rsid w:val="007C7EC7"/>
    <w:rsid w:val="007D04C9"/>
    <w:rsid w:val="007D06BD"/>
    <w:rsid w:val="007D5DD5"/>
    <w:rsid w:val="007E04C8"/>
    <w:rsid w:val="007E2786"/>
    <w:rsid w:val="007E2E61"/>
    <w:rsid w:val="007E3A8D"/>
    <w:rsid w:val="007F1656"/>
    <w:rsid w:val="007F315A"/>
    <w:rsid w:val="007F6CF6"/>
    <w:rsid w:val="007F6E6F"/>
    <w:rsid w:val="00807BBC"/>
    <w:rsid w:val="00807D35"/>
    <w:rsid w:val="00811D5F"/>
    <w:rsid w:val="008162B5"/>
    <w:rsid w:val="00821451"/>
    <w:rsid w:val="008218C4"/>
    <w:rsid w:val="00827089"/>
    <w:rsid w:val="008300AF"/>
    <w:rsid w:val="00835A75"/>
    <w:rsid w:val="008437BD"/>
    <w:rsid w:val="0085202F"/>
    <w:rsid w:val="008616F3"/>
    <w:rsid w:val="0086344B"/>
    <w:rsid w:val="008650EB"/>
    <w:rsid w:val="008654F6"/>
    <w:rsid w:val="00867A98"/>
    <w:rsid w:val="00870867"/>
    <w:rsid w:val="00885C9B"/>
    <w:rsid w:val="008945FB"/>
    <w:rsid w:val="008A638C"/>
    <w:rsid w:val="008C54BE"/>
    <w:rsid w:val="008D251A"/>
    <w:rsid w:val="008D5D2A"/>
    <w:rsid w:val="008D5DFA"/>
    <w:rsid w:val="008E28FC"/>
    <w:rsid w:val="008F0933"/>
    <w:rsid w:val="00901E05"/>
    <w:rsid w:val="00905DF3"/>
    <w:rsid w:val="00914B63"/>
    <w:rsid w:val="009267E1"/>
    <w:rsid w:val="009354F3"/>
    <w:rsid w:val="0093662E"/>
    <w:rsid w:val="00936704"/>
    <w:rsid w:val="0094024E"/>
    <w:rsid w:val="009447DC"/>
    <w:rsid w:val="00945471"/>
    <w:rsid w:val="00950234"/>
    <w:rsid w:val="0095066D"/>
    <w:rsid w:val="00956DFF"/>
    <w:rsid w:val="00961BA5"/>
    <w:rsid w:val="00964949"/>
    <w:rsid w:val="009743A9"/>
    <w:rsid w:val="00974833"/>
    <w:rsid w:val="00980563"/>
    <w:rsid w:val="009830DE"/>
    <w:rsid w:val="0099581F"/>
    <w:rsid w:val="009A422F"/>
    <w:rsid w:val="009A5287"/>
    <w:rsid w:val="009A7C5F"/>
    <w:rsid w:val="009B285B"/>
    <w:rsid w:val="009B2AC5"/>
    <w:rsid w:val="009B40AC"/>
    <w:rsid w:val="009B69FA"/>
    <w:rsid w:val="009B7984"/>
    <w:rsid w:val="009C3B49"/>
    <w:rsid w:val="009D0AAB"/>
    <w:rsid w:val="009D20E7"/>
    <w:rsid w:val="009D330A"/>
    <w:rsid w:val="009D7D14"/>
    <w:rsid w:val="009E1EBD"/>
    <w:rsid w:val="009F0DE5"/>
    <w:rsid w:val="009F304F"/>
    <w:rsid w:val="009F4BED"/>
    <w:rsid w:val="009F5413"/>
    <w:rsid w:val="009F7D93"/>
    <w:rsid w:val="00A00098"/>
    <w:rsid w:val="00A02E0C"/>
    <w:rsid w:val="00A326E9"/>
    <w:rsid w:val="00A3403B"/>
    <w:rsid w:val="00A51A12"/>
    <w:rsid w:val="00A53A78"/>
    <w:rsid w:val="00A614D1"/>
    <w:rsid w:val="00A627D4"/>
    <w:rsid w:val="00A661BB"/>
    <w:rsid w:val="00A74ABE"/>
    <w:rsid w:val="00A74DA2"/>
    <w:rsid w:val="00A77632"/>
    <w:rsid w:val="00A82929"/>
    <w:rsid w:val="00AB00F2"/>
    <w:rsid w:val="00AB05CC"/>
    <w:rsid w:val="00AB399E"/>
    <w:rsid w:val="00AB5489"/>
    <w:rsid w:val="00AC2805"/>
    <w:rsid w:val="00AC2B97"/>
    <w:rsid w:val="00AC59D0"/>
    <w:rsid w:val="00AC611F"/>
    <w:rsid w:val="00AD16B1"/>
    <w:rsid w:val="00AD35ED"/>
    <w:rsid w:val="00AD499C"/>
    <w:rsid w:val="00AF1461"/>
    <w:rsid w:val="00AF3242"/>
    <w:rsid w:val="00AF328A"/>
    <w:rsid w:val="00B12EFC"/>
    <w:rsid w:val="00B169A3"/>
    <w:rsid w:val="00B16AF8"/>
    <w:rsid w:val="00B36869"/>
    <w:rsid w:val="00B40472"/>
    <w:rsid w:val="00B43B31"/>
    <w:rsid w:val="00B45709"/>
    <w:rsid w:val="00B46B7E"/>
    <w:rsid w:val="00B47CFA"/>
    <w:rsid w:val="00B574A3"/>
    <w:rsid w:val="00B57F00"/>
    <w:rsid w:val="00B61D75"/>
    <w:rsid w:val="00B63245"/>
    <w:rsid w:val="00B63551"/>
    <w:rsid w:val="00B64491"/>
    <w:rsid w:val="00B73C69"/>
    <w:rsid w:val="00B77B2A"/>
    <w:rsid w:val="00B82C22"/>
    <w:rsid w:val="00B8434D"/>
    <w:rsid w:val="00B92773"/>
    <w:rsid w:val="00B93DBA"/>
    <w:rsid w:val="00B9440A"/>
    <w:rsid w:val="00BA3C06"/>
    <w:rsid w:val="00BA4C6B"/>
    <w:rsid w:val="00BB2D2A"/>
    <w:rsid w:val="00BC1036"/>
    <w:rsid w:val="00BC290E"/>
    <w:rsid w:val="00BC3E04"/>
    <w:rsid w:val="00BC50E7"/>
    <w:rsid w:val="00BD0DDF"/>
    <w:rsid w:val="00BD1821"/>
    <w:rsid w:val="00BD58CF"/>
    <w:rsid w:val="00BE09C1"/>
    <w:rsid w:val="00BE13A5"/>
    <w:rsid w:val="00BE2320"/>
    <w:rsid w:val="00BE5247"/>
    <w:rsid w:val="00BF0C92"/>
    <w:rsid w:val="00C005D3"/>
    <w:rsid w:val="00C03E50"/>
    <w:rsid w:val="00C04CC1"/>
    <w:rsid w:val="00C10E4D"/>
    <w:rsid w:val="00C10F7E"/>
    <w:rsid w:val="00C12219"/>
    <w:rsid w:val="00C17583"/>
    <w:rsid w:val="00C216E0"/>
    <w:rsid w:val="00C23B62"/>
    <w:rsid w:val="00C35A3F"/>
    <w:rsid w:val="00C37259"/>
    <w:rsid w:val="00C4096C"/>
    <w:rsid w:val="00C47626"/>
    <w:rsid w:val="00C50C6D"/>
    <w:rsid w:val="00C55D41"/>
    <w:rsid w:val="00C5615C"/>
    <w:rsid w:val="00C600D9"/>
    <w:rsid w:val="00C65897"/>
    <w:rsid w:val="00C83419"/>
    <w:rsid w:val="00C846DD"/>
    <w:rsid w:val="00C92B22"/>
    <w:rsid w:val="00CC1384"/>
    <w:rsid w:val="00CD3720"/>
    <w:rsid w:val="00CE19C1"/>
    <w:rsid w:val="00CE1C4F"/>
    <w:rsid w:val="00CE202D"/>
    <w:rsid w:val="00CE2384"/>
    <w:rsid w:val="00CE3D73"/>
    <w:rsid w:val="00CE4802"/>
    <w:rsid w:val="00CE480B"/>
    <w:rsid w:val="00CE4969"/>
    <w:rsid w:val="00CE56AF"/>
    <w:rsid w:val="00CF15C1"/>
    <w:rsid w:val="00CF1848"/>
    <w:rsid w:val="00CF27F0"/>
    <w:rsid w:val="00CF575E"/>
    <w:rsid w:val="00CF5C2F"/>
    <w:rsid w:val="00D04BCF"/>
    <w:rsid w:val="00D07A08"/>
    <w:rsid w:val="00D11A56"/>
    <w:rsid w:val="00D123B0"/>
    <w:rsid w:val="00D143D9"/>
    <w:rsid w:val="00D30C95"/>
    <w:rsid w:val="00D31FA0"/>
    <w:rsid w:val="00D35E55"/>
    <w:rsid w:val="00D431A0"/>
    <w:rsid w:val="00D438D9"/>
    <w:rsid w:val="00D43F68"/>
    <w:rsid w:val="00D4483F"/>
    <w:rsid w:val="00D51C15"/>
    <w:rsid w:val="00D5511B"/>
    <w:rsid w:val="00D62E03"/>
    <w:rsid w:val="00D636E8"/>
    <w:rsid w:val="00D70512"/>
    <w:rsid w:val="00D74C95"/>
    <w:rsid w:val="00D766F1"/>
    <w:rsid w:val="00D77061"/>
    <w:rsid w:val="00D8113B"/>
    <w:rsid w:val="00DA5545"/>
    <w:rsid w:val="00DB061D"/>
    <w:rsid w:val="00DB2E9F"/>
    <w:rsid w:val="00DC4CEA"/>
    <w:rsid w:val="00DD0CAC"/>
    <w:rsid w:val="00DD2E17"/>
    <w:rsid w:val="00DE63FB"/>
    <w:rsid w:val="00DF5E49"/>
    <w:rsid w:val="00DF78CB"/>
    <w:rsid w:val="00DF7D88"/>
    <w:rsid w:val="00E06B5E"/>
    <w:rsid w:val="00E257C8"/>
    <w:rsid w:val="00E36ABB"/>
    <w:rsid w:val="00E40A10"/>
    <w:rsid w:val="00E41512"/>
    <w:rsid w:val="00E41F24"/>
    <w:rsid w:val="00E4519A"/>
    <w:rsid w:val="00E52768"/>
    <w:rsid w:val="00E62DEE"/>
    <w:rsid w:val="00E70135"/>
    <w:rsid w:val="00E73A1C"/>
    <w:rsid w:val="00E815F7"/>
    <w:rsid w:val="00E81763"/>
    <w:rsid w:val="00E853D5"/>
    <w:rsid w:val="00E9458C"/>
    <w:rsid w:val="00E9773B"/>
    <w:rsid w:val="00EA2174"/>
    <w:rsid w:val="00EA2B89"/>
    <w:rsid w:val="00EA46F5"/>
    <w:rsid w:val="00EA6F42"/>
    <w:rsid w:val="00EB0AD0"/>
    <w:rsid w:val="00EC13A3"/>
    <w:rsid w:val="00EC7C85"/>
    <w:rsid w:val="00ED2CBE"/>
    <w:rsid w:val="00EE4701"/>
    <w:rsid w:val="00EF7C15"/>
    <w:rsid w:val="00F125EE"/>
    <w:rsid w:val="00F12E98"/>
    <w:rsid w:val="00F13F74"/>
    <w:rsid w:val="00F22029"/>
    <w:rsid w:val="00F31364"/>
    <w:rsid w:val="00F33890"/>
    <w:rsid w:val="00F50DFA"/>
    <w:rsid w:val="00F515FB"/>
    <w:rsid w:val="00F51DFA"/>
    <w:rsid w:val="00F630EA"/>
    <w:rsid w:val="00F7007E"/>
    <w:rsid w:val="00F73193"/>
    <w:rsid w:val="00F744BC"/>
    <w:rsid w:val="00F74F95"/>
    <w:rsid w:val="00F80705"/>
    <w:rsid w:val="00F93BEC"/>
    <w:rsid w:val="00F94BF2"/>
    <w:rsid w:val="00F96648"/>
    <w:rsid w:val="00FA1481"/>
    <w:rsid w:val="00FA2B4A"/>
    <w:rsid w:val="00FC3C96"/>
    <w:rsid w:val="00FD2B36"/>
    <w:rsid w:val="00FD66E5"/>
    <w:rsid w:val="00FE324C"/>
    <w:rsid w:val="00FE53CB"/>
    <w:rsid w:val="00FF04E3"/>
    <w:rsid w:val="00FF0810"/>
    <w:rsid w:val="00FF6E41"/>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rsid w:val="00405336"/>
    <w:rPr>
      <w:sz w:val="20"/>
    </w:rPr>
  </w:style>
  <w:style w:type="character" w:customStyle="1" w:styleId="af4">
    <w:name w:val="批注文字 字符"/>
    <w:basedOn w:val="a2"/>
    <w:link w:val="af3"/>
    <w:uiPriority w:val="99"/>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character" w:customStyle="1" w:styleId="aubase">
    <w:name w:val="au_base"/>
    <w:rsid w:val="0067483D"/>
    <w:rPr>
      <w:sz w:val="24"/>
    </w:rPr>
  </w:style>
  <w:style w:type="paragraph" w:customStyle="1" w:styleId="Paragraph">
    <w:name w:val="Paragraph"/>
    <w:basedOn w:val="a1"/>
    <w:rsid w:val="0067483D"/>
    <w:pPr>
      <w:spacing w:before="120"/>
      <w:ind w:firstLine="720"/>
    </w:pPr>
    <w:rPr>
      <w:rFonts w:eastAsia="Times New Roman"/>
      <w:szCs w:val="24"/>
    </w:rPr>
  </w:style>
  <w:style w:type="paragraph" w:customStyle="1" w:styleId="EndNoteBibliography">
    <w:name w:val="EndNote Bibliography"/>
    <w:basedOn w:val="a1"/>
    <w:link w:val="EndNoteBibliography0"/>
    <w:rsid w:val="0067483D"/>
    <w:pPr>
      <w:widowControl w:val="0"/>
      <w:jc w:val="both"/>
    </w:pPr>
    <w:rPr>
      <w:rFonts w:eastAsia="DengXian"/>
      <w:noProof/>
      <w:kern w:val="2"/>
      <w:szCs w:val="22"/>
      <w:lang w:eastAsia="zh-CN"/>
    </w:rPr>
  </w:style>
  <w:style w:type="character" w:customStyle="1" w:styleId="EndNoteBibliography0">
    <w:name w:val="EndNote Bibliography 字符"/>
    <w:basedOn w:val="a2"/>
    <w:link w:val="EndNoteBibliography"/>
    <w:rsid w:val="0067483D"/>
    <w:rPr>
      <w:rFonts w:eastAsia="DengXian"/>
      <w:noProof/>
      <w:kern w:val="2"/>
      <w:sz w:val="24"/>
      <w:szCs w:val="22"/>
      <w:lang w:eastAsia="zh-CN"/>
    </w:rPr>
  </w:style>
  <w:style w:type="paragraph" w:styleId="affff9">
    <w:name w:val="Revision"/>
    <w:hidden/>
    <w:uiPriority w:val="99"/>
    <w:semiHidden/>
    <w:rsid w:val="006748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4.xml><?xml version="1.0" encoding="utf-8"?>
<ds:datastoreItem xmlns:ds="http://schemas.openxmlformats.org/officeDocument/2006/customXml" ds:itemID="{4BD8B983-CA71-4142-B15D-FEB5CBD1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15</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Yingjie Wu</cp:lastModifiedBy>
  <cp:revision>303</cp:revision>
  <cp:lastPrinted>2018-01-11T19:53:00Z</cp:lastPrinted>
  <dcterms:created xsi:type="dcterms:W3CDTF">2022-10-12T19:16:00Z</dcterms:created>
  <dcterms:modified xsi:type="dcterms:W3CDTF">2024-01-22T15:11:00Z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GrammarlyDocumentId">
    <vt:lpwstr>a95a12bd0e6bdb497ad568b954fc8a87c4119c6f64220e31e5cd45379a697b69</vt:lpwstr>
  </property>
</Properties>
</file>