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0869" w14:textId="77777777" w:rsidR="00EF6F2F" w:rsidRPr="00091D14" w:rsidRDefault="00EF6F2F" w:rsidP="00EF6F2F">
      <w:pPr>
        <w:rPr>
          <w:b/>
          <w:bCs/>
          <w:sz w:val="24"/>
          <w:szCs w:val="24"/>
        </w:rPr>
      </w:pPr>
      <w:r w:rsidRPr="00091D14">
        <w:rPr>
          <w:b/>
          <w:bCs/>
          <w:sz w:val="24"/>
          <w:szCs w:val="24"/>
        </w:rPr>
        <w:t>Supplemental</w:t>
      </w:r>
    </w:p>
    <w:p w14:paraId="28126303" w14:textId="77777777" w:rsidR="00EF6F2F" w:rsidRDefault="00EF6F2F" w:rsidP="00EF6F2F">
      <w:pPr>
        <w:rPr>
          <w:b/>
          <w:bCs/>
        </w:rPr>
      </w:pPr>
    </w:p>
    <w:p w14:paraId="646D2CC6" w14:textId="77777777" w:rsidR="00EF6F2F" w:rsidRDefault="00EF6F2F" w:rsidP="00EF6F2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0D629F" wp14:editId="148D4069">
            <wp:extent cx="4572000" cy="4114800"/>
            <wp:effectExtent l="0" t="0" r="0" b="0"/>
            <wp:docPr id="1731810827" name="Picture 3" descr="A graph of different temperature and tempera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10827" name="Picture 3" descr="A graph of different temperature and temperatu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B9B18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 w:rsidRPr="00FA6944">
        <w:rPr>
          <w:rFonts w:ascii="Times New Roman" w:hAnsi="Times New Roman" w:cs="Times New Roman"/>
          <w:sz w:val="24"/>
          <w:szCs w:val="24"/>
        </w:rPr>
        <w:t xml:space="preserve">Fig S1 – Correlation of (A) mean winter air temperature and (B) winter cumulative freezing degree days by PLSF ice cover duration. Both relationships indicate a significant negative correlation </w:t>
      </w:r>
      <w:r>
        <w:rPr>
          <w:rFonts w:ascii="Times New Roman" w:hAnsi="Times New Roman" w:cs="Times New Roman"/>
          <w:sz w:val="24"/>
          <w:szCs w:val="24"/>
        </w:rPr>
        <w:t>(r= -0.82, ρ-value &lt; 0.01 and r= -0.79, ρ-value &lt; 0.01, respectively</w:t>
      </w:r>
      <w:r w:rsidRPr="00FA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59C887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6EB098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ECBD09" wp14:editId="5A1CC148">
            <wp:extent cx="3657600" cy="4114800"/>
            <wp:effectExtent l="0" t="0" r="0" b="0"/>
            <wp:docPr id="1342860517" name="Picture 2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60517" name="Picture 2" descr="A graph of different types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90FB" w14:textId="77777777" w:rsidR="00EF6F2F" w:rsidRPr="00B17B23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 – Ice cover duration candidate model validated using repeated validation of four folds and three replicates. RMSE = Root Mean Standard Error; 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r-squared; MAE = Mean absolute error. </w:t>
      </w:r>
    </w:p>
    <w:p w14:paraId="4ABBDE40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4A1AC3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2FDE25" wp14:editId="7369F5FF">
            <wp:extent cx="4343400" cy="5486400"/>
            <wp:effectExtent l="0" t="0" r="0" b="0"/>
            <wp:docPr id="1274210738" name="Picture 2" descr="A chart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10738" name="Picture 2" descr="A chart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178B1" w14:textId="77777777" w:rsidR="00EF6F2F" w:rsidRDefault="00EF6F2F" w:rsidP="00EF6F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S3 - Annual seasonal mean (± standard error) total and dissolved nutrient concentrations for PLSF Lake Inlet and Lake Outlet monitoring locations between no-ice (May – Nov) and ice-on (Dec – April) seasons. Asterisk indicates significant differences between seasons. TP = Total Phosphorous; TN = Total Nitrogen; SRP = Soluble Reactive Phosphorous; DIN = Dissolved Inorganic Nitrogen; NO</w:t>
      </w:r>
      <w:r w:rsidRPr="009B2E0F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= Nitrate-Nitrite; NH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Ammonium. </w:t>
      </w:r>
    </w:p>
    <w:p w14:paraId="4FAFED93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B3A00FD" w14:textId="77777777" w:rsidR="00EF6F2F" w:rsidRDefault="00EF6F2F" w:rsidP="00EF6F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0F3F8F" wp14:editId="3B06179B">
            <wp:extent cx="5943600" cy="4572000"/>
            <wp:effectExtent l="0" t="0" r="0" b="0"/>
            <wp:docPr id="1700368301" name="Picture 2" descr="A group of graphs showing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68301" name="Picture 2" descr="A group of graphs showing different types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A28E" w14:textId="77777777" w:rsidR="00EF6F2F" w:rsidRDefault="00EF6F2F" w:rsidP="00EF6F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S4 - Total and dissolved nutrient concentrations relative to days since ice-on at the Lake Outlet monitoring stations between 2009 and 2020. Correlation (±95% Confidence interval) identified by the black line through the data as estimated by a median-based linear model. Note: The y-axis is on a log-scale.</w:t>
      </w:r>
    </w:p>
    <w:p w14:paraId="431D07B7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BDC122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C47A29" wp14:editId="538F6377">
            <wp:extent cx="5943600" cy="4572000"/>
            <wp:effectExtent l="0" t="0" r="0" b="0"/>
            <wp:docPr id="135542104" name="Picture 4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2104" name="Picture 4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Figure S5. (A) Relative monthly biovolume of the top five phytoplankton classes observed at PSLF. (B) Average relative biovolume for ice-on and ice-off periods during the period of record.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A72465" w14:textId="77777777" w:rsidR="00EF6F2F" w:rsidRDefault="00EF6F2F" w:rsidP="00EF6F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S1. Model performance indices used in this study to evaluate model fit. O = observed time-series data; S= simulated time-series data; ε = error or model residuals (</w:t>
      </w:r>
      <m:oMath>
        <m:r>
          <w:rPr>
            <w:rFonts w:ascii="Cambria Math" w:hAnsi="Cambria Math" w:cs="Times New Roman"/>
          </w:rPr>
          <m:t>ε=O-S</m:t>
        </m:r>
      </m:oMath>
      <w:r>
        <w:rPr>
          <w:rFonts w:ascii="Times New Roman" w:hAnsi="Times New Roman" w:cs="Times New Roman"/>
        </w:rPr>
        <w:t>); σ = dataset standard deviation; µ = dataset mean; RDF = residual degrees of freedom.</w:t>
      </w:r>
    </w:p>
    <w:p w14:paraId="2C2C17E0" w14:textId="77777777" w:rsidR="00EF6F2F" w:rsidRDefault="00EF6F2F" w:rsidP="00EF6F2F">
      <w:pPr>
        <w:rPr>
          <w:rFonts w:ascii="Times New Roman" w:hAnsi="Times New Roman" w:cs="Times New Roman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60"/>
        <w:gridCol w:w="2460"/>
        <w:gridCol w:w="4213"/>
        <w:gridCol w:w="1277"/>
        <w:gridCol w:w="810"/>
      </w:tblGrid>
      <w:tr w:rsidR="00EF6F2F" w:rsidRPr="009D4A74" w14:paraId="5E28B4A9" w14:textId="77777777" w:rsidTr="00240301">
        <w:trPr>
          <w:trHeight w:val="360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CB668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E78F1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42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28220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6F7E5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0BFBF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Goal</w:t>
            </w:r>
          </w:p>
        </w:tc>
      </w:tr>
      <w:tr w:rsidR="00EF6F2F" w:rsidRPr="009D4A74" w14:paraId="5815585B" w14:textId="77777777" w:rsidTr="00240301">
        <w:trPr>
          <w:trHeight w:val="360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B306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MSE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E224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square error</w:t>
            </w:r>
          </w:p>
        </w:tc>
        <w:tc>
          <w:tcPr>
            <w:tcW w:w="42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6DAD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 xml:space="preserve"> ∙∑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3D38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∞</m:t>
                </m:r>
              </m:oMath>
            </m:oMathPara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701A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</w:tr>
      <w:tr w:rsidR="00EF6F2F" w:rsidRPr="009D4A74" w14:paraId="6B026664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7CC4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RMSE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3FA5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Root </w:t>
            </w:r>
            <w:proofErr w:type="gramStart"/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  <w:proofErr w:type="gramEnd"/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square error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91FC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∑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ε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RDF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1989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∞</m:t>
                </m:r>
              </m:oMath>
            </m:oMathPara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5DF5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</w:tr>
      <w:tr w:rsidR="00EF6F2F" w:rsidRPr="009D4A74" w14:paraId="5E18FD98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FF84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4816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Correlation coefficient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6BBB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cov(O,S)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A299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-1.0 – 1.0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B43A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74546E53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990A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1941" w14:textId="77777777" w:rsidR="00EF6F2F" w:rsidRPr="00A4301F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 of determination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BFEE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1-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∑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O-S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∑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S-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S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0E30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 – 1.0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23AD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31A54624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551F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608C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Bias ratio of dataset means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D657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AEA2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∞</m:t>
                </m:r>
              </m:oMath>
            </m:oMathPara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4D53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69BD6D03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9684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0BB6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Ratio of standard deviation</w:t>
            </w:r>
          </w:p>
        </w:tc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2315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O</m:t>
                        </m:r>
                      </m:sub>
                    </m:sSub>
                  </m:den>
                </m:f>
              </m:oMath>
            </m:oMathPara>
          </w:p>
          <w:p w14:paraId="6B57878F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7C3A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∞</m:t>
                </m:r>
              </m:oMath>
            </m:oMathPara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798A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65F7ABA9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E9AD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KGE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66AB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Kling-Gupta efficiency</w:t>
            </w:r>
          </w:p>
        </w:tc>
        <w:tc>
          <w:tcPr>
            <w:tcW w:w="4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7946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radPr>
                  <m:deg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deg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β-1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 xml:space="preserve">α-1 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r-1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</m:rad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5364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-∞- 1.0</m:t>
                </m:r>
              </m:oMath>
            </m:oMathPara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D874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0AA73A9E" w14:textId="77777777" w:rsidTr="0024030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16435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E4216" w14:textId="77777777" w:rsidR="00EF6F2F" w:rsidRPr="009D4A74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Nash-Sutcliffe model efficient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A1100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</w:rPr>
                  <m:t>1-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</w:rPr>
                      <m:t>MSE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AD9A9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-∞- 1.0</m:t>
                </m:r>
              </m:oMath>
            </m:oMathPara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CE5C2" w14:textId="77777777" w:rsidR="00EF6F2F" w:rsidRPr="009D4A74" w:rsidRDefault="00EF6F2F" w:rsidP="0024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EF6F2F" w:rsidRPr="009D4A74" w14:paraId="75AA19B8" w14:textId="77777777" w:rsidTr="00240301">
        <w:trPr>
          <w:trHeight w:val="672"/>
        </w:trPr>
        <w:tc>
          <w:tcPr>
            <w:tcW w:w="9720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806B88" w14:textId="77777777" w:rsidR="00EF6F2F" w:rsidRPr="00A4301F" w:rsidRDefault="00EF6F2F" w:rsidP="00240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Adjusted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a modified version of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that has been adjusted for the number of predictors in the model. </w:t>
            </w:r>
          </w:p>
        </w:tc>
      </w:tr>
    </w:tbl>
    <w:p w14:paraId="19A99577" w14:textId="77777777" w:rsidR="00EF6F2F" w:rsidRDefault="00EF6F2F" w:rsidP="00EF6F2F">
      <w:pPr>
        <w:rPr>
          <w:rFonts w:ascii="Times New Roman" w:hAnsi="Times New Roman" w:cs="Times New Roman"/>
        </w:rPr>
      </w:pPr>
    </w:p>
    <w:p w14:paraId="19D7C62E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DAA549" w14:textId="77777777" w:rsidR="00EF6F2F" w:rsidRDefault="00EF6F2F" w:rsidP="00EF6F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S2 – Ice cover duration model terms and statistics.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080"/>
        <w:gridCol w:w="1080"/>
        <w:gridCol w:w="1080"/>
        <w:gridCol w:w="1080"/>
        <w:gridCol w:w="1152"/>
        <w:gridCol w:w="1080"/>
      </w:tblGrid>
      <w:tr w:rsidR="00EF6F2F" w14:paraId="3AB2324D" w14:textId="77777777" w:rsidTr="00240301">
        <w:trPr>
          <w:tblHeader/>
          <w:jc w:val="center"/>
        </w:trPr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9B7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013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Term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5EAF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4E04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Error</w:t>
            </w:r>
          </w:p>
        </w:tc>
        <w:tc>
          <w:tcPr>
            <w:tcW w:w="1152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BE59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T-Statistic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A31C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ρ-value</w:t>
            </w:r>
          </w:p>
        </w:tc>
      </w:tr>
      <w:tr w:rsidR="00EF6F2F" w14:paraId="4715F7CD" w14:textId="77777777" w:rsidTr="00240301">
        <w:trPr>
          <w:jc w:val="center"/>
        </w:trPr>
        <w:tc>
          <w:tcPr>
            <w:tcW w:w="1080" w:type="dxa"/>
            <w:vMerge w:val="restart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0989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Model 1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239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057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42.77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9DDD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26.75</w:t>
            </w:r>
          </w:p>
        </w:tc>
        <w:tc>
          <w:tcPr>
            <w:tcW w:w="1152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EAA5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1080" w:type="dxa"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A11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EF6F2F" w14:paraId="512F8C70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4465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CB720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17B2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BF60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802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-3.74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0E2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0.01</w:t>
            </w:r>
          </w:p>
        </w:tc>
      </w:tr>
      <w:tr w:rsidR="00EF6F2F" w14:paraId="7AE631B3" w14:textId="77777777" w:rsidTr="00240301">
        <w:trPr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8D3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Model 2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395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A270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19.86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93FB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37.55</w:t>
            </w:r>
          </w:p>
        </w:tc>
        <w:tc>
          <w:tcPr>
            <w:tcW w:w="11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3D03D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75A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</w:tr>
      <w:tr w:rsidR="00EF6F2F" w14:paraId="6C0A0147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D9C6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2FB3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0D1D9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-0.14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5A4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5E1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-2.50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5B5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0.05</w:t>
            </w:r>
          </w:p>
        </w:tc>
      </w:tr>
      <w:tr w:rsidR="00EF6F2F" w14:paraId="3FF8676C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F77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5F8BB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snow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0FF9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AED5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0E01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-0.88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D3D5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</w:tr>
      <w:tr w:rsidR="00EF6F2F" w14:paraId="12CB1AED" w14:textId="77777777" w:rsidTr="00240301">
        <w:trPr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47A4B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Model 3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63D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0BB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21.01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958C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38.51</w:t>
            </w:r>
          </w:p>
        </w:tc>
        <w:tc>
          <w:tcPr>
            <w:tcW w:w="11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8AD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0FD4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  <w:tr w:rsidR="00EF6F2F" w14:paraId="0A06D4F1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A09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14D9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9569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CB23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F06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-2.55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F8965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0.05</w:t>
            </w:r>
          </w:p>
        </w:tc>
      </w:tr>
      <w:tr w:rsidR="00EF6F2F" w14:paraId="353F58E7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CEBC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CA14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snow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3B8D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8BB4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5F6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-0.99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D5C6C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EF6F2F" w14:paraId="110613C5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5C33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F8E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precip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90B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1357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06D9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-0.79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C8CE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</w:tr>
      <w:tr w:rsidR="00EF6F2F" w14:paraId="40030E11" w14:textId="77777777" w:rsidTr="00240301">
        <w:trPr>
          <w:jc w:val="center"/>
        </w:trPr>
        <w:tc>
          <w:tcPr>
            <w:tcW w:w="1080" w:type="dxa"/>
            <w:vMerge w:val="restart"/>
            <w:tcBorders>
              <w:top w:val="single" w:sz="8" w:space="0" w:color="666666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399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Model 4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4B9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E13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46.72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48F4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28.49</w:t>
            </w:r>
          </w:p>
        </w:tc>
        <w:tc>
          <w:tcPr>
            <w:tcW w:w="1152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2C58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1080" w:type="dxa"/>
            <w:tcBorders>
              <w:top w:val="single" w:sz="8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D24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EF6F2F" w14:paraId="51693F91" w14:textId="77777777" w:rsidTr="00240301">
        <w:trPr>
          <w:jc w:val="center"/>
        </w:trPr>
        <w:tc>
          <w:tcPr>
            <w:tcW w:w="1080" w:type="dxa"/>
            <w:vMerge/>
            <w:tcBorders>
              <w:top w:val="single" w:sz="16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6A0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962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FDD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9A4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9703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4167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-3.41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FB2A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 0.01</w:t>
            </w:r>
          </w:p>
        </w:tc>
      </w:tr>
      <w:tr w:rsidR="00EF6F2F" w14:paraId="3F40B587" w14:textId="77777777" w:rsidTr="00240301">
        <w:trPr>
          <w:jc w:val="center"/>
        </w:trPr>
        <w:tc>
          <w:tcPr>
            <w:tcW w:w="1080" w:type="dxa"/>
            <w:vMerge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7830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B376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precip</w:t>
            </w:r>
            <w:proofErr w:type="spellEnd"/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9088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-0.07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8301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15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8FC9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-0.61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E45E" w14:textId="77777777" w:rsidR="00EF6F2F" w:rsidRDefault="00EF6F2F" w:rsidP="002403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</w:tr>
    </w:tbl>
    <w:p w14:paraId="3080CB8B" w14:textId="77777777" w:rsidR="00EF6F2F" w:rsidRPr="00FA6944" w:rsidRDefault="00EF6F2F" w:rsidP="00EF6F2F">
      <w:pPr>
        <w:rPr>
          <w:rFonts w:ascii="Times New Roman" w:hAnsi="Times New Roman" w:cs="Times New Roman"/>
          <w:sz w:val="24"/>
          <w:szCs w:val="24"/>
        </w:rPr>
      </w:pPr>
    </w:p>
    <w:p w14:paraId="09043816" w14:textId="77777777" w:rsidR="00F61A86" w:rsidRDefault="00F61A86"/>
    <w:sectPr w:rsidR="00F61A86" w:rsidSect="00FA2F9B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7880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7ADB6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00505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yNLEwNje0NDM0MTdW0lEKTi0uzszPAykwrAUAhyCpDywAAAA="/>
  </w:docVars>
  <w:rsids>
    <w:rsidRoot w:val="00EF6F2F"/>
    <w:rsid w:val="00EF6F2F"/>
    <w:rsid w:val="00F57647"/>
    <w:rsid w:val="00F6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DB5B"/>
  <w15:chartTrackingRefBased/>
  <w15:docId w15:val="{D22C2A77-0F28-4D05-BC7C-9A5CF048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F2F"/>
    <w:rPr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6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F2F"/>
    <w:rPr>
      <w:kern w:val="0"/>
      <w:lang w:val="en-C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F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424</Words>
  <Characters>2490</Characters>
  <Application>Microsoft Office Word</Application>
  <DocSecurity>0</DocSecurity>
  <Lines>41</Lines>
  <Paragraphs>15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Julian</dc:creator>
  <cp:keywords/>
  <dc:description/>
  <cp:lastModifiedBy>Paul Julian</cp:lastModifiedBy>
  <cp:revision>1</cp:revision>
  <dcterms:created xsi:type="dcterms:W3CDTF">2024-01-08T19:13:00Z</dcterms:created>
  <dcterms:modified xsi:type="dcterms:W3CDTF">2024-01-08T19:14:00Z</dcterms:modified>
</cp:coreProperties>
</file>