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XSpec="center" w:tblpY="1"/>
        <w:tblOverlap w:val="never"/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2552"/>
        <w:gridCol w:w="1559"/>
        <w:gridCol w:w="851"/>
        <w:gridCol w:w="1701"/>
        <w:gridCol w:w="850"/>
        <w:gridCol w:w="1701"/>
        <w:gridCol w:w="992"/>
      </w:tblGrid>
      <w:tr w:rsidR="00426DA6" w:rsidRPr="005B429D" w14:paraId="7CE00BF1" w14:textId="77777777" w:rsidTr="00F1743F">
        <w:trPr>
          <w:trHeight w:val="284"/>
          <w:jc w:val="center"/>
        </w:trPr>
        <w:tc>
          <w:tcPr>
            <w:tcW w:w="10206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BCB38" w14:textId="77777777" w:rsidR="00426DA6" w:rsidRPr="005B429D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5B429D">
              <w:rPr>
                <w:rStyle w:val="font101"/>
                <w:sz w:val="15"/>
                <w:szCs w:val="15"/>
              </w:rPr>
              <w:t>Supplementary Table</w:t>
            </w: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1. Laboratory findings, complication</w:t>
            </w:r>
            <w:r w:rsidRPr="005B429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t>s</w:t>
            </w: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, and treatments of ARDS and non-ARDS patients with COVID-19 </w:t>
            </w:r>
          </w:p>
        </w:tc>
      </w:tr>
      <w:tr w:rsidR="00426DA6" w:rsidRPr="005B429D" w14:paraId="72F97B69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70C45" w14:textId="77777777" w:rsidR="00426DA6" w:rsidRPr="005B429D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Indicators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DE864F" w14:textId="77777777" w:rsidR="00426DA6" w:rsidRPr="005B429D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Total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D37D56" w14:textId="77777777" w:rsidR="00426DA6" w:rsidRPr="005B429D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ARDS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7C10CD" w14:textId="77777777" w:rsidR="00426DA6" w:rsidRPr="005B429D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Non-ARDS 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D6A08" w14:textId="77777777" w:rsidR="00426DA6" w:rsidRPr="005B429D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5B429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value</w:t>
            </w:r>
          </w:p>
        </w:tc>
      </w:tr>
      <w:tr w:rsidR="00426DA6" w:rsidRPr="00F868EF" w14:paraId="0E77C972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686C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Vital signs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EC0B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6904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A494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B1B6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54D4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2E52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426DA6" w:rsidRPr="00F868EF" w14:paraId="40A4764B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E319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Temperature (N = 1531), ℃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F0E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36.60(36.30-37.00)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97F2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0A7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36.70(36.30-37.30)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3743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F79A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36.50(36.20-36.80)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CF4C" w14:textId="7AF0F2E0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3E410FD4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F35E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Heart rate (N = 1531), bpm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01A4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92.00(81.00-104.00)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B5AA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0EC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95.00(83.00-108.00)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CD58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6A88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89.00(80.00-100.00)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BAC5" w14:textId="5A550691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0911A8A0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FFF2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Respiratory rate (N = 1531), bpm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CF24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20.00(20.00-22.00)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64F4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CC6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21.00(20.00-25.00)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EE4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DA1E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20.00(20.00-21.00)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51CA" w14:textId="45B569AB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2C89A10B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BE5F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Mean arterial pressure (N = 1531), mmHg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F77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95.33(86.67-104.00)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3A0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BF55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93.00(84.33-101.67)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F59A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C0A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97.00(89.33-105.17)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B65A" w14:textId="2D7547CB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4721001F" w14:textId="77777777" w:rsidTr="00F1743F">
        <w:trPr>
          <w:trHeight w:val="284"/>
          <w:jc w:val="center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F0B3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Laboratory examinations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C45D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0C9D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9AEE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89A3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D847" w14:textId="77777777" w:rsidR="00426DA6" w:rsidRPr="00245DA2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426DA6" w:rsidRPr="00F868EF" w14:paraId="4F259B01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876B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Blood routine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EBC3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7427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CD9D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EAE3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BAB0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E2EE" w14:textId="77777777" w:rsidR="00426DA6" w:rsidRPr="00245DA2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426DA6" w:rsidRPr="00F868EF" w14:paraId="66780EBA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4755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Monocytes, % (N = 1531)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7D24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8.20(6.00-10.40)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B242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6232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7.20(4.70-9.60)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F84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572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9.10(7.20-11.10)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0B7A" w14:textId="23181901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508E64F1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D362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Neutrophils, % (N = 1531)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19F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68.50(58.20-80.50)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D785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EB66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76.00(64.28-85.80)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78FA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EF4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63.00(54.90-71.20)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61AF" w14:textId="5BDAE150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6AD56BDD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60C0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Eosinophils, % (N = 1531)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4824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0.40(0.00-1.50)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753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3558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0.10(0.00-0.80)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53CE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A96D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1.00(0.20-2.00)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9F26" w14:textId="398C0F9B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086F875A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EF2E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Basophils, % (N = 1531)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6EC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0.20(0.10-0.40)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DBE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6005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0.20(0.00-0.30)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DD46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829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0.30(0.20-0.50)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FBF4" w14:textId="1A448210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1EABD7B5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34A7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Monocytes, # (N = 1531), ×10^9/L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C3E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0.46(0.34-0.62)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81E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81D2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0.43(0.30-0.59)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2084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4FE2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0.49(0.37-0.63)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421A" w14:textId="62F0A2CE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3A6B6C11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02C3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Hemoglobin (N = 1531), g/L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BBA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129.00(117.00-141.00)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7E3D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D24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129.00(116.00-141.00)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0CF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721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130.00(118.00-141.00)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C633" w14:textId="13BFC9E5" w:rsidR="00426DA6" w:rsidRPr="00245DA2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</w:t>
            </w:r>
            <w:r w:rsid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00</w:t>
            </w:r>
          </w:p>
        </w:tc>
      </w:tr>
      <w:tr w:rsidR="00426DA6" w:rsidRPr="00F868EF" w14:paraId="58D07848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A456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Lymphocytes, % (N = 1531)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611D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21.00(12.05-29.60)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88A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3BF6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15.15(8.40-24.55)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446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FCF4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25.60(18.95-32.80)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1F2A" w14:textId="30991234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55E81596" w14:textId="77777777" w:rsidTr="00F1743F">
        <w:trPr>
          <w:trHeight w:val="284"/>
          <w:jc w:val="center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33CD2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Organ damage indexes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15E3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177E3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11CF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23F1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A434" w14:textId="77777777" w:rsidR="00426DA6" w:rsidRPr="00245DA2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426DA6" w:rsidRPr="00F868EF" w14:paraId="275EDB41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0C42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DBIL (N = 1524), </w:t>
            </w:r>
            <w:proofErr w:type="spellStart"/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μmol</w:t>
            </w:r>
            <w:proofErr w:type="spellEnd"/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27FA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3.90(2.80-5.50)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A802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4C4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4.40(3.00-6.58)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3B2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39C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3.50(2.70-4.70)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9098" w14:textId="19BBD625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534FDD27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23C0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IBIL (N = 1511), </w:t>
            </w:r>
            <w:proofErr w:type="spellStart"/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μmol</w:t>
            </w:r>
            <w:proofErr w:type="spellEnd"/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8678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5.00(3.50-7.00)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7E0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145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5.10(3.60-7.18)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EA0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B5E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4.80(3.50-6.80)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94EB" w14:textId="77777777" w:rsidR="00426DA6" w:rsidRPr="00245DA2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0.031*</w:t>
            </w:r>
          </w:p>
        </w:tc>
      </w:tr>
      <w:tr w:rsidR="00426DA6" w:rsidRPr="00F868EF" w14:paraId="7FF090E4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FC95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TP (N = 1524), g/L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AAAE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68.60(65.10-72.60)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CB25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470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68.20(64.23-72.40)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73E6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FE8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69.00(65.80-72.60)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F8FC" w14:textId="77777777" w:rsidR="00426DA6" w:rsidRPr="00245DA2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0.001*</w:t>
            </w:r>
          </w:p>
        </w:tc>
      </w:tr>
      <w:tr w:rsidR="00426DA6" w:rsidRPr="00F868EF" w14:paraId="3980A709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879E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TBA (N = 860), </w:t>
            </w:r>
            <w:proofErr w:type="spellStart"/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μmol</w:t>
            </w:r>
            <w:proofErr w:type="spellEnd"/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9DE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3.40(2.00-5.90)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6BA8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479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EED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3.40(1.90-5.90)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5E2A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381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4ED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3.50(2.10-6.00)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894A" w14:textId="77777777" w:rsidR="00426DA6" w:rsidRPr="00245DA2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0.404</w:t>
            </w:r>
          </w:p>
        </w:tc>
      </w:tr>
      <w:tr w:rsidR="00426DA6" w:rsidRPr="00F868EF" w14:paraId="21CE85AD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E53B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Amylase (N = 765),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BD8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59.00(44.00-79.00)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E878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415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356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56.00(43.00-81.00)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D3B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350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D8E8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63.00(47.00-77.00)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318B" w14:textId="77777777" w:rsidR="00426DA6" w:rsidRPr="00245DA2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0.124</w:t>
            </w:r>
          </w:p>
        </w:tc>
      </w:tr>
      <w:tr w:rsidR="00426DA6" w:rsidRPr="00F868EF" w14:paraId="63355438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1212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Myohemoglobin</w:t>
            </w:r>
            <w:proofErr w:type="spellEnd"/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(N = 1017), ng/mL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F64E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39.20(27.50-72.10)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1043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481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B2F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49.80(29.10-166.30)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1C73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5CBE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34.80(26.70-50.60)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AD54" w14:textId="31F08FDF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1AB3D76B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C6FB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Glucose (N = 1137), mmol/L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4E7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6.31(5.36-8.03)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2FC6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633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CB7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6.70(5.73-8.87)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97A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F886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5.78(5.08-7.21)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38B9" w14:textId="57C14C4D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3C40EEA9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DEEB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Lactate (N = 149), mmol/L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95F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2.02(1.48-2.85)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1DB6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AB35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2.11(1.51-2.88)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CCC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7EF5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1.69(1.40-2.35)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568B" w14:textId="77777777" w:rsidR="00426DA6" w:rsidRPr="00245DA2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0.041*</w:t>
            </w:r>
          </w:p>
        </w:tc>
      </w:tr>
      <w:tr w:rsidR="00426DA6" w:rsidRPr="00F868EF" w14:paraId="2B5AF1E4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8CE8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Ca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perscript"/>
              </w:rPr>
              <w:t>2+</w:t>
            </w: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(N = 1531), mmol/L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6D0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2.15(2.07-2.24)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BF9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EF6D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2.12(2.03-2.21)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EE2A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8B3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2.18(2.11-2.26)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C52B" w14:textId="616122D2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75887D92" w14:textId="77777777" w:rsidTr="00F1743F">
        <w:trPr>
          <w:trHeight w:val="284"/>
          <w:jc w:val="center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878D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Blood gas characteristics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1040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53E6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60B7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353A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EFBA" w14:textId="77777777" w:rsidR="00426DA6" w:rsidRPr="00245DA2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426DA6" w:rsidRPr="00F868EF" w14:paraId="28D97103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436D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Actual bicarbonate (N = 373), mmol/L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69F6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24.00(21.40-25.70)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F98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N=233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9C8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23.50(20.50-25.60)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0E7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N=140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43D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24.15(22.68-25.80)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BA65" w14:textId="77777777" w:rsidR="00426DA6" w:rsidRPr="00245DA2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0.033*</w:t>
            </w:r>
          </w:p>
        </w:tc>
      </w:tr>
      <w:tr w:rsidR="00426DA6" w:rsidRPr="00F868EF" w14:paraId="35715B8F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3C09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Standard bicarbonate (N = 371), mmol/L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E4B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24.10(22.30-25.40)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BD45D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N=232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EC5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24.10(21.88-25.80)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CFC5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N=139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B6A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24.10(23.25-25.30)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B2EF" w14:textId="77777777" w:rsidR="00426DA6" w:rsidRPr="00245DA2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0.519</w:t>
            </w:r>
          </w:p>
        </w:tc>
      </w:tr>
      <w:tr w:rsidR="00426DA6" w:rsidRPr="00F868EF" w14:paraId="703D08BC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4388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HCO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 xml:space="preserve"> </w:t>
            </w: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(N = 1526), mmol/L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964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23.70(21.90-25.30)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8593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N=795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397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23.40(21.20-25.20)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39C8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N=731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7B0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24.00(22.60-25.50)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BA47" w14:textId="187E769C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14217720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176B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PaO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 xml:space="preserve">2 </w:t>
            </w: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(N = 373), mmHg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5F4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84.00(73.00-91.00)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06EE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8DA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80.80(62.70-87.20)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64E2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1FC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87.00(82.68-92.48)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ABF3" w14:textId="77404E6F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42FD1650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C50A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SaO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 xml:space="preserve">2 </w:t>
            </w: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(N = 371), 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F63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97.00(90.00-98.50)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4153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EBB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94.00(81.00-98.23)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87CD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7F6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98.00(96.60-98.75)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EB55" w14:textId="2934D715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224B8746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CD6A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PaCO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 xml:space="preserve">2 </w:t>
            </w: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(N = 373), mmHg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0085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38.60(33.40-42.90)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E42E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9ED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36.80(32.30-41.60)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67A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8CA5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40.60(37.55-43.70)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A1AF" w14:textId="14C40D7F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334AD3F5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53F5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SpO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 xml:space="preserve"> </w:t>
            </w: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(N = 1531), 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BB7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97.00(94.00-98.00)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A4EE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383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95.00(90.00-98.00)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9CA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B8FA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97.00(96.00-98.00)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BD5F" w14:textId="68D509A3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5995E66D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22DCD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Complications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FC78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= 1531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701F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17A6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1298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4283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67A4" w14:textId="77777777" w:rsidR="00426DA6" w:rsidRPr="00245DA2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426DA6" w:rsidRPr="00F868EF" w14:paraId="388F640F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5DA5B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Acute liver injury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D17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89(5.81%)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A39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5D0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79(9.92%)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C3B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3752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10(1.36%)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17BB" w14:textId="523FD664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596A4536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E687D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Acute kidney injury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89D6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162(10.58%)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852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E0D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145(18.22%)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4A4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60E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17(2.31%)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7953" w14:textId="73FD13B5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640D9388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DFD36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Heart failure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DD3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239(15.61%)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E763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C1B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222(27.89%)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7F8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9B9D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17(2.31%)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9ECA" w14:textId="7F1A64CA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281418A9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1B4AD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Cardiac injury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3CB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284(18.55%)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347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B0B6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242(20.40%)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11E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B85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42(5.71%)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B664" w14:textId="4644A83E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7F671CDA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2C877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DIC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322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57(3.72%)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FEF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47E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55(6.91%)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8AFD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E17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2(0.27%)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EFCC" w14:textId="6D9EF247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288C9543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DCCB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Treatments λ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2C7D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= 1531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A1F5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1914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15BD" w14:textId="77777777" w:rsidR="00426DA6" w:rsidRPr="00F868EF" w:rsidRDefault="00426DA6" w:rsidP="00D073AE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EF12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= 735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3F4E" w14:textId="77777777" w:rsidR="00426DA6" w:rsidRPr="00245DA2" w:rsidRDefault="00426DA6" w:rsidP="00D073A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426DA6" w:rsidRPr="00F868EF" w14:paraId="5261FD69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703FB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Antiviral therapy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08974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747(48.79%)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F5BE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14242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434(54.52%)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955A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95A1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313(42.59%)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E745" w14:textId="695250C5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1F540948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37997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Antibiotics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C6487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1161(75.83%)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849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1080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681(85.55%)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ABB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52CE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480(65.31%)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8AF1" w14:textId="6CAA3F2A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287F4400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4DECD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Intravenous immunoglobulin therapy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461E5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467(30.50%)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7F1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524B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329(41.33%)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89A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FC1F4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138(18.78%)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66A8" w14:textId="4D8BC36A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3E5AAB81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08F57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Glucocorticoid therapy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7C03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681(44.48%)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EB7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B3CD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505(63.44%)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6F9A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8632D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176(23.95%)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9554" w14:textId="48A99D8B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53ED3E19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25499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High-flow oxygen therapy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4382A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747(48.79%)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8124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632C5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442(55.53%)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909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6200A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305(41.50%)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ED08" w14:textId="620AEFB6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6AA5CFBA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41807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Mechanical ventilation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AA14E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205(13.39%)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023A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1638D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190(23.87%)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1B6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9DA2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15(2.04%)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9EF4" w14:textId="4CC902C5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11A1FD02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F11A5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Non-invasive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4E98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93(6.07%)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440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F764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85(10.68%)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17DA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1E2B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8(1.09%)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064A" w14:textId="709CEB53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10F13DC1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3EB14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Invasive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E1E55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112(7.32%)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61F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13EB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105(13.19%)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A660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192CF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7(0.95%)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D22F" w14:textId="4FE2F376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1285516F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ABF14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Transfusion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10AF4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205(13.39%)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FE51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254C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185(23.24%)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FB1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D5BAE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20(2.72%)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FB74" w14:textId="14349FD4" w:rsidR="00426DA6" w:rsidRPr="00245DA2" w:rsidRDefault="00245DA2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426DA6" w:rsidRPr="00F868EF" w14:paraId="3D9DA563" w14:textId="77777777" w:rsidTr="00F1743F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F91BCF5" w14:textId="77777777" w:rsidR="00426DA6" w:rsidRPr="00F868E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ECMO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50ACE3C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8(0.52%)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6955B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DECC1C9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8(1.01%)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3346D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78F35E8" w14:textId="77777777" w:rsidR="00426DA6" w:rsidRPr="00F868EF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F868E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C13C5F2" w14:textId="77777777" w:rsidR="00426DA6" w:rsidRPr="00245DA2" w:rsidRDefault="00426DA6" w:rsidP="00D073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45DA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0.018*</w:t>
            </w:r>
          </w:p>
        </w:tc>
      </w:tr>
      <w:tr w:rsidR="00426DA6" w:rsidRPr="00892EDF" w14:paraId="22EEAE40" w14:textId="77777777" w:rsidTr="00F1743F">
        <w:trPr>
          <w:trHeight w:val="284"/>
          <w:jc w:val="center"/>
        </w:trPr>
        <w:tc>
          <w:tcPr>
            <w:tcW w:w="10206" w:type="dxa"/>
            <w:gridSpan w:val="7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tbl>
            <w:tblPr>
              <w:tblpPr w:leftFromText="180" w:rightFromText="180" w:vertAnchor="text" w:tblpXSpec="center" w:tblpY="1"/>
              <w:tblOverlap w:val="never"/>
              <w:tblW w:w="2041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0208"/>
              <w:gridCol w:w="10208"/>
            </w:tblGrid>
            <w:tr w:rsidR="00426DA6" w:rsidRPr="00892EDF" w14:paraId="33984406" w14:textId="77777777" w:rsidTr="000B7648">
              <w:trPr>
                <w:trHeight w:val="284"/>
                <w:jc w:val="center"/>
              </w:trPr>
              <w:tc>
                <w:tcPr>
                  <w:tcW w:w="10208" w:type="dxa"/>
                  <w:shd w:val="clear" w:color="auto" w:fill="auto"/>
                  <w:noWrap/>
                  <w:vAlign w:val="center"/>
                  <w:hideMark/>
                </w:tcPr>
                <w:p w14:paraId="63DEA3F3" w14:textId="77777777" w:rsidR="00426DA6" w:rsidRPr="00892EDF" w:rsidRDefault="00426DA6" w:rsidP="00D073AE">
                  <w:pPr>
                    <w:widowControl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</w:pP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Abbreviation: COVID-19, Corona virus disease 2019; DBIL, Direct bilirubin; IBIL, indirect bilirubin; TP, Total protein; PAB, Prealbumin TBA, Total bile acid; PaO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bscript"/>
                    </w:rPr>
                    <w:t>2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, Oxygen partial pressure; SaO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bscript"/>
                    </w:rPr>
                    <w:t>2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, Oxygen saturation; PaCO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bscript"/>
                    </w:rPr>
                    <w:t>2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, Carbon dioxide partial pressure; SpO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bscript"/>
                    </w:rPr>
                    <w:t>2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, pulse oxygen saturation; DIC, Disseminated intravascular coagulation; ECMO, extracorporeal membrane oxygenation; IQR, Interquartile range. Continuous variables were described as median (IQR</w:t>
                  </w:r>
                  <w:proofErr w:type="gramStart"/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).</w:t>
                  </w:r>
                  <w:proofErr w:type="spellStart"/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perscript"/>
                    </w:rPr>
                    <w:t>λ</w:t>
                  </w:r>
                  <w:proofErr w:type="gramEnd"/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Treatments</w:t>
                  </w:r>
                  <w:proofErr w:type="spellEnd"/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include antibiotics (cephalosporin, fluoroquinolones or macrolides), antiviral therapy (lopinavir/ritonavir, ganciclovir, </w:t>
                  </w:r>
                  <w:proofErr w:type="spellStart"/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riboviron</w:t>
                  </w:r>
                  <w:proofErr w:type="spellEnd"/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or oseltamivir) or transfusion (suspended red blood cells, platelets or plasma). </w:t>
                  </w:r>
                  <w:r w:rsidRPr="009C3951">
                    <w:rPr>
                      <w:rFonts w:ascii="Times New Roman" w:eastAsia="等线" w:hAnsi="Times New Roman" w:cs="Times New Roman"/>
                      <w:i/>
                      <w:iCs/>
                      <w:color w:val="000000"/>
                      <w:kern w:val="0"/>
                      <w:sz w:val="14"/>
                      <w:szCs w:val="14"/>
                    </w:rPr>
                    <w:t>P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values were calculated by Mann-Whitney U non-parameter test for skewed distributed data. Categorical variables were expressed as number (%). </w:t>
                  </w:r>
                  <w:r w:rsidRPr="009C3951">
                    <w:rPr>
                      <w:rFonts w:ascii="Times New Roman" w:eastAsia="等线" w:hAnsi="Times New Roman" w:cs="Times New Roman"/>
                      <w:i/>
                      <w:iCs/>
                      <w:color w:val="000000"/>
                      <w:kern w:val="0"/>
                      <w:sz w:val="14"/>
                      <w:szCs w:val="14"/>
                    </w:rPr>
                    <w:t>P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values were calculated by Pearson χ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perscript"/>
                    </w:rPr>
                    <w:t>2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test. 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perscript"/>
                    </w:rPr>
                    <w:t>*</w:t>
                  </w:r>
                  <w:r w:rsidRPr="009C3951">
                    <w:rPr>
                      <w:rFonts w:ascii="Times New Roman" w:eastAsia="等线" w:hAnsi="Times New Roman" w:cs="Times New Roman"/>
                      <w:i/>
                      <w:iCs/>
                      <w:color w:val="000000"/>
                      <w:kern w:val="0"/>
                      <w:sz w:val="14"/>
                      <w:szCs w:val="14"/>
                    </w:rPr>
                    <w:t>P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&lt; 0.05.</w:t>
                  </w:r>
                </w:p>
              </w:tc>
              <w:tc>
                <w:tcPr>
                  <w:tcW w:w="10208" w:type="dxa"/>
                </w:tcPr>
                <w:p w14:paraId="6F448B13" w14:textId="77777777" w:rsidR="00426DA6" w:rsidRPr="00892EDF" w:rsidRDefault="00426DA6" w:rsidP="00D073AE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</w:pPr>
                </w:p>
              </w:tc>
            </w:tr>
          </w:tbl>
          <w:p w14:paraId="73767836" w14:textId="77777777" w:rsidR="00426DA6" w:rsidRPr="00892EDF" w:rsidRDefault="00426DA6" w:rsidP="00D073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</w:tbl>
    <w:p w14:paraId="56F5C883" w14:textId="77777777" w:rsidR="001E5485" w:rsidRDefault="001E5485"/>
    <w:sectPr w:rsidR="001E54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014BBA" w14:textId="77777777" w:rsidR="00B4179B" w:rsidRDefault="00B4179B" w:rsidP="00426DA6">
      <w:r>
        <w:separator/>
      </w:r>
    </w:p>
  </w:endnote>
  <w:endnote w:type="continuationSeparator" w:id="0">
    <w:p w14:paraId="0935108B" w14:textId="77777777" w:rsidR="00B4179B" w:rsidRDefault="00B4179B" w:rsidP="00426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651CC2" w14:textId="77777777" w:rsidR="00B4179B" w:rsidRDefault="00B4179B" w:rsidP="00426DA6">
      <w:r>
        <w:separator/>
      </w:r>
    </w:p>
  </w:footnote>
  <w:footnote w:type="continuationSeparator" w:id="0">
    <w:p w14:paraId="01906271" w14:textId="77777777" w:rsidR="00B4179B" w:rsidRDefault="00B4179B" w:rsidP="00426D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B32"/>
    <w:rsid w:val="00193B32"/>
    <w:rsid w:val="001D5D2C"/>
    <w:rsid w:val="001E5485"/>
    <w:rsid w:val="00245DA2"/>
    <w:rsid w:val="00426DA6"/>
    <w:rsid w:val="00495C7D"/>
    <w:rsid w:val="00B4179B"/>
    <w:rsid w:val="00D073AE"/>
    <w:rsid w:val="00D34DF4"/>
    <w:rsid w:val="00F17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E4520C"/>
  <w15:chartTrackingRefBased/>
  <w15:docId w15:val="{38566CEF-2F87-4E9E-918D-8577A6277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6D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6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6D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6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6DA6"/>
    <w:rPr>
      <w:sz w:val="18"/>
      <w:szCs w:val="18"/>
    </w:rPr>
  </w:style>
  <w:style w:type="character" w:customStyle="1" w:styleId="font101">
    <w:name w:val="font101"/>
    <w:basedOn w:val="a0"/>
    <w:qFormat/>
    <w:rsid w:val="00426DA6"/>
    <w:rPr>
      <w:rFonts w:ascii="Times New Roman" w:hAnsi="Times New Roman" w:cs="Times New Roman" w:hint="default"/>
      <w:b/>
      <w:bCs/>
      <w:color w:val="000000"/>
      <w:sz w:val="16"/>
      <w:szCs w:val="16"/>
      <w:u w:val="none"/>
    </w:rPr>
  </w:style>
  <w:style w:type="paragraph" w:styleId="a7">
    <w:name w:val="Balloon Text"/>
    <w:basedOn w:val="a"/>
    <w:link w:val="a8"/>
    <w:uiPriority w:val="99"/>
    <w:semiHidden/>
    <w:unhideWhenUsed/>
    <w:rsid w:val="00D073A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073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681</Words>
  <Characters>4340</Characters>
  <Application>Microsoft Office Word</Application>
  <DocSecurity>0</DocSecurity>
  <Lines>197</Lines>
  <Paragraphs>139</Paragraphs>
  <ScaleCrop>false</ScaleCrop>
  <Company/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 洋</dc:creator>
  <cp:keywords/>
  <dc:description/>
  <cp:lastModifiedBy>wanglu</cp:lastModifiedBy>
  <cp:revision>5</cp:revision>
  <dcterms:created xsi:type="dcterms:W3CDTF">2020-06-22T05:49:00Z</dcterms:created>
  <dcterms:modified xsi:type="dcterms:W3CDTF">2020-06-26T08:36:00Z</dcterms:modified>
</cp:coreProperties>
</file>