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BFB6F" w14:textId="77777777" w:rsidR="00512658" w:rsidRPr="0001142A" w:rsidRDefault="00512658" w:rsidP="0051265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42A">
        <w:rPr>
          <w:rFonts w:ascii="Times New Roman" w:hAnsi="Times New Roman" w:cs="Times New Roman"/>
          <w:b/>
          <w:bCs/>
          <w:sz w:val="24"/>
          <w:szCs w:val="24"/>
        </w:rPr>
        <w:t xml:space="preserve">Table 1: </w:t>
      </w:r>
      <w:r w:rsidRPr="0001142A">
        <w:rPr>
          <w:rFonts w:ascii="Times New Roman" w:hAnsi="Times New Roman" w:cs="Times New Roman"/>
          <w:bCs/>
          <w:sz w:val="24"/>
          <w:szCs w:val="24"/>
        </w:rPr>
        <w:t>List of all the equations for calculating the recorded data of woody perennials of cropland agroforestry practices at three land ecosystems</w:t>
      </w:r>
    </w:p>
    <w:tbl>
      <w:tblPr>
        <w:tblStyle w:val="TableGrid"/>
        <w:tblW w:w="11019" w:type="dxa"/>
        <w:jc w:val="center"/>
        <w:tblLook w:val="04A0" w:firstRow="1" w:lastRow="0" w:firstColumn="1" w:lastColumn="0" w:noHBand="0" w:noVBand="1"/>
      </w:tblPr>
      <w:tblGrid>
        <w:gridCol w:w="636"/>
        <w:gridCol w:w="8008"/>
        <w:gridCol w:w="2375"/>
      </w:tblGrid>
      <w:tr w:rsidR="00512658" w:rsidRPr="0001142A" w14:paraId="70D14CB5" w14:textId="77777777" w:rsidTr="00D57EA9">
        <w:trPr>
          <w:trHeight w:val="311"/>
          <w:jc w:val="center"/>
        </w:trPr>
        <w:tc>
          <w:tcPr>
            <w:tcW w:w="636" w:type="dxa"/>
          </w:tcPr>
          <w:p w14:paraId="3089A2C6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8008" w:type="dxa"/>
          </w:tcPr>
          <w:p w14:paraId="2B364A6A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Equations</w:t>
            </w:r>
          </w:p>
        </w:tc>
        <w:tc>
          <w:tcPr>
            <w:tcW w:w="2375" w:type="dxa"/>
          </w:tcPr>
          <w:p w14:paraId="5CD19F1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 xml:space="preserve"> References</w:t>
            </w:r>
          </w:p>
        </w:tc>
      </w:tr>
      <w:tr w:rsidR="00512658" w:rsidRPr="0001142A" w14:paraId="3777F05B" w14:textId="77777777" w:rsidTr="00D57EA9">
        <w:trPr>
          <w:trHeight w:val="293"/>
          <w:jc w:val="center"/>
        </w:trPr>
        <w:tc>
          <w:tcPr>
            <w:tcW w:w="636" w:type="dxa"/>
          </w:tcPr>
          <w:p w14:paraId="2878B8A9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008" w:type="dxa"/>
          </w:tcPr>
          <w:p w14:paraId="3A50FD71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Basal area (m</w:t>
            </w:r>
            <w:r w:rsidRPr="0001142A">
              <w:rPr>
                <w:rFonts w:ascii="Times New Roman" w:hAnsi="Times New Roman" w:cs="Times New Roman"/>
                <w:vertAlign w:val="superscript"/>
              </w:rPr>
              <w:t>2</w:t>
            </w:r>
            <w:r w:rsidRPr="0001142A">
              <w:rPr>
                <w:rFonts w:ascii="Times New Roman" w:hAnsi="Times New Roman" w:cs="Times New Roman"/>
              </w:rPr>
              <w:t xml:space="preserve">/ha) = 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∑π×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Cs/>
                        </w:rPr>
                      </m:ctrlPr>
                    </m:sSup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Cs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D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4</m:t>
                          </m:r>
                        </m:den>
                      </m:f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 xml:space="preserve"> area of all quadrates</m:t>
                  </m:r>
                </m:den>
              </m:f>
            </m:oMath>
            <w:r w:rsidRPr="0001142A">
              <w:rPr>
                <w:rFonts w:ascii="Times New Roman" w:eastAsia="Times New Roman" w:hAnsi="Times New Roman" w:cs="Times New Roman"/>
              </w:rPr>
              <w:t xml:space="preserve"> × 10000 Here, D = 2r</w:t>
            </w:r>
          </w:p>
        </w:tc>
        <w:tc>
          <w:tcPr>
            <w:tcW w:w="2375" w:type="dxa"/>
          </w:tcPr>
          <w:p w14:paraId="5017ADEB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01142A">
              <w:rPr>
                <w:rFonts w:ascii="Times New Roman" w:hAnsi="Times New Roman" w:cs="Times New Roman"/>
              </w:rPr>
              <w:t xml:space="preserve">Chowdhury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2019, Roshni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2023</w:t>
            </w:r>
          </w:p>
        </w:tc>
      </w:tr>
      <w:tr w:rsidR="00512658" w:rsidRPr="0001142A" w14:paraId="39BB3B0B" w14:textId="77777777" w:rsidTr="00D57EA9">
        <w:trPr>
          <w:trHeight w:val="329"/>
          <w:jc w:val="center"/>
        </w:trPr>
        <w:tc>
          <w:tcPr>
            <w:tcW w:w="636" w:type="dxa"/>
          </w:tcPr>
          <w:p w14:paraId="0F4CA0B0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008" w:type="dxa"/>
          </w:tcPr>
          <w:p w14:paraId="09BD3A4F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Cs/>
              </w:rPr>
              <w:t>Stand Density, D =</w:t>
            </w:r>
            <m:oMath>
              <m:r>
                <w:rPr>
                  <w:rFonts w:ascii="Cambria Math" w:hAnsi="Cambria Math" w:cs="Times New Roman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b </m:t>
                  </m:r>
                </m:den>
              </m:f>
            </m:oMath>
            <w:r w:rsidRPr="0001142A">
              <w:rPr>
                <w:rFonts w:ascii="Times New Roman" w:hAnsi="Times New Roman" w:cs="Times New Roman"/>
              </w:rPr>
              <w:t xml:space="preserve">   Here, a= Total number of individual species in all quadrates, b= Total number of quadrates of studied</w:t>
            </w:r>
          </w:p>
        </w:tc>
        <w:tc>
          <w:tcPr>
            <w:tcW w:w="2375" w:type="dxa"/>
          </w:tcPr>
          <w:p w14:paraId="3B72AF4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01142A">
              <w:rPr>
                <w:rFonts w:ascii="Times New Roman" w:hAnsi="Times New Roman" w:cs="Times New Roman"/>
              </w:rPr>
              <w:t>Shukla and Chandel, 2000</w:t>
            </w:r>
          </w:p>
        </w:tc>
      </w:tr>
      <w:tr w:rsidR="00512658" w:rsidRPr="0001142A" w14:paraId="429A3BCF" w14:textId="77777777" w:rsidTr="00D57EA9">
        <w:trPr>
          <w:trHeight w:val="431"/>
          <w:jc w:val="center"/>
        </w:trPr>
        <w:tc>
          <w:tcPr>
            <w:tcW w:w="636" w:type="dxa"/>
          </w:tcPr>
          <w:p w14:paraId="5ED4DF53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008" w:type="dxa"/>
          </w:tcPr>
          <w:p w14:paraId="27885430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DBH=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GBH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π</m:t>
                  </m:r>
                </m:den>
              </m:f>
            </m:oMath>
            <w:r w:rsidRPr="0001142A">
              <w:rPr>
                <w:rFonts w:ascii="Times New Roman" w:hAnsi="Times New Roman" w:cs="Times New Roman"/>
              </w:rPr>
              <w:t xml:space="preserve">    Here, GBH= Girth at breast height</w:t>
            </w:r>
            <w:r w:rsidRPr="0001142A">
              <w:rPr>
                <w:rFonts w:ascii="Times New Roman" w:eastAsia="Times New Roman" w:hAnsi="Times New Roman" w:cs="Times New Roman"/>
              </w:rPr>
              <w:t xml:space="preserve">, </w:t>
            </w:r>
            <w:r w:rsidRPr="0001142A">
              <w:rPr>
                <w:rFonts w:ascii="Times New Roman" w:eastAsia="Calibri" w:hAnsi="Times New Roman" w:cs="Times New Roman"/>
              </w:rPr>
              <w:t>π=Constant (3.1416)</w:t>
            </w:r>
          </w:p>
        </w:tc>
        <w:tc>
          <w:tcPr>
            <w:tcW w:w="2375" w:type="dxa"/>
          </w:tcPr>
          <w:p w14:paraId="3412718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Islam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2016, Roshni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2022</w:t>
            </w:r>
          </w:p>
        </w:tc>
      </w:tr>
      <w:tr w:rsidR="00512658" w:rsidRPr="0001142A" w14:paraId="566EFBE1" w14:textId="77777777" w:rsidTr="00D57EA9">
        <w:trPr>
          <w:trHeight w:val="265"/>
          <w:jc w:val="center"/>
        </w:trPr>
        <w:tc>
          <w:tcPr>
            <w:tcW w:w="636" w:type="dxa"/>
          </w:tcPr>
          <w:p w14:paraId="31F54007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008" w:type="dxa"/>
          </w:tcPr>
          <w:p w14:paraId="28A61F7E" w14:textId="77777777" w:rsidR="00512658" w:rsidRPr="0001142A" w:rsidRDefault="00512658" w:rsidP="00D57EA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AGB  = 0.0595× ρD</w:t>
            </w: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  <w:vertAlign w:val="superscript"/>
              </w:rPr>
              <w:t>2</w:t>
            </w: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H  Where, D= Diameter at breast height (cm), H= Height (cm), ρ= Wood specific gravity (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>(g cm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-3</w:t>
            </w: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375" w:type="dxa"/>
          </w:tcPr>
          <w:p w14:paraId="0812DB2D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Chave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512658" w:rsidRPr="0001142A" w14:paraId="70B4398C" w14:textId="77777777" w:rsidTr="00D57EA9">
        <w:trPr>
          <w:trHeight w:val="431"/>
          <w:jc w:val="center"/>
        </w:trPr>
        <w:tc>
          <w:tcPr>
            <w:tcW w:w="636" w:type="dxa"/>
          </w:tcPr>
          <w:p w14:paraId="7AC1B8DB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008" w:type="dxa"/>
          </w:tcPr>
          <w:p w14:paraId="74DDACC1" w14:textId="77777777" w:rsidR="00512658" w:rsidRPr="0001142A" w:rsidRDefault="00512658" w:rsidP="00D57EA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AGB= 6.666+ 12.826×ht 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0.5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>×ln (ht) Here, AGB= Above ground biomass, ln= Natural logarithm, ht= Height (m), S=Average wood density (g cm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-3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>), 6.666=Constant</w:t>
            </w: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12.826= Constant</w:t>
            </w:r>
          </w:p>
        </w:tc>
        <w:tc>
          <w:tcPr>
            <w:tcW w:w="2375" w:type="dxa"/>
          </w:tcPr>
          <w:p w14:paraId="77396A69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Pearson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</w:rPr>
              <w:t>., 2005</w:t>
            </w:r>
          </w:p>
        </w:tc>
      </w:tr>
      <w:tr w:rsidR="00512658" w:rsidRPr="0001142A" w14:paraId="418DE6D6" w14:textId="77777777" w:rsidTr="00D57EA9">
        <w:trPr>
          <w:trHeight w:val="431"/>
          <w:jc w:val="center"/>
        </w:trPr>
        <w:tc>
          <w:tcPr>
            <w:tcW w:w="636" w:type="dxa"/>
          </w:tcPr>
          <w:p w14:paraId="4D10B65B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008" w:type="dxa"/>
          </w:tcPr>
          <w:p w14:paraId="15309CB3" w14:textId="77777777" w:rsidR="00512658" w:rsidRPr="0001142A" w:rsidRDefault="00512658" w:rsidP="00D57EA9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114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Y=exp(-2.4090+0.9522ln(DHS) Where, Y =Average biomass for a fruit tree (in kilogram), D= Average diameter at breast height (cm), H=Average height of the fruit tree (m) , 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>S=Average wood density (g cm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  <w:t>-3</w:t>
            </w:r>
            <w:r w:rsidRPr="0001142A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2375" w:type="dxa"/>
          </w:tcPr>
          <w:p w14:paraId="04F83820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Brown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1989</w:t>
            </w:r>
          </w:p>
        </w:tc>
      </w:tr>
      <w:tr w:rsidR="00512658" w:rsidRPr="0001142A" w14:paraId="06DFEC5D" w14:textId="77777777" w:rsidTr="00D57EA9">
        <w:trPr>
          <w:trHeight w:val="219"/>
          <w:jc w:val="center"/>
        </w:trPr>
        <w:tc>
          <w:tcPr>
            <w:tcW w:w="636" w:type="dxa"/>
          </w:tcPr>
          <w:p w14:paraId="7BDD76F5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8008" w:type="dxa"/>
          </w:tcPr>
          <w:p w14:paraId="7A297F53" w14:textId="77777777" w:rsidR="00512658" w:rsidRPr="0001142A" w:rsidRDefault="00512658" w:rsidP="00D57EA9">
            <w:pPr>
              <w:tabs>
                <w:tab w:val="left" w:pos="603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>BGB=AGB×0.26   Where, BGB= Below ground biomass, AGB= Aboveground biomass</w:t>
            </w:r>
          </w:p>
        </w:tc>
        <w:tc>
          <w:tcPr>
            <w:tcW w:w="2375" w:type="dxa"/>
          </w:tcPr>
          <w:p w14:paraId="250689C4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1142A">
              <w:rPr>
                <w:rFonts w:ascii="Times New Roman" w:hAnsi="Times New Roman" w:cs="Times New Roman"/>
                <w:bCs/>
              </w:rPr>
              <w:t xml:space="preserve">Hangarge </w:t>
            </w:r>
            <w:r w:rsidRPr="0001142A">
              <w:rPr>
                <w:rFonts w:ascii="Times New Roman" w:hAnsi="Times New Roman" w:cs="Times New Roman"/>
                <w:bCs/>
                <w:i/>
              </w:rPr>
              <w:t>et al</w:t>
            </w:r>
            <w:r w:rsidRPr="0001142A">
              <w:rPr>
                <w:rFonts w:ascii="Times New Roman" w:hAnsi="Times New Roman" w:cs="Times New Roman"/>
                <w:bCs/>
              </w:rPr>
              <w:t>., 2012</w:t>
            </w:r>
          </w:p>
        </w:tc>
      </w:tr>
      <w:tr w:rsidR="00512658" w:rsidRPr="0001142A" w14:paraId="0F029799" w14:textId="77777777" w:rsidTr="00D57EA9">
        <w:trPr>
          <w:trHeight w:val="247"/>
          <w:jc w:val="center"/>
        </w:trPr>
        <w:tc>
          <w:tcPr>
            <w:tcW w:w="636" w:type="dxa"/>
          </w:tcPr>
          <w:p w14:paraId="577B5C30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8008" w:type="dxa"/>
          </w:tcPr>
          <w:p w14:paraId="328C8451" w14:textId="77777777" w:rsidR="00512658" w:rsidRPr="0001142A" w:rsidRDefault="00512658" w:rsidP="00D57EA9">
            <w:pPr>
              <w:tabs>
                <w:tab w:val="left" w:pos="603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TB (Mg∕ha) = AGB + BGB </w:t>
            </w:r>
          </w:p>
        </w:tc>
        <w:tc>
          <w:tcPr>
            <w:tcW w:w="2375" w:type="dxa"/>
          </w:tcPr>
          <w:p w14:paraId="53BCD9F6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Sheikh et al. 2011, Roshni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2023</w:t>
            </w:r>
          </w:p>
        </w:tc>
      </w:tr>
      <w:tr w:rsidR="00512658" w:rsidRPr="0001142A" w14:paraId="7074D8EC" w14:textId="77777777" w:rsidTr="00D57EA9">
        <w:trPr>
          <w:trHeight w:val="265"/>
          <w:jc w:val="center"/>
        </w:trPr>
        <w:tc>
          <w:tcPr>
            <w:tcW w:w="636" w:type="dxa"/>
          </w:tcPr>
          <w:p w14:paraId="717E8B44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008" w:type="dxa"/>
          </w:tcPr>
          <w:p w14:paraId="1EB1A2DF" w14:textId="77777777" w:rsidR="00512658" w:rsidRPr="0001142A" w:rsidRDefault="00512658" w:rsidP="00D57EA9">
            <w:pPr>
              <w:tabs>
                <w:tab w:val="left" w:pos="6032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>Tree carbon stock (Mg /ha) = Biomass × 0.5</w:t>
            </w:r>
          </w:p>
        </w:tc>
        <w:tc>
          <w:tcPr>
            <w:tcW w:w="2375" w:type="dxa"/>
          </w:tcPr>
          <w:p w14:paraId="1FC1FF8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Pearson </w:t>
            </w:r>
            <w:r w:rsidRPr="0001142A">
              <w:rPr>
                <w:rFonts w:ascii="Times New Roman" w:hAnsi="Times New Roman" w:cs="Times New Roman"/>
                <w:i/>
              </w:rPr>
              <w:t>et al.,</w:t>
            </w:r>
            <w:r w:rsidRPr="0001142A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512658" w:rsidRPr="0001142A" w14:paraId="5C33C7D2" w14:textId="77777777" w:rsidTr="00D57EA9">
        <w:trPr>
          <w:trHeight w:val="560"/>
          <w:jc w:val="center"/>
        </w:trPr>
        <w:tc>
          <w:tcPr>
            <w:tcW w:w="636" w:type="dxa"/>
          </w:tcPr>
          <w:p w14:paraId="4DB2D1BD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008" w:type="dxa"/>
          </w:tcPr>
          <w:p w14:paraId="6025312D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Shannon-Wiener’s index (H') = </w:t>
            </w:r>
            <m:oMath>
              <m:r>
                <w:rPr>
                  <w:rFonts w:ascii="Cambria Math" w:hAnsi="Cambria Math" w:cs="Times New Roman"/>
                </w:rPr>
                <m:t>-</m:t>
              </m:r>
              <m:nary>
                <m:naryPr>
                  <m:chr m:val="∑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s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pi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</w:rPr>
                        <m:t>pi</m:t>
                      </m:r>
                    </m:e>
                  </m:func>
                </m:e>
              </m:nary>
              <m:r>
                <w:rPr>
                  <w:rFonts w:ascii="Cambria Math" w:hAnsi="Cambria Math" w:cs="Times New Roman"/>
                </w:rPr>
                <m:t xml:space="preserve">   </m:t>
              </m:r>
            </m:oMath>
            <w:r w:rsidRPr="0001142A">
              <w:rPr>
                <w:rFonts w:ascii="Times New Roman" w:hAnsi="Times New Roman" w:cs="Times New Roman"/>
              </w:rPr>
              <w:t>here pi= pi is the proportion (n/N) of individuals of one particular species found (n) divided by the total number of individuals found (N)</w:t>
            </w:r>
          </w:p>
        </w:tc>
        <w:tc>
          <w:tcPr>
            <w:tcW w:w="2375" w:type="dxa"/>
          </w:tcPr>
          <w:p w14:paraId="0DDC6C4F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Shannon and Wiener, 1963; Magurran, 1988</w:t>
            </w:r>
          </w:p>
        </w:tc>
      </w:tr>
      <w:tr w:rsidR="00512658" w:rsidRPr="0001142A" w14:paraId="6147B68D" w14:textId="77777777" w:rsidTr="00D57EA9">
        <w:trPr>
          <w:trHeight w:val="265"/>
          <w:jc w:val="center"/>
        </w:trPr>
        <w:tc>
          <w:tcPr>
            <w:tcW w:w="636" w:type="dxa"/>
          </w:tcPr>
          <w:p w14:paraId="4985BB2D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008" w:type="dxa"/>
          </w:tcPr>
          <w:p w14:paraId="2A6A78CD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Margalef’s index,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R=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(S-1)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ln(N)</m:t>
                  </m:r>
                </m:den>
              </m:f>
            </m:oMath>
            <w:r w:rsidRPr="0001142A">
              <w:rPr>
                <w:rFonts w:ascii="Times New Roman" w:hAnsi="Times New Roman" w:cs="Times New Roman"/>
                <w:iCs/>
              </w:rPr>
              <w:t xml:space="preserve">  </w:t>
            </w:r>
            <w:r w:rsidRPr="0001142A">
              <w:rPr>
                <w:rFonts w:ascii="Times New Roman" w:hAnsi="Times New Roman" w:cs="Times New Roman"/>
              </w:rPr>
              <w:t xml:space="preserve">S= Numbers of species encountered, </w:t>
            </w:r>
            <w:r w:rsidRPr="0001142A">
              <w:rPr>
                <w:rFonts w:ascii="Times New Roman" w:eastAsia="Times New Roman" w:hAnsi="Times New Roman" w:cs="Times New Roman"/>
                <w:color w:val="000000"/>
              </w:rPr>
              <w:t>n= The total number of individuals of a particular species, N= The total number of individuals of all species</w:t>
            </w:r>
          </w:p>
        </w:tc>
        <w:tc>
          <w:tcPr>
            <w:tcW w:w="2375" w:type="dxa"/>
          </w:tcPr>
          <w:p w14:paraId="51A926F0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Margalef, 1958</w:t>
            </w:r>
          </w:p>
        </w:tc>
      </w:tr>
      <w:tr w:rsidR="00512658" w:rsidRPr="0001142A" w14:paraId="0A711E48" w14:textId="77777777" w:rsidTr="00D57EA9">
        <w:trPr>
          <w:trHeight w:val="265"/>
          <w:jc w:val="center"/>
        </w:trPr>
        <w:tc>
          <w:tcPr>
            <w:tcW w:w="636" w:type="dxa"/>
          </w:tcPr>
          <w:p w14:paraId="1733389C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008" w:type="dxa"/>
          </w:tcPr>
          <w:p w14:paraId="230F760A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Relative density (RD%) </w:t>
            </w:r>
            <w:r w:rsidRPr="0001142A">
              <w:rPr>
                <w:rFonts w:ascii="Times New Roman" w:hAnsi="Times New Roman" w:cs="Times New Roman"/>
                <w:bCs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Density of single species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Total density of all species  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</m:t>
              </m:r>
            </m:oMath>
          </w:p>
        </w:tc>
        <w:tc>
          <w:tcPr>
            <w:tcW w:w="2375" w:type="dxa"/>
          </w:tcPr>
          <w:p w14:paraId="23302E6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Misra 1968; Dallmeier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r w:rsidRPr="0001142A">
              <w:rPr>
                <w:rFonts w:ascii="Times New Roman" w:hAnsi="Times New Roman" w:cs="Times New Roman"/>
              </w:rPr>
              <w:t>1992</w:t>
            </w:r>
          </w:p>
        </w:tc>
      </w:tr>
      <w:tr w:rsidR="00512658" w:rsidRPr="0001142A" w14:paraId="0EA48C59" w14:textId="77777777" w:rsidTr="00D57EA9">
        <w:trPr>
          <w:trHeight w:val="551"/>
          <w:jc w:val="center"/>
        </w:trPr>
        <w:tc>
          <w:tcPr>
            <w:tcW w:w="636" w:type="dxa"/>
          </w:tcPr>
          <w:p w14:paraId="30A3631C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8008" w:type="dxa"/>
          </w:tcPr>
          <w:p w14:paraId="071DF06F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Frequency (F%)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c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b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× 100</m:t>
              </m:r>
            </m:oMath>
            <w:r w:rsidRPr="0001142A">
              <w:rPr>
                <w:rFonts w:ascii="Times New Roman" w:eastAsiaTheme="minorEastAsia" w:hAnsi="Times New Roman" w:cs="Times New Roman"/>
              </w:rPr>
              <w:t xml:space="preserve">  here, c</w:t>
            </w:r>
            <w:r w:rsidRPr="0001142A">
              <w:rPr>
                <w:rFonts w:ascii="Times New Roman" w:hAnsi="Times New Roman" w:cs="Times New Roman"/>
              </w:rPr>
              <w:t>= Total number of quadrates in which the species occurs, b= Total number of quadrates of studied</w:t>
            </w:r>
          </w:p>
        </w:tc>
        <w:tc>
          <w:tcPr>
            <w:tcW w:w="2375" w:type="dxa"/>
          </w:tcPr>
          <w:p w14:paraId="229D7BD6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Shukla and Chandel 2000</w:t>
            </w:r>
          </w:p>
        </w:tc>
      </w:tr>
      <w:tr w:rsidR="00512658" w:rsidRPr="0001142A" w14:paraId="78A89D3B" w14:textId="77777777" w:rsidTr="00D57EA9">
        <w:trPr>
          <w:trHeight w:val="459"/>
          <w:jc w:val="center"/>
        </w:trPr>
        <w:tc>
          <w:tcPr>
            <w:tcW w:w="636" w:type="dxa"/>
          </w:tcPr>
          <w:p w14:paraId="59A8F05F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008" w:type="dxa"/>
          </w:tcPr>
          <w:p w14:paraId="411A55A3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Relative Frequency (RF %)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Fi</m:t>
                  </m:r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∞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</w:rPr>
                        <m:t>Fi</m:t>
                      </m:r>
                    </m:e>
                  </m:nary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×100</m:t>
              </m:r>
            </m:oMath>
            <w:r w:rsidRPr="0001142A">
              <w:rPr>
                <w:rFonts w:ascii="Times New Roman" w:hAnsi="Times New Roman" w:cs="Times New Roman"/>
              </w:rPr>
              <w:t xml:space="preserve">   Fi= Frequency of one species;</w:t>
            </w:r>
          </w:p>
        </w:tc>
        <w:tc>
          <w:tcPr>
            <w:tcW w:w="2375" w:type="dxa"/>
          </w:tcPr>
          <w:p w14:paraId="2A5421FC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Misra, 1968; Dallmeier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  <w:i/>
                <w:iCs/>
              </w:rPr>
              <w:t>.,</w:t>
            </w:r>
            <w:r w:rsidRPr="0001142A">
              <w:rPr>
                <w:rFonts w:ascii="Times New Roman" w:hAnsi="Times New Roman" w:cs="Times New Roman"/>
              </w:rPr>
              <w:t xml:space="preserve"> 1992</w:t>
            </w:r>
          </w:p>
        </w:tc>
      </w:tr>
      <w:tr w:rsidR="00512658" w:rsidRPr="0001142A" w14:paraId="39DB066A" w14:textId="77777777" w:rsidTr="00D57EA9">
        <w:trPr>
          <w:trHeight w:val="383"/>
          <w:jc w:val="center"/>
        </w:trPr>
        <w:tc>
          <w:tcPr>
            <w:tcW w:w="636" w:type="dxa"/>
          </w:tcPr>
          <w:p w14:paraId="77A4D4B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008" w:type="dxa"/>
          </w:tcPr>
          <w:p w14:paraId="09819374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Relative dominance (RD</w:t>
            </w:r>
            <w:r w:rsidRPr="0001142A">
              <w:rPr>
                <w:rFonts w:ascii="Times New Roman" w:hAnsi="Times New Roman" w:cs="Times New Roman"/>
                <w:vertAlign w:val="subscript"/>
              </w:rPr>
              <w:t xml:space="preserve">0 </w:t>
            </w:r>
            <w:r w:rsidRPr="0001142A">
              <w:rPr>
                <w:rFonts w:ascii="Times New Roman" w:hAnsi="Times New Roman" w:cs="Times New Roman"/>
              </w:rPr>
              <w:t xml:space="preserve">%) </w:t>
            </w:r>
            <w:r w:rsidRPr="0001142A">
              <w:rPr>
                <w:rFonts w:ascii="Times New Roman" w:hAnsi="Times New Roman" w:cs="Times New Roman"/>
                <w:bCs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Total basal area of a species in all quadrates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Total basal area of all species in all quadrates 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 ×100</m:t>
              </m:r>
            </m:oMath>
          </w:p>
        </w:tc>
        <w:tc>
          <w:tcPr>
            <w:tcW w:w="2375" w:type="dxa"/>
          </w:tcPr>
          <w:p w14:paraId="4B027F50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Chowdhury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</w:rPr>
              <w:t>., 2019</w:t>
            </w:r>
          </w:p>
        </w:tc>
      </w:tr>
      <w:tr w:rsidR="00512658" w:rsidRPr="0001142A" w14:paraId="21F2C3EA" w14:textId="77777777" w:rsidTr="00D57EA9">
        <w:trPr>
          <w:trHeight w:val="329"/>
          <w:jc w:val="center"/>
        </w:trPr>
        <w:tc>
          <w:tcPr>
            <w:tcW w:w="636" w:type="dxa"/>
          </w:tcPr>
          <w:p w14:paraId="2291EEFF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8008" w:type="dxa"/>
          </w:tcPr>
          <w:p w14:paraId="538A61FC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>Important Value Index (IVI)= RD (%) + RF (%) +RD</w:t>
            </w:r>
            <w:r w:rsidRPr="0001142A">
              <w:rPr>
                <w:rFonts w:ascii="Times New Roman" w:hAnsi="Times New Roman" w:cs="Times New Roman"/>
                <w:vertAlign w:val="subscript"/>
              </w:rPr>
              <w:t xml:space="preserve">0 </w:t>
            </w:r>
            <w:r w:rsidRPr="0001142A"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2375" w:type="dxa"/>
          </w:tcPr>
          <w:p w14:paraId="7EDDE6F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</w:rPr>
              <w:t xml:space="preserve">Shukla and Chandel 2000; Rahman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r w:rsidRPr="0001142A">
              <w:rPr>
                <w:rFonts w:ascii="Times New Roman" w:hAnsi="Times New Roman" w:cs="Times New Roman"/>
              </w:rPr>
              <w:t>2019</w:t>
            </w:r>
          </w:p>
        </w:tc>
      </w:tr>
      <w:tr w:rsidR="00512658" w:rsidRPr="0001142A" w14:paraId="59241F29" w14:textId="77777777" w:rsidTr="00D57EA9">
        <w:trPr>
          <w:trHeight w:val="338"/>
          <w:jc w:val="center"/>
        </w:trPr>
        <w:tc>
          <w:tcPr>
            <w:tcW w:w="636" w:type="dxa"/>
          </w:tcPr>
          <w:p w14:paraId="79529962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8008" w:type="dxa"/>
          </w:tcPr>
          <w:p w14:paraId="70D33956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>SOC stock (Mg ha</w:t>
            </w:r>
            <w:r w:rsidRPr="0001142A">
              <w:rPr>
                <w:rFonts w:ascii="Times New Roman" w:hAnsi="Times New Roman" w:cs="Times New Roman"/>
                <w:vertAlign w:val="superscript"/>
              </w:rPr>
              <w:t>−1</w:t>
            </w:r>
            <w:r w:rsidRPr="0001142A">
              <w:rPr>
                <w:rFonts w:ascii="Times New Roman" w:hAnsi="Times New Roman" w:cs="Times New Roman"/>
              </w:rPr>
              <w:t>) =SOC (%) ×Bulk density (g cm</w:t>
            </w:r>
            <w:r w:rsidRPr="0001142A">
              <w:rPr>
                <w:rFonts w:ascii="Times New Roman" w:hAnsi="Times New Roman" w:cs="Times New Roman"/>
                <w:vertAlign w:val="superscript"/>
              </w:rPr>
              <w:t>-3</w:t>
            </w:r>
            <w:r w:rsidRPr="0001142A">
              <w:rPr>
                <w:rFonts w:ascii="Times New Roman" w:hAnsi="Times New Roman" w:cs="Times New Roman"/>
              </w:rPr>
              <w:t xml:space="preserve">) × Soil depth (cm) </w:t>
            </w:r>
          </w:p>
        </w:tc>
        <w:tc>
          <w:tcPr>
            <w:tcW w:w="2375" w:type="dxa"/>
          </w:tcPr>
          <w:p w14:paraId="724B9871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Pearson </w:t>
            </w:r>
            <w:r w:rsidRPr="0001142A">
              <w:rPr>
                <w:rFonts w:ascii="Times New Roman" w:hAnsi="Times New Roman" w:cs="Times New Roman"/>
                <w:i/>
              </w:rPr>
              <w:t>et al</w:t>
            </w:r>
            <w:r w:rsidRPr="0001142A">
              <w:rPr>
                <w:rFonts w:ascii="Times New Roman" w:hAnsi="Times New Roman" w:cs="Times New Roman"/>
              </w:rPr>
              <w:t>. 2005</w:t>
            </w:r>
          </w:p>
        </w:tc>
      </w:tr>
      <w:tr w:rsidR="00512658" w:rsidRPr="0001142A" w14:paraId="4CA9DFD1" w14:textId="77777777" w:rsidTr="00D57EA9">
        <w:trPr>
          <w:trHeight w:val="689"/>
          <w:jc w:val="center"/>
        </w:trPr>
        <w:tc>
          <w:tcPr>
            <w:tcW w:w="636" w:type="dxa"/>
          </w:tcPr>
          <w:p w14:paraId="59CC4853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142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8008" w:type="dxa"/>
          </w:tcPr>
          <w:p w14:paraId="0CFF8F97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1142A">
              <w:rPr>
                <w:rFonts w:ascii="Times New Roman" w:hAnsi="Times New Roman" w:cs="Times New Roman"/>
                <w:bCs/>
              </w:rPr>
              <w:t xml:space="preserve">                                          (V</w:t>
            </w:r>
            <w:r w:rsidRPr="0001142A">
              <w:rPr>
                <w:rFonts w:ascii="Times New Roman" w:hAnsi="Times New Roman" w:cs="Times New Roman"/>
                <w:bCs/>
                <w:vertAlign w:val="subscript"/>
              </w:rPr>
              <w:t xml:space="preserve">1 </w:t>
            </w:r>
            <w:r w:rsidRPr="0001142A">
              <w:rPr>
                <w:rFonts w:ascii="Times New Roman" w:hAnsi="Times New Roman" w:cs="Times New Roman"/>
                <w:bCs/>
              </w:rPr>
              <w:softHyphen/>
              <w:t>–V</w:t>
            </w:r>
            <w:r w:rsidRPr="0001142A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01142A">
              <w:rPr>
                <w:rFonts w:ascii="Times New Roman" w:hAnsi="Times New Roman" w:cs="Times New Roman"/>
                <w:bCs/>
              </w:rPr>
              <w:t>)</w:t>
            </w:r>
            <w:r w:rsidRPr="0001142A">
              <w:rPr>
                <w:rFonts w:ascii="Times New Roman" w:hAnsi="Times New Roman" w:cs="Times New Roman"/>
                <w:bCs/>
                <w:vertAlign w:val="subscript"/>
              </w:rPr>
              <w:t xml:space="preserve"> </w:t>
            </w:r>
            <w:r w:rsidRPr="0001142A">
              <w:rPr>
                <w:rFonts w:ascii="Times New Roman" w:hAnsi="Times New Roman" w:cs="Times New Roman"/>
                <w:bCs/>
              </w:rPr>
              <w:t>× N × 0.003 × 1.3 × 100</w:t>
            </w:r>
          </w:p>
          <w:p w14:paraId="43345BDD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1142A">
              <w:rPr>
                <w:rFonts w:ascii="Times New Roman" w:hAnsi="Times New Roman" w:cs="Times New Roman"/>
                <w:bCs/>
              </w:rPr>
              <w:t>% Organic carbon (OC) = -------------------------------------------</w:t>
            </w:r>
          </w:p>
          <w:p w14:paraId="4AB4F61D" w14:textId="77777777" w:rsidR="00512658" w:rsidRPr="0001142A" w:rsidRDefault="00512658" w:rsidP="00D57E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  <w:bCs/>
              </w:rPr>
              <w:t xml:space="preserve">                                                                  W</w:t>
            </w:r>
          </w:p>
        </w:tc>
        <w:tc>
          <w:tcPr>
            <w:tcW w:w="2375" w:type="dxa"/>
          </w:tcPr>
          <w:p w14:paraId="1B52A5A8" w14:textId="77777777" w:rsidR="00512658" w:rsidRPr="0001142A" w:rsidRDefault="00512658" w:rsidP="00D57E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142A">
              <w:rPr>
                <w:rFonts w:ascii="Times New Roman" w:hAnsi="Times New Roman" w:cs="Times New Roman"/>
              </w:rPr>
              <w:t xml:space="preserve">Page </w:t>
            </w:r>
            <w:r w:rsidRPr="0001142A">
              <w:rPr>
                <w:rFonts w:ascii="Times New Roman" w:hAnsi="Times New Roman" w:cs="Times New Roman"/>
                <w:i/>
              </w:rPr>
              <w:t>et al.,</w:t>
            </w:r>
            <w:r w:rsidRPr="0001142A">
              <w:rPr>
                <w:rFonts w:ascii="Times New Roman" w:hAnsi="Times New Roman" w:cs="Times New Roman"/>
              </w:rPr>
              <w:t xml:space="preserve"> 1989</w:t>
            </w:r>
          </w:p>
        </w:tc>
      </w:tr>
    </w:tbl>
    <w:p w14:paraId="2BFC4133" w14:textId="77777777" w:rsidR="00512658" w:rsidRDefault="00512658" w:rsidP="00512658">
      <w:pPr>
        <w:spacing w:after="0" w:line="480" w:lineRule="auto"/>
        <w:jc w:val="both"/>
        <w:rPr>
          <w:rFonts w:ascii="Times New Roman" w:hAnsi="Times New Roman" w:cs="Times New Roman"/>
        </w:rPr>
        <w:sectPr w:rsidR="00512658" w:rsidSect="00512658">
          <w:pgSz w:w="11907" w:h="16839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075E0711" w14:textId="77777777" w:rsidR="00512658" w:rsidRDefault="00512658" w:rsidP="00512658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69130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58"/>
    <w:rsid w:val="00512658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8D0A"/>
  <w15:chartTrackingRefBased/>
  <w15:docId w15:val="{A4547492-8FE1-44C7-B704-AD2A6DD7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658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658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qFormat/>
    <w:rsid w:val="005126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da-DK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12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2423</Characters>
  <Application>Microsoft Office Word</Application>
  <DocSecurity>0</DocSecurity>
  <Lines>20</Lines>
  <Paragraphs>5</Paragraphs>
  <ScaleCrop>false</ScaleCrop>
  <Company>Springer Nature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2024-01-25T11:12:00Z</dcterms:created>
  <dcterms:modified xsi:type="dcterms:W3CDTF">2024-01-25T11:12:00Z</dcterms:modified>
</cp:coreProperties>
</file>