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/>
        <w:jc w:val="both"/>
        <w:textAlignment w:val="auto"/>
        <w:rPr>
          <w:rFonts w:hint="default" w:ascii="Times New Roman" w:hAnsi="Times New Roman" w:eastAsia="Verdana" w:cs="Times New Roman"/>
          <w:i w:val="0"/>
          <w:caps w:val="0"/>
          <w:color w:val="auto"/>
          <w:spacing w:val="0"/>
          <w:sz w:val="20"/>
          <w:szCs w:val="20"/>
          <w:u w:val="none"/>
        </w:rPr>
      </w:pPr>
      <w:r>
        <w:rPr>
          <w:rFonts w:hint="default" w:ascii="Times New Roman" w:hAnsi="Times New Roman" w:eastAsia="Verdana" w:cs="Times New Roman"/>
          <w:b/>
          <w:i w:val="0"/>
          <w:caps w:val="0"/>
          <w:color w:val="auto"/>
          <w:spacing w:val="0"/>
          <w:kern w:val="0"/>
          <w:sz w:val="20"/>
          <w:szCs w:val="20"/>
          <w:u w:val="none"/>
          <w:shd w:val="clear" w:fill="FFFFFF"/>
          <w:lang w:val="en-US" w:eastAsia="zh-CN" w:bidi="ar"/>
        </w:rPr>
        <w:t>Supplemental Table 1 The sequences for cell transfection</w:t>
      </w:r>
    </w:p>
    <w:tbl>
      <w:tblPr>
        <w:tblStyle w:val="2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85"/>
        <w:gridCol w:w="546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98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b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Gene</w:t>
            </w:r>
          </w:p>
        </w:tc>
        <w:tc>
          <w:tcPr>
            <w:tcW w:w="546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b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Sequences </w:t>
            </w:r>
            <w:r>
              <w:rPr>
                <w:rFonts w:hint="default" w:ascii="Times New Roman" w:hAnsi="Times New Roman" w:eastAsia="Verdana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(5</w:t>
            </w:r>
            <w:r>
              <w:rPr>
                <w:rFonts w:hint="default" w:ascii="Times New Roman" w:hAnsi="Times New Roman" w:eastAsia="Verdana" w:cs="Times New Roman"/>
                <w:color w:val="auto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’</w:t>
            </w:r>
            <w:r>
              <w:rPr>
                <w:rFonts w:hint="default" w:ascii="Times New Roman" w:hAnsi="Times New Roman" w:eastAsia="Verdana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-3</w:t>
            </w:r>
            <w:r>
              <w:rPr>
                <w:rFonts w:hint="default" w:ascii="Times New Roman" w:hAnsi="Times New Roman" w:eastAsia="Verdana" w:cs="Times New Roman"/>
                <w:color w:val="auto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’</w:t>
            </w:r>
            <w:r>
              <w:rPr>
                <w:rFonts w:hint="default" w:ascii="Times New Roman" w:hAnsi="Times New Roman" w:eastAsia="Verdana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si-SNHG3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color w:val="auto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GGGAUCAUCUAGAAGGUAATT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si-STAT5a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color w:val="auto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TGATGGAGGTGTTGAAGAA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color w:val="auto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sh-NC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color w:val="auto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AAUUCUCCGAACGUGUCACGU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color w:val="auto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miR-151a-3p mimic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color w:val="auto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CUAGACUGAAGCUCCUUGAGG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color w:val="auto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miR-151a-3p inhibitor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color w:val="auto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CCGAAAGGAGAUUCAGUCUAG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color w:val="auto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NC mimic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color w:val="auto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UUUGUACUACACAAAAGUACUG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NC inhibitor</w:t>
            </w:r>
          </w:p>
        </w:tc>
        <w:tc>
          <w:tcPr>
            <w:tcW w:w="54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Verdana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CAGUCCUUUUGUGUAGUACAA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567164"/>
    <w:rsid w:val="6356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2022-03-07T15:30:00Z</dcterms:created>
  <dc:creator>Administrator</dc:creator>
  <cp:lastModifiedBy>Administrator</cp:lastModifiedBy>
  <dcterms:modified xsi:type="dcterms:W3CDTF">2022-03-07T15:31:01Z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