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224"/>
        <w:tblW w:w="10065" w:type="dxa"/>
        <w:tblLook w:val="04A0" w:firstRow="1" w:lastRow="0" w:firstColumn="1" w:lastColumn="0" w:noHBand="0" w:noVBand="1"/>
      </w:tblPr>
      <w:tblGrid>
        <w:gridCol w:w="1701"/>
        <w:gridCol w:w="1134"/>
        <w:gridCol w:w="1184"/>
        <w:gridCol w:w="1084"/>
        <w:gridCol w:w="1701"/>
        <w:gridCol w:w="1134"/>
        <w:gridCol w:w="142"/>
        <w:gridCol w:w="992"/>
        <w:gridCol w:w="993"/>
      </w:tblGrid>
      <w:tr w:rsidR="006E6B57" w:rsidRPr="00621214" w14:paraId="0B955A5E" w14:textId="77777777" w:rsidTr="006E6B57">
        <w:trPr>
          <w:trHeight w:val="250"/>
        </w:trPr>
        <w:tc>
          <w:tcPr>
            <w:tcW w:w="1006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A810B" w14:textId="77777777" w:rsidR="00621214" w:rsidRPr="00621214" w:rsidRDefault="00621214" w:rsidP="00FB66B3">
            <w:pPr>
              <w:widowControl/>
              <w:spacing w:line="20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Supplementary Table S1. Characteristics of studies included in the analysis of MRSA predictors and mortality</w:t>
            </w:r>
          </w:p>
        </w:tc>
      </w:tr>
      <w:tr w:rsidR="00FB66B3" w:rsidRPr="00621214" w14:paraId="71EEA075" w14:textId="77777777" w:rsidTr="006E6B57">
        <w:trPr>
          <w:trHeight w:val="296"/>
        </w:trPr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BB873AE" w14:textId="77777777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Study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E3AC881" w14:textId="77777777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Country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602AE516" w14:textId="77777777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Study design</w:t>
            </w:r>
          </w:p>
        </w:tc>
        <w:tc>
          <w:tcPr>
            <w:tcW w:w="108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8A3704E" w14:textId="2103B99C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Study period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1184F14" w14:textId="77777777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Setting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7C9E9DEF" w14:textId="3B5E4B6E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No. of MRSA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BSI</w:t>
            </w:r>
            <w:r w:rsidR="006E6B5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cases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6C1DDAB3" w14:textId="2B8094A7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No.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of MSSA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BSI</w:t>
            </w:r>
            <w:r w:rsidR="006E6B5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cases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505BEF0D" w14:textId="77777777" w:rsidR="00621214" w:rsidRPr="00621214" w:rsidRDefault="00621214" w:rsidP="006E6B57">
            <w:pPr>
              <w:widowControl/>
              <w:spacing w:beforeLines="20" w:before="62" w:afterLines="20" w:after="62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Analysis</w:t>
            </w:r>
          </w:p>
        </w:tc>
      </w:tr>
      <w:tr w:rsidR="006E6B57" w:rsidRPr="00621214" w14:paraId="6AC94A5A" w14:textId="77777777" w:rsidTr="0067474E">
        <w:trPr>
          <w:trHeight w:val="544"/>
        </w:trPr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A8EA76E" w14:textId="77777777" w:rsidR="00621214" w:rsidRPr="00621214" w:rsidRDefault="00621214" w:rsidP="0067474E">
            <w:pPr>
              <w:widowControl/>
              <w:spacing w:beforeLines="30" w:before="93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Srinivasan et al. 2010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DBA1BC5" w14:textId="77777777" w:rsidR="00621214" w:rsidRPr="00621214" w:rsidRDefault="00621214" w:rsidP="0067474E">
            <w:pPr>
              <w:widowControl/>
              <w:spacing w:beforeLines="30" w:before="93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USA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67C85B96" w14:textId="68660A4A" w:rsidR="00621214" w:rsidRPr="00621214" w:rsidRDefault="00621214" w:rsidP="0067474E">
            <w:pPr>
              <w:widowControl/>
              <w:spacing w:beforeLines="30" w:before="93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Single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center;</w:t>
            </w:r>
            <w:r w:rsidR="00FB66B3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FB66B3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retrospectively</w:t>
            </w:r>
          </w:p>
        </w:tc>
        <w:tc>
          <w:tcPr>
            <w:tcW w:w="108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C6E6F9F" w14:textId="77777777" w:rsidR="00621214" w:rsidRPr="00621214" w:rsidRDefault="00621214" w:rsidP="0067474E">
            <w:pPr>
              <w:widowControl/>
              <w:spacing w:beforeLines="30" w:before="93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2000-2007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03BCF058" w14:textId="77777777" w:rsidR="00621214" w:rsidRPr="00621214" w:rsidRDefault="00621214" w:rsidP="0067474E">
            <w:pPr>
              <w:widowControl/>
              <w:spacing w:beforeLines="30" w:before="93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children with ST or HM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25D21AF" w14:textId="77777777" w:rsidR="00621214" w:rsidRPr="00621214" w:rsidRDefault="00621214" w:rsidP="0067474E">
            <w:pPr>
              <w:widowControl/>
              <w:spacing w:beforeLines="30" w:before="93"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49E1F584" w14:textId="77777777" w:rsidR="00621214" w:rsidRPr="00621214" w:rsidRDefault="00621214" w:rsidP="0067474E">
            <w:pPr>
              <w:widowControl/>
              <w:spacing w:beforeLines="30" w:before="93"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C94929B" w14:textId="77777777" w:rsidR="00621214" w:rsidRPr="00621214" w:rsidRDefault="00621214" w:rsidP="0067474E">
            <w:pPr>
              <w:widowControl/>
              <w:spacing w:beforeLines="30" w:before="93"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Predictors</w:t>
            </w:r>
          </w:p>
        </w:tc>
      </w:tr>
      <w:tr w:rsidR="00621214" w:rsidRPr="00621214" w14:paraId="10A1BA35" w14:textId="77777777" w:rsidTr="0067474E">
        <w:trPr>
          <w:trHeight w:val="457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65D40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Kang et al. 2012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43226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South Korea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4A3BD" w14:textId="7C1C6545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ulti-center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;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prospectively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A4B85" w14:textId="06D72211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2006-2007,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2008-2009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0208E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adult with ST or HM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DCF5C" w14:textId="77777777" w:rsidR="00621214" w:rsidRPr="00621214" w:rsidRDefault="00621214" w:rsidP="0067474E">
            <w:pPr>
              <w:widowControl/>
              <w:spacing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8EC4B" w14:textId="77777777" w:rsidR="00621214" w:rsidRPr="00621214" w:rsidRDefault="00621214" w:rsidP="0067474E">
            <w:pPr>
              <w:widowControl/>
              <w:spacing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DB411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Predictors</w:t>
            </w:r>
          </w:p>
        </w:tc>
      </w:tr>
      <w:tr w:rsidR="00621214" w:rsidRPr="00621214" w14:paraId="6764E056" w14:textId="77777777" w:rsidTr="0067474E">
        <w:trPr>
          <w:trHeight w:val="457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71486A" w14:textId="36475FA5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Bello-</w:t>
            </w:r>
            <w:proofErr w:type="spellStart"/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Chavolla</w:t>
            </w:r>
            <w:proofErr w:type="spellEnd"/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et al.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FF3D716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Mexico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88F32E6" w14:textId="6E95E244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Single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center;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retrospectively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8A0551A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2006-2015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9EDC573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adult with ST or HM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BCA21E" w14:textId="77777777" w:rsidR="00621214" w:rsidRPr="00621214" w:rsidRDefault="00621214" w:rsidP="0067474E">
            <w:pPr>
              <w:widowControl/>
              <w:spacing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A454D4" w14:textId="77777777" w:rsidR="00621214" w:rsidRPr="00621214" w:rsidRDefault="00621214" w:rsidP="0067474E">
            <w:pPr>
              <w:widowControl/>
              <w:spacing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5733A3" w14:textId="2DA5AD66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Predictors;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mortality</w:t>
            </w:r>
          </w:p>
        </w:tc>
      </w:tr>
      <w:tr w:rsidR="006E6B57" w:rsidRPr="00621214" w14:paraId="4DA7EB2E" w14:textId="77777777" w:rsidTr="0067474E">
        <w:trPr>
          <w:trHeight w:val="455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3FF2147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Mahajan et al. 2012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AC7910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USA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CAD0D3E" w14:textId="07164331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Single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center;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retrospectively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5E1C05E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2001-2009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09D9C82" w14:textId="13756C82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adult and children with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 or HM</w:t>
            </w:r>
            <w:r w:rsidR="006E6B57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89F034" w14:textId="77777777" w:rsidR="00621214" w:rsidRPr="00621214" w:rsidRDefault="00621214" w:rsidP="0067474E">
            <w:pPr>
              <w:widowControl/>
              <w:spacing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223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D0F7F2" w14:textId="77777777" w:rsidR="00621214" w:rsidRPr="00621214" w:rsidRDefault="00621214" w:rsidP="0067474E">
            <w:pPr>
              <w:widowControl/>
              <w:spacing w:line="160" w:lineRule="exact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C4DEE5" w14:textId="77777777" w:rsidR="00621214" w:rsidRPr="00621214" w:rsidRDefault="00621214" w:rsidP="006E6B57">
            <w:pPr>
              <w:widowControl/>
              <w:spacing w:line="16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Mortality</w:t>
            </w:r>
          </w:p>
        </w:tc>
      </w:tr>
      <w:tr w:rsidR="006E6B57" w:rsidRPr="00621214" w14:paraId="26E0F000" w14:textId="77777777" w:rsidTr="006E6B57">
        <w:trPr>
          <w:trHeight w:val="250"/>
        </w:trPr>
        <w:tc>
          <w:tcPr>
            <w:tcW w:w="10065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62472" w14:textId="14769F58" w:rsidR="00621214" w:rsidRPr="00621214" w:rsidRDefault="00F963C6" w:rsidP="006E6B57">
            <w:pPr>
              <w:widowControl/>
              <w:spacing w:line="200" w:lineRule="exac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MRSA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, 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5"/>
                <w:szCs w:val="15"/>
              </w:rPr>
              <w:t>methi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cillin-resistant Staphylococcus aureus;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BSI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, bloodstream infection;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</w:t>
            </w:r>
            <w:r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MSSA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,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5"/>
                <w:szCs w:val="15"/>
              </w:rPr>
              <w:t xml:space="preserve"> 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5"/>
                <w:szCs w:val="15"/>
              </w:rPr>
              <w:t>methi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cillin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-susceptible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 Staphylococcus aureus</w:t>
            </w:r>
            <w:r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; S</w:t>
            </w:r>
            <w:r w:rsidR="00621214" w:rsidRPr="0062121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T, solid tumors; HM, hematological malignancy; NR, not reported;</w:t>
            </w:r>
          </w:p>
        </w:tc>
      </w:tr>
    </w:tbl>
    <w:p w14:paraId="7507F2B2" w14:textId="77777777" w:rsidR="00A45919" w:rsidRPr="0067474E" w:rsidRDefault="00D82838" w:rsidP="00FB66B3">
      <w:pPr>
        <w:spacing w:line="200" w:lineRule="exact"/>
        <w:rPr>
          <w:sz w:val="20"/>
          <w:szCs w:val="21"/>
        </w:rPr>
      </w:pPr>
      <w:bookmarkStart w:id="0" w:name="_GoBack"/>
      <w:bookmarkEnd w:id="0"/>
    </w:p>
    <w:sectPr w:rsidR="00A45919" w:rsidRPr="00674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48A0F" w14:textId="77777777" w:rsidR="00D82838" w:rsidRDefault="00D82838" w:rsidP="00621214">
      <w:r>
        <w:separator/>
      </w:r>
    </w:p>
  </w:endnote>
  <w:endnote w:type="continuationSeparator" w:id="0">
    <w:p w14:paraId="0AFC621C" w14:textId="77777777" w:rsidR="00D82838" w:rsidRDefault="00D82838" w:rsidP="00621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BB9F8B" w14:textId="77777777" w:rsidR="00D82838" w:rsidRDefault="00D82838" w:rsidP="00621214">
      <w:r>
        <w:separator/>
      </w:r>
    </w:p>
  </w:footnote>
  <w:footnote w:type="continuationSeparator" w:id="0">
    <w:p w14:paraId="7249FCFF" w14:textId="77777777" w:rsidR="00D82838" w:rsidRDefault="00D82838" w:rsidP="00621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rQwN7Q0tjAzMjE3MDdT0lEKTi0uzszPAykwrAUAHZ0qNSwAAAA="/>
  </w:docVars>
  <w:rsids>
    <w:rsidRoot w:val="00F52782"/>
    <w:rsid w:val="004E2063"/>
    <w:rsid w:val="005F3F15"/>
    <w:rsid w:val="00621214"/>
    <w:rsid w:val="0067474E"/>
    <w:rsid w:val="006E6B57"/>
    <w:rsid w:val="00D82838"/>
    <w:rsid w:val="00F52782"/>
    <w:rsid w:val="00F963C6"/>
    <w:rsid w:val="00FB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EE19B"/>
  <w15:chartTrackingRefBased/>
  <w15:docId w15:val="{79988694-CF57-403B-84BE-48526ADEC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12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1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12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Zhouqi</dc:creator>
  <cp:keywords/>
  <dc:description/>
  <cp:lastModifiedBy>Li Zhouqi</cp:lastModifiedBy>
  <cp:revision>3</cp:revision>
  <dcterms:created xsi:type="dcterms:W3CDTF">2020-03-28T12:25:00Z</dcterms:created>
  <dcterms:modified xsi:type="dcterms:W3CDTF">2020-03-28T13:00:00Z</dcterms:modified>
</cp:coreProperties>
</file>