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bookmarkStart w:id="1" w:name="_GoBack"/>
      <w:bookmarkEnd w:id="1"/>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0"/>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2 Line no. 29,30]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3 Line no. 56, 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The clinical trial is registered with Clinical Trial Registry- India, not with WHO]</w:t>
            </w: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11, Line no. 262]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12, Line no. 285]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Title page and Page no. 1, 12 Line no. 286, 287, 288]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This is a non-funded and non-sponsored trial]</w:t>
            </w: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This is a non-funded and non-sponsored trial]</w:t>
            </w: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Data will be managed by all the authors involved in the preparation of this manuscript]</w:t>
            </w: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r>
              <w:rPr>
                <w:rFonts w:asciiTheme="minorHAnsi" w:hAnsiTheme="minorHAnsi"/>
                <w:sz w:val="22"/>
                <w:szCs w:val="22"/>
              </w:rPr>
              <w:t>Page no. 3 and 4, line no. 59 – 90]</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3 and 4, Line nos.  67- 70, 85-90]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 Page No. 3, 4 Line nos. 75- 82]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4Line no. 85- 87]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4, Line no. 95- 96]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4, Line no. 96- 98]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en-IN"/>
              </w:rPr>
              <w:t xml:space="preserve"> </w:t>
            </w:r>
            <w:r>
              <w:rPr>
                <w:rFonts w:asciiTheme="minorHAnsi" w:hAnsiTheme="minorHAnsi"/>
                <w:sz w:val="22"/>
                <w:szCs w:val="22"/>
                <w:lang w:val="pt-BR"/>
              </w:rPr>
              <w:t>Page no. 4, line no. 100-101] [Page no. 6, Line no. 138]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6,7,8 Line no. 135- 178]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8, Line no. 179- 181]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8, Line no. 182- 194]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6, Line no. 137- 138]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8-9, Line no. 195- 220]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106- 111]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9, Line no. 221- 224]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Participants will be recruited from IPD and OPD of a rehabilitation department of a super-specialty hospital having adequate number of SCI patients. No additional recruitment strategy is required.]</w:t>
            </w: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124- 125]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126- 127]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5,6 Line no. 127- 128]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6, Line no. 130- 134]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Blinding will be followed in all circumstances]</w:t>
            </w: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pt-BR"/>
              </w:rPr>
              <w:t xml:space="preserve">Page no. 5, Line no. 107- 111], </w:t>
            </w:r>
          </w:p>
          <w:p>
            <w:pPr>
              <w:rPr>
                <w:rFonts w:asciiTheme="minorHAnsi" w:hAnsiTheme="minorHAnsi"/>
                <w:sz w:val="22"/>
                <w:szCs w:val="22"/>
                <w:lang w:val="pt-BR"/>
              </w:rPr>
            </w:pPr>
            <w:r>
              <w:rPr>
                <w:rFonts w:asciiTheme="minorHAnsi" w:hAnsiTheme="minorHAnsi"/>
                <w:sz w:val="22"/>
                <w:szCs w:val="22"/>
                <w:lang w:val="pt-BR"/>
              </w:rPr>
              <w:t>[Page no. 8,9  Line no. 196- 213]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pt-BR"/>
              </w:rPr>
              <w:t>Page no. 8, Line no. 185- 194]</w:t>
            </w:r>
          </w:p>
          <w:p>
            <w:pPr>
              <w:rPr>
                <w:rFonts w:asciiTheme="minorHAnsi" w:hAnsiTheme="minorHAnsi"/>
                <w:sz w:val="22"/>
                <w:szCs w:val="22"/>
                <w:lang w:val="pt-BR"/>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pt-BR"/>
              </w:rPr>
              <w:t>Page no. 5, Line no. 119- 121]</w:t>
            </w:r>
          </w:p>
          <w:p>
            <w:pPr>
              <w:rPr>
                <w:rFonts w:asciiTheme="minorHAnsi" w:hAnsiTheme="minorHAnsi"/>
                <w:sz w:val="22"/>
                <w:szCs w:val="22"/>
                <w:lang w:val="pt-BR"/>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9,10, Line no. 225- 239]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10, Line no. 207- 209]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10, Line no. 207- 209]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90- 91]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As the trial is non- sponsored hence, DMC is not needed as the data will be managed confidentially by all the authors]</w:t>
            </w: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pt-BR"/>
              </w:rPr>
              <w:t>n/a] [Page no. 8, line no. 179-181]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Interim data will be collected by the blinded outcome assessor however, the analysis shall be performed at the end of the study only] [Stopping guidelines of the trials are provided in the termination criteria section.]</w:t>
            </w: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r>
              <w:rPr>
                <w:rFonts w:asciiTheme="minorHAnsi" w:hAnsiTheme="minorHAnsi"/>
                <w:sz w:val="22"/>
                <w:szCs w:val="22"/>
                <w:lang w:val="pt-BR"/>
              </w:rPr>
              <w:t>Page no. 6, Line no. 150- 152]</w:t>
            </w:r>
          </w:p>
          <w:p>
            <w:pPr>
              <w:rPr>
                <w:rFonts w:asciiTheme="minorHAnsi" w:hAnsiTheme="minorHAnsi"/>
                <w:sz w:val="22"/>
                <w:szCs w:val="22"/>
                <w:lang w:val="pt-BR"/>
              </w:rPr>
            </w:pPr>
            <w:r>
              <w:rPr>
                <w:rFonts w:asciiTheme="minorHAnsi" w:hAnsiTheme="minorHAnsi"/>
                <w:sz w:val="22"/>
                <w:szCs w:val="22"/>
                <w:lang w:val="pt-BR"/>
              </w:rPr>
              <w:t>Page no. 8, Line no. 108- 109]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val="pt-BR"/>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is non- sponsored]</w:t>
            </w: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91- 92]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Protocol modification, if required will be done only after proposing the changes to the Research Review Committee and Internal Ethical Committee and after approving notifying the same to The Clinical Trial Registry of India, Journals and to the enrolled participants.]</w:t>
            </w: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4, Line no. 98- 99]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No biological specimens are involved]</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5,6 Line no. 119-120, 131]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12, Line no. 283- 284]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12, Line no. 282]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No post-trial care plan is there as the trial involves aerobic exercise only following ACSM Standard guidelines for safety and involves no harm or adverse event. In case of any possible risk related to the trial, all safety measures will be undertaken as specified by the ACSM guidelines- mentioned in the protocol.]</w:t>
            </w: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The results of the study will be shared through scientific research publications. There are no publication restrictions]</w:t>
            </w: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Does not involve any intended use of any additional professional writers]</w:t>
            </w: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Public access to the full protocol, Masked participant-level dataset, and statistical code can be granted on demand of the journal / scientific researcher’s query.]</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Page no. 5, Line no. 115- 118]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The trial does not involve any biological specimens]</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Proxima Nova">
    <w:altName w:val="SimSun"/>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rebuchet MS">
    <w:panose1 w:val="020B0603020202020204"/>
    <w:charset w:val="00"/>
    <w:family w:val="swiss"/>
    <w:pitch w:val="default"/>
    <w:sig w:usb0="00000687" w:usb1="00000000" w:usb2="00000000" w:usb3="00000000" w:csb0="2000009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B248C"/>
    <w:rsid w:val="000E69ED"/>
    <w:rsid w:val="001B2E4F"/>
    <w:rsid w:val="001C2DE8"/>
    <w:rsid w:val="001D0D22"/>
    <w:rsid w:val="00211C2F"/>
    <w:rsid w:val="00215784"/>
    <w:rsid w:val="00263061"/>
    <w:rsid w:val="002E30FD"/>
    <w:rsid w:val="00332564"/>
    <w:rsid w:val="003758C5"/>
    <w:rsid w:val="00382B60"/>
    <w:rsid w:val="003F6440"/>
    <w:rsid w:val="004065D1"/>
    <w:rsid w:val="004331C0"/>
    <w:rsid w:val="004E29B3"/>
    <w:rsid w:val="0054779D"/>
    <w:rsid w:val="0055539D"/>
    <w:rsid w:val="00590D07"/>
    <w:rsid w:val="005C5C28"/>
    <w:rsid w:val="005D44A1"/>
    <w:rsid w:val="005F7623"/>
    <w:rsid w:val="006C3657"/>
    <w:rsid w:val="00784D58"/>
    <w:rsid w:val="0081247C"/>
    <w:rsid w:val="008754BE"/>
    <w:rsid w:val="008D6863"/>
    <w:rsid w:val="008F525F"/>
    <w:rsid w:val="009139EF"/>
    <w:rsid w:val="009264FD"/>
    <w:rsid w:val="009520F3"/>
    <w:rsid w:val="0096419A"/>
    <w:rsid w:val="0096627D"/>
    <w:rsid w:val="009A799B"/>
    <w:rsid w:val="00A17C8D"/>
    <w:rsid w:val="00A22007"/>
    <w:rsid w:val="00A60FF3"/>
    <w:rsid w:val="00AB7017"/>
    <w:rsid w:val="00B167DC"/>
    <w:rsid w:val="00B17EF9"/>
    <w:rsid w:val="00B449E7"/>
    <w:rsid w:val="00B50EDB"/>
    <w:rsid w:val="00B63C87"/>
    <w:rsid w:val="00B73BC7"/>
    <w:rsid w:val="00B86B75"/>
    <w:rsid w:val="00BC48D5"/>
    <w:rsid w:val="00BD437B"/>
    <w:rsid w:val="00C04FF9"/>
    <w:rsid w:val="00C21A41"/>
    <w:rsid w:val="00C2531D"/>
    <w:rsid w:val="00C3125F"/>
    <w:rsid w:val="00C34AC2"/>
    <w:rsid w:val="00C36279"/>
    <w:rsid w:val="00C752B3"/>
    <w:rsid w:val="00C8794D"/>
    <w:rsid w:val="00CB2CDC"/>
    <w:rsid w:val="00D62DB2"/>
    <w:rsid w:val="00D745B1"/>
    <w:rsid w:val="00D9439E"/>
    <w:rsid w:val="00DD0F71"/>
    <w:rsid w:val="00DE1B9C"/>
    <w:rsid w:val="00E315A3"/>
    <w:rsid w:val="00E50071"/>
    <w:rsid w:val="00E60CBF"/>
    <w:rsid w:val="00E93A06"/>
    <w:rsid w:val="00E95F0C"/>
    <w:rsid w:val="00F309B3"/>
    <w:rsid w:val="00F7703D"/>
    <w:rsid w:val="00F9351C"/>
    <w:rsid w:val="67934203"/>
  </w:rsids>
  <m:mathPr>
    <m:mathFont m:val="Cambria Math"/>
    <m:brkBin m:val="before"/>
    <m:brkBinSub m:val="--"/>
    <m:smallFrac m:val="0"/>
    <m:dispDef m:val="0"/>
    <m:lMargin m:val="0"/>
    <m:rMargin m:val="0"/>
    <m:defJc m:val="centerGroup"/>
    <m:wrapRight m:val="1"/>
    <m:intLim m:val="subSup"/>
    <m:naryLim m:val="subSup"/>
  </m:mathPr>
  <w:themeFontLang w:val="en-US"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11">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character" w:styleId="12">
    <w:name w:val="annotation reference"/>
    <w:basedOn w:val="9"/>
    <w:semiHidden/>
    <w:unhideWhenUsed/>
    <w:qFormat/>
    <w:uiPriority w:val="99"/>
    <w:rPr>
      <w:sz w:val="18"/>
      <w:szCs w:val="18"/>
    </w:rPr>
  </w:style>
  <w:style w:type="paragraph" w:styleId="13">
    <w:name w:val="annotation text"/>
    <w:basedOn w:val="1"/>
    <w:link w:val="20"/>
    <w:semiHidden/>
    <w:unhideWhenUsed/>
    <w:qFormat/>
    <w:uiPriority w:val="99"/>
    <w:pPr>
      <w:spacing w:line="240" w:lineRule="auto"/>
    </w:pPr>
  </w:style>
  <w:style w:type="character" w:styleId="14">
    <w:name w:val="FollowedHyperlink"/>
    <w:basedOn w:val="9"/>
    <w:semiHidden/>
    <w:unhideWhenUsed/>
    <w:uiPriority w:val="99"/>
    <w:rPr>
      <w:color w:val="954F72" w:themeColor="followedHyperlink"/>
      <w:u w:val="single"/>
      <w14:textFill>
        <w14:solidFill>
          <w14:schemeClr w14:val="folHlink"/>
        </w14:solidFill>
      </w14:textFill>
    </w:rPr>
  </w:style>
  <w:style w:type="paragraph" w:styleId="15">
    <w:name w:val="footer"/>
    <w:basedOn w:val="1"/>
    <w:link w:val="23"/>
    <w:unhideWhenUsed/>
    <w:qFormat/>
    <w:uiPriority w:val="99"/>
    <w:pPr>
      <w:tabs>
        <w:tab w:val="center" w:pos="4513"/>
        <w:tab w:val="right" w:pos="9026"/>
      </w:tabs>
      <w:spacing w:before="0" w:line="240" w:lineRule="auto"/>
    </w:pPr>
  </w:style>
  <w:style w:type="paragraph" w:styleId="16">
    <w:name w:val="header"/>
    <w:basedOn w:val="1"/>
    <w:link w:val="22"/>
    <w:unhideWhenUsed/>
    <w:uiPriority w:val="99"/>
    <w:pPr>
      <w:tabs>
        <w:tab w:val="center" w:pos="4513"/>
        <w:tab w:val="right" w:pos="9026"/>
      </w:tabs>
      <w:spacing w:before="0" w:line="240" w:lineRule="auto"/>
    </w:pPr>
  </w:style>
  <w:style w:type="character" w:styleId="17">
    <w:name w:val="Hyperlink"/>
    <w:basedOn w:val="9"/>
    <w:unhideWhenUsed/>
    <w:qFormat/>
    <w:uiPriority w:val="99"/>
    <w:rPr>
      <w:color w:val="0563C1" w:themeColor="hyperlink"/>
      <w:u w:val="single"/>
      <w14:textFill>
        <w14:solidFill>
          <w14:schemeClr w14:val="hlink"/>
        </w14:solidFill>
      </w14:textFill>
    </w:rPr>
  </w:style>
  <w:style w:type="paragraph" w:styleId="18">
    <w:name w:val="Subtitle"/>
    <w:basedOn w:val="1"/>
    <w:next w:val="1"/>
    <w:qFormat/>
    <w:uiPriority w:val="0"/>
    <w:pPr>
      <w:spacing w:before="0" w:line="240" w:lineRule="auto"/>
      <w:contextualSpacing/>
    </w:pPr>
    <w:rPr>
      <w:color w:val="666666"/>
      <w:sz w:val="26"/>
      <w:szCs w:val="26"/>
    </w:rPr>
  </w:style>
  <w:style w:type="table" w:customStyle="1" w:styleId="19">
    <w:name w:val="1"/>
    <w:basedOn w:val="10"/>
    <w:qFormat/>
    <w:uiPriority w:val="0"/>
  </w:style>
  <w:style w:type="character" w:customStyle="1" w:styleId="20">
    <w:name w:val="Comment Text Char"/>
    <w:basedOn w:val="9"/>
    <w:link w:val="13"/>
    <w:semiHidden/>
    <w:qFormat/>
    <w:uiPriority w:val="99"/>
    <w:rPr>
      <w:sz w:val="24"/>
      <w:szCs w:val="24"/>
    </w:rPr>
  </w:style>
  <w:style w:type="character" w:customStyle="1" w:styleId="21">
    <w:name w:val="Balloon Text Char"/>
    <w:basedOn w:val="9"/>
    <w:link w:val="11"/>
    <w:semiHidden/>
    <w:uiPriority w:val="99"/>
    <w:rPr>
      <w:rFonts w:ascii="Times New Roman" w:hAnsi="Times New Roman" w:cs="Times New Roman"/>
      <w:sz w:val="18"/>
      <w:szCs w:val="18"/>
    </w:rPr>
  </w:style>
  <w:style w:type="character" w:customStyle="1" w:styleId="22">
    <w:name w:val="Header Char"/>
    <w:basedOn w:val="9"/>
    <w:link w:val="16"/>
    <w:uiPriority w:val="99"/>
  </w:style>
  <w:style w:type="character" w:customStyle="1" w:styleId="23">
    <w:name w:val="Footer Char"/>
    <w:basedOn w:val="9"/>
    <w:link w:val="15"/>
    <w:qFormat/>
    <w:uiPriority w:val="99"/>
  </w:style>
  <w:style w:type="paragraph" w:customStyle="1" w:styleId="24">
    <w:name w:val="Source Code"/>
    <w:basedOn w:val="1"/>
    <w:uiPriority w:val="0"/>
    <w:pPr>
      <w:wordWrap w:val="0"/>
    </w:pPr>
  </w:style>
  <w:style w:type="character" w:customStyle="1" w:styleId="25">
    <w:name w:val="KeywordTok"/>
    <w:uiPriority w:val="0"/>
    <w:rPr>
      <w:b/>
      <w:color w:val="007020"/>
    </w:rPr>
  </w:style>
  <w:style w:type="character" w:customStyle="1" w:styleId="26">
    <w:name w:val="DataTypeTok"/>
    <w:uiPriority w:val="0"/>
    <w:rPr>
      <w:color w:val="902000"/>
    </w:rPr>
  </w:style>
  <w:style w:type="character" w:customStyle="1" w:styleId="27">
    <w:name w:val="DecValTok"/>
    <w:uiPriority w:val="0"/>
    <w:rPr>
      <w:color w:val="40A070"/>
    </w:rPr>
  </w:style>
  <w:style w:type="character" w:customStyle="1" w:styleId="28">
    <w:name w:val="BaseNTok"/>
    <w:uiPriority w:val="0"/>
    <w:rPr>
      <w:color w:val="40A070"/>
    </w:rPr>
  </w:style>
  <w:style w:type="character" w:customStyle="1" w:styleId="29">
    <w:name w:val="FloatTok"/>
    <w:uiPriority w:val="0"/>
    <w:rPr>
      <w:color w:val="40A070"/>
    </w:rPr>
  </w:style>
  <w:style w:type="character" w:customStyle="1" w:styleId="30">
    <w:name w:val="ConstantTok"/>
    <w:uiPriority w:val="0"/>
    <w:rPr>
      <w:color w:val="880000"/>
    </w:rPr>
  </w:style>
  <w:style w:type="character" w:customStyle="1" w:styleId="31">
    <w:name w:val="CharTok"/>
    <w:uiPriority w:val="0"/>
    <w:rPr>
      <w:color w:val="4070A0"/>
    </w:rPr>
  </w:style>
  <w:style w:type="character" w:customStyle="1" w:styleId="32">
    <w:name w:val="SpecialCharTok"/>
    <w:uiPriority w:val="0"/>
    <w:rPr>
      <w:color w:val="4070A0"/>
    </w:rPr>
  </w:style>
  <w:style w:type="character" w:customStyle="1" w:styleId="33">
    <w:name w:val="StringTok"/>
    <w:uiPriority w:val="0"/>
    <w:rPr>
      <w:color w:val="4070A0"/>
    </w:rPr>
  </w:style>
  <w:style w:type="character" w:customStyle="1" w:styleId="34">
    <w:name w:val="VerbatimStringTok"/>
    <w:uiPriority w:val="0"/>
    <w:rPr>
      <w:color w:val="4070A0"/>
    </w:rPr>
  </w:style>
  <w:style w:type="character" w:customStyle="1" w:styleId="35">
    <w:name w:val="SpecialStringTok"/>
    <w:uiPriority w:val="0"/>
    <w:rPr>
      <w:color w:val="BB6688"/>
    </w:rPr>
  </w:style>
  <w:style w:type="character" w:customStyle="1" w:styleId="36">
    <w:name w:val="ImportTok"/>
    <w:uiPriority w:val="0"/>
  </w:style>
  <w:style w:type="character" w:customStyle="1" w:styleId="37">
    <w:name w:val="CommentTok"/>
    <w:uiPriority w:val="0"/>
    <w:rPr>
      <w:i/>
      <w:color w:val="60A0B0"/>
    </w:rPr>
  </w:style>
  <w:style w:type="character" w:customStyle="1" w:styleId="38">
    <w:name w:val="DocumentationTok"/>
    <w:uiPriority w:val="0"/>
    <w:rPr>
      <w:i/>
      <w:color w:val="BA2121"/>
    </w:rPr>
  </w:style>
  <w:style w:type="character" w:customStyle="1" w:styleId="39">
    <w:name w:val="AnnotationTok"/>
    <w:uiPriority w:val="0"/>
    <w:rPr>
      <w:b/>
      <w:i/>
      <w:color w:val="60A0B0"/>
    </w:rPr>
  </w:style>
  <w:style w:type="character" w:customStyle="1" w:styleId="40">
    <w:name w:val="CommentVarTok"/>
    <w:uiPriority w:val="0"/>
    <w:rPr>
      <w:b/>
      <w:i/>
      <w:color w:val="60A0B0"/>
    </w:rPr>
  </w:style>
  <w:style w:type="character" w:customStyle="1" w:styleId="41">
    <w:name w:val="OtherTok"/>
    <w:uiPriority w:val="0"/>
    <w:rPr>
      <w:color w:val="007020"/>
    </w:rPr>
  </w:style>
  <w:style w:type="character" w:customStyle="1" w:styleId="42">
    <w:name w:val="FunctionTok"/>
    <w:uiPriority w:val="0"/>
    <w:rPr>
      <w:color w:val="06287E"/>
    </w:rPr>
  </w:style>
  <w:style w:type="character" w:customStyle="1" w:styleId="43">
    <w:name w:val="VariableTok"/>
    <w:uiPriority w:val="0"/>
    <w:rPr>
      <w:color w:val="19177C"/>
    </w:rPr>
  </w:style>
  <w:style w:type="character" w:customStyle="1" w:styleId="44">
    <w:name w:val="ControlFlowTok"/>
    <w:uiPriority w:val="0"/>
    <w:rPr>
      <w:b/>
      <w:color w:val="007020"/>
    </w:rPr>
  </w:style>
  <w:style w:type="character" w:customStyle="1" w:styleId="45">
    <w:name w:val="OperatorTok"/>
    <w:uiPriority w:val="0"/>
    <w:rPr>
      <w:color w:val="666666"/>
    </w:rPr>
  </w:style>
  <w:style w:type="character" w:customStyle="1" w:styleId="46">
    <w:name w:val="BuiltInTok"/>
    <w:uiPriority w:val="0"/>
  </w:style>
  <w:style w:type="character" w:customStyle="1" w:styleId="47">
    <w:name w:val="ExtensionTok"/>
    <w:uiPriority w:val="0"/>
  </w:style>
  <w:style w:type="character" w:customStyle="1" w:styleId="48">
    <w:name w:val="PreprocessorTok"/>
    <w:uiPriority w:val="0"/>
    <w:rPr>
      <w:color w:val="BC7A00"/>
    </w:rPr>
  </w:style>
  <w:style w:type="character" w:customStyle="1" w:styleId="49">
    <w:name w:val="AttributeTok"/>
    <w:uiPriority w:val="0"/>
    <w:rPr>
      <w:color w:val="7D9029"/>
    </w:rPr>
  </w:style>
  <w:style w:type="character" w:customStyle="1" w:styleId="50">
    <w:name w:val="RegionMarkerTok"/>
    <w:uiPriority w:val="0"/>
  </w:style>
  <w:style w:type="character" w:customStyle="1" w:styleId="51">
    <w:name w:val="InformationTok"/>
    <w:uiPriority w:val="0"/>
    <w:rPr>
      <w:b/>
      <w:i/>
      <w:color w:val="60A0B0"/>
    </w:rPr>
  </w:style>
  <w:style w:type="character" w:customStyle="1" w:styleId="52">
    <w:name w:val="WarningTok"/>
    <w:uiPriority w:val="0"/>
    <w:rPr>
      <w:b/>
      <w:i/>
      <w:color w:val="60A0B0"/>
    </w:rPr>
  </w:style>
  <w:style w:type="character" w:customStyle="1" w:styleId="53">
    <w:name w:val="AlertTok"/>
    <w:uiPriority w:val="0"/>
    <w:rPr>
      <w:b/>
      <w:color w:val="FF0000"/>
    </w:rPr>
  </w:style>
  <w:style w:type="character" w:customStyle="1" w:styleId="54">
    <w:name w:val="ErrorTok"/>
    <w:uiPriority w:val="0"/>
    <w:rPr>
      <w:b/>
      <w:color w:val="FF0000"/>
    </w:rPr>
  </w:style>
  <w:style w:type="character" w:customStyle="1" w:styleId="55">
    <w:name w:val="NormalTok"/>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Template>
  <Company>Springer Nature</Company>
  <Pages>10</Pages>
  <Words>2956</Words>
  <Characters>16850</Characters>
  <Lines>140</Lines>
  <Paragraphs>39</Paragraphs>
  <TotalTime>803</TotalTime>
  <ScaleCrop>false</ScaleCrop>
  <LinksUpToDate>false</LinksUpToDate>
  <CharactersWithSpaces>19767</CharactersWithSpaces>
  <Application>WPS Office_12.2.0.13489_F1E327BC-269C-435d-A152-05C5408002CA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HP</cp:lastModifiedBy>
  <dcterms:modified xsi:type="dcterms:W3CDTF">2024-03-18T09:55:22Z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C2E09D59B370480F934024734E1BF513_13</vt:lpwstr>
  </property>
</Properties>
</file>