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DPI41threelinetabl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3"/>
      </w:tblGrid>
      <w:tr w:rsidR="00EF6F3A" w:rsidRPr="003A44C0" w14:paraId="4C037A01" w14:textId="77777777" w:rsidTr="00371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3E1FA674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A44C0">
              <w:rPr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5F418B2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44C0">
              <w:rPr>
                <w:sz w:val="20"/>
                <w:szCs w:val="20"/>
              </w:rPr>
              <w:t>Baseline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708531C9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44C0">
              <w:rPr>
                <w:sz w:val="20"/>
                <w:szCs w:val="20"/>
              </w:rPr>
              <w:t>6 Months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40D3D033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44C0">
              <w:rPr>
                <w:sz w:val="20"/>
                <w:szCs w:val="20"/>
              </w:rPr>
              <w:t>% change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18E708D3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44C0">
              <w:rPr>
                <w:sz w:val="20"/>
                <w:szCs w:val="20"/>
              </w:rPr>
              <w:t>9 Months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724A4763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44C0">
              <w:rPr>
                <w:sz w:val="20"/>
                <w:szCs w:val="20"/>
              </w:rPr>
              <w:t>% change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26A19EC5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44C0">
              <w:rPr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625" w:type="pct"/>
            <w:tcBorders>
              <w:top w:val="single" w:sz="8" w:space="0" w:color="auto"/>
            </w:tcBorders>
            <w:shd w:val="clear" w:color="auto" w:fill="auto"/>
          </w:tcPr>
          <w:p w14:paraId="2154C482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44C0">
              <w:rPr>
                <w:i/>
                <w:iCs/>
                <w:sz w:val="20"/>
                <w:szCs w:val="20"/>
                <w:lang w:val="en"/>
              </w:rPr>
              <w:t>η</w:t>
            </w:r>
            <w:r w:rsidRPr="003A44C0">
              <w:rPr>
                <w:i/>
                <w:iCs/>
                <w:sz w:val="20"/>
                <w:szCs w:val="20"/>
                <w:vertAlign w:val="superscript"/>
                <w:lang w:val="en"/>
              </w:rPr>
              <w:t>2</w:t>
            </w:r>
          </w:p>
        </w:tc>
      </w:tr>
      <w:tr w:rsidR="00EF6F3A" w:rsidRPr="003A44C0" w14:paraId="3721CE92" w14:textId="77777777" w:rsidTr="003717D3">
        <w:tc>
          <w:tcPr>
            <w:tcW w:w="625" w:type="pct"/>
            <w:shd w:val="clear" w:color="auto" w:fill="auto"/>
          </w:tcPr>
          <w:p w14:paraId="3C6C5CD8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BMI (Kg/m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3A44C0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shd w:val="clear" w:color="auto" w:fill="auto"/>
          </w:tcPr>
          <w:p w14:paraId="24329433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27.4 ± 2</w:t>
            </w:r>
          </w:p>
        </w:tc>
        <w:tc>
          <w:tcPr>
            <w:tcW w:w="625" w:type="pct"/>
            <w:shd w:val="clear" w:color="auto" w:fill="auto"/>
          </w:tcPr>
          <w:p w14:paraId="436C382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27.2 ± 3</w:t>
            </w:r>
          </w:p>
        </w:tc>
        <w:tc>
          <w:tcPr>
            <w:tcW w:w="625" w:type="pct"/>
            <w:shd w:val="clear" w:color="auto" w:fill="auto"/>
          </w:tcPr>
          <w:p w14:paraId="29B3F369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-0.72%</w:t>
            </w:r>
          </w:p>
        </w:tc>
        <w:tc>
          <w:tcPr>
            <w:tcW w:w="625" w:type="pct"/>
            <w:shd w:val="clear" w:color="auto" w:fill="auto"/>
          </w:tcPr>
          <w:p w14:paraId="778DCD8C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26.7 ± 3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ab***</w:t>
            </w:r>
          </w:p>
        </w:tc>
        <w:tc>
          <w:tcPr>
            <w:tcW w:w="625" w:type="pct"/>
            <w:shd w:val="clear" w:color="auto" w:fill="auto"/>
          </w:tcPr>
          <w:p w14:paraId="16135BD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-2.55%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5" w:type="pct"/>
            <w:shd w:val="clear" w:color="auto" w:fill="auto"/>
          </w:tcPr>
          <w:p w14:paraId="7FB7E541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&lt; 0.001</w:t>
            </w:r>
          </w:p>
        </w:tc>
        <w:tc>
          <w:tcPr>
            <w:tcW w:w="625" w:type="pct"/>
            <w:shd w:val="clear" w:color="auto" w:fill="auto"/>
          </w:tcPr>
          <w:p w14:paraId="4CE2E2C0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0.630</w:t>
            </w:r>
          </w:p>
        </w:tc>
      </w:tr>
      <w:tr w:rsidR="00EF6F3A" w:rsidRPr="003A44C0" w14:paraId="21EC4086" w14:textId="77777777" w:rsidTr="003717D3">
        <w:tc>
          <w:tcPr>
            <w:tcW w:w="625" w:type="pct"/>
            <w:shd w:val="clear" w:color="auto" w:fill="auto"/>
          </w:tcPr>
          <w:p w14:paraId="26FE8351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LMM (Kg)</w:t>
            </w:r>
          </w:p>
        </w:tc>
        <w:tc>
          <w:tcPr>
            <w:tcW w:w="625" w:type="pct"/>
            <w:shd w:val="clear" w:color="auto" w:fill="auto"/>
          </w:tcPr>
          <w:p w14:paraId="0D0090D2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43.3 ± 4.9</w:t>
            </w:r>
          </w:p>
        </w:tc>
        <w:tc>
          <w:tcPr>
            <w:tcW w:w="625" w:type="pct"/>
            <w:shd w:val="clear" w:color="auto" w:fill="auto"/>
          </w:tcPr>
          <w:p w14:paraId="69C08C52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44 ± 4.7</w:t>
            </w:r>
          </w:p>
        </w:tc>
        <w:tc>
          <w:tcPr>
            <w:tcW w:w="625" w:type="pct"/>
            <w:shd w:val="clear" w:color="auto" w:fill="auto"/>
          </w:tcPr>
          <w:p w14:paraId="1AD4234C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0.43%</w:t>
            </w:r>
          </w:p>
        </w:tc>
        <w:tc>
          <w:tcPr>
            <w:tcW w:w="625" w:type="pct"/>
            <w:shd w:val="clear" w:color="auto" w:fill="auto"/>
          </w:tcPr>
          <w:p w14:paraId="575AD79A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44 ± 4 .8</w:t>
            </w:r>
          </w:p>
        </w:tc>
        <w:tc>
          <w:tcPr>
            <w:tcW w:w="625" w:type="pct"/>
            <w:shd w:val="clear" w:color="auto" w:fill="auto"/>
          </w:tcPr>
          <w:p w14:paraId="530E033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5B9F2243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02F23BC9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EF6F3A" w:rsidRPr="003A44C0" w14:paraId="68CA750D" w14:textId="77777777" w:rsidTr="003717D3">
        <w:tc>
          <w:tcPr>
            <w:tcW w:w="625" w:type="pct"/>
            <w:shd w:val="clear" w:color="auto" w:fill="auto"/>
          </w:tcPr>
          <w:p w14:paraId="7F74187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BFM%</w:t>
            </w:r>
          </w:p>
        </w:tc>
        <w:tc>
          <w:tcPr>
            <w:tcW w:w="625" w:type="pct"/>
            <w:shd w:val="clear" w:color="auto" w:fill="auto"/>
          </w:tcPr>
          <w:p w14:paraId="23DC7304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37 ± 5</w:t>
            </w:r>
          </w:p>
        </w:tc>
        <w:tc>
          <w:tcPr>
            <w:tcW w:w="625" w:type="pct"/>
            <w:shd w:val="clear" w:color="auto" w:fill="auto"/>
          </w:tcPr>
          <w:p w14:paraId="5B3520D1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36 ± 6</w:t>
            </w:r>
          </w:p>
        </w:tc>
        <w:tc>
          <w:tcPr>
            <w:tcW w:w="625" w:type="pct"/>
            <w:shd w:val="clear" w:color="auto" w:fill="auto"/>
          </w:tcPr>
          <w:p w14:paraId="2038CCE4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-2.7 %</w:t>
            </w:r>
          </w:p>
        </w:tc>
        <w:tc>
          <w:tcPr>
            <w:tcW w:w="625" w:type="pct"/>
            <w:shd w:val="clear" w:color="auto" w:fill="auto"/>
          </w:tcPr>
          <w:p w14:paraId="3E190DEF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33 ± 6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ab***</w:t>
            </w:r>
          </w:p>
        </w:tc>
        <w:tc>
          <w:tcPr>
            <w:tcW w:w="625" w:type="pct"/>
            <w:shd w:val="clear" w:color="auto" w:fill="auto"/>
          </w:tcPr>
          <w:p w14:paraId="6238721F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-10.8</w:t>
            </w:r>
            <w:r w:rsidRPr="003A44C0" w:rsidDel="002C6D8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A44C0">
              <w:rPr>
                <w:b w:val="0"/>
                <w:bCs w:val="0"/>
                <w:sz w:val="20"/>
                <w:szCs w:val="20"/>
              </w:rPr>
              <w:t>%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5" w:type="pct"/>
            <w:shd w:val="clear" w:color="auto" w:fill="auto"/>
          </w:tcPr>
          <w:p w14:paraId="2A7F0979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&lt; 0.001</w:t>
            </w:r>
          </w:p>
        </w:tc>
        <w:tc>
          <w:tcPr>
            <w:tcW w:w="625" w:type="pct"/>
            <w:shd w:val="clear" w:color="auto" w:fill="auto"/>
          </w:tcPr>
          <w:p w14:paraId="669B243F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0.765</w:t>
            </w:r>
          </w:p>
        </w:tc>
      </w:tr>
      <w:tr w:rsidR="00EF6F3A" w:rsidRPr="003A44C0" w14:paraId="46870B3E" w14:textId="77777777" w:rsidTr="003717D3">
        <w:tc>
          <w:tcPr>
            <w:tcW w:w="625" w:type="pct"/>
            <w:shd w:val="clear" w:color="auto" w:fill="auto"/>
          </w:tcPr>
          <w:p w14:paraId="39F970B4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VFM (Levels)</w:t>
            </w:r>
          </w:p>
        </w:tc>
        <w:tc>
          <w:tcPr>
            <w:tcW w:w="625" w:type="pct"/>
            <w:shd w:val="clear" w:color="auto" w:fill="auto"/>
          </w:tcPr>
          <w:p w14:paraId="31658255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9.4 ± 1.5</w:t>
            </w:r>
          </w:p>
        </w:tc>
        <w:tc>
          <w:tcPr>
            <w:tcW w:w="625" w:type="pct"/>
            <w:shd w:val="clear" w:color="auto" w:fill="auto"/>
          </w:tcPr>
          <w:p w14:paraId="1E45C1A9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9 ± 2</w:t>
            </w:r>
          </w:p>
        </w:tc>
        <w:tc>
          <w:tcPr>
            <w:tcW w:w="625" w:type="pct"/>
            <w:shd w:val="clear" w:color="auto" w:fill="auto"/>
          </w:tcPr>
          <w:p w14:paraId="75232E82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61BC2151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8.4 ± 2</w:t>
            </w:r>
          </w:p>
        </w:tc>
        <w:tc>
          <w:tcPr>
            <w:tcW w:w="625" w:type="pct"/>
            <w:shd w:val="clear" w:color="auto" w:fill="auto"/>
          </w:tcPr>
          <w:p w14:paraId="09571671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6D04A3BF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660AC727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EF6F3A" w:rsidRPr="003A44C0" w14:paraId="623F3ADF" w14:textId="77777777" w:rsidTr="003717D3">
        <w:tc>
          <w:tcPr>
            <w:tcW w:w="625" w:type="pct"/>
            <w:shd w:val="clear" w:color="auto" w:fill="auto"/>
          </w:tcPr>
          <w:p w14:paraId="45C72ED4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BM (Kg)</w:t>
            </w:r>
          </w:p>
        </w:tc>
        <w:tc>
          <w:tcPr>
            <w:tcW w:w="625" w:type="pct"/>
            <w:shd w:val="clear" w:color="auto" w:fill="auto"/>
          </w:tcPr>
          <w:p w14:paraId="055C44A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2.31 ± 0.26</w:t>
            </w:r>
          </w:p>
        </w:tc>
        <w:tc>
          <w:tcPr>
            <w:tcW w:w="625" w:type="pct"/>
            <w:shd w:val="clear" w:color="auto" w:fill="auto"/>
          </w:tcPr>
          <w:p w14:paraId="3FC3432A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2.31 ± 0.26</w:t>
            </w:r>
          </w:p>
        </w:tc>
        <w:tc>
          <w:tcPr>
            <w:tcW w:w="625" w:type="pct"/>
            <w:shd w:val="clear" w:color="auto" w:fill="auto"/>
          </w:tcPr>
          <w:p w14:paraId="40F48371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7F635014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2.31 ± 0.26</w:t>
            </w:r>
          </w:p>
        </w:tc>
        <w:tc>
          <w:tcPr>
            <w:tcW w:w="625" w:type="pct"/>
            <w:shd w:val="clear" w:color="auto" w:fill="auto"/>
          </w:tcPr>
          <w:p w14:paraId="2003FACA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53B8E409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77110023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EF6F3A" w:rsidRPr="003A44C0" w14:paraId="2A610659" w14:textId="77777777" w:rsidTr="003717D3">
        <w:tc>
          <w:tcPr>
            <w:tcW w:w="625" w:type="pct"/>
            <w:shd w:val="clear" w:color="auto" w:fill="auto"/>
          </w:tcPr>
          <w:p w14:paraId="2EC2561A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Basal</w:t>
            </w:r>
            <w:r w:rsidRPr="003A44C0">
              <w:rPr>
                <w:b w:val="0"/>
                <w:bCs w:val="0"/>
                <w:sz w:val="20"/>
                <w:szCs w:val="20"/>
                <w:vertAlign w:val="subscript"/>
              </w:rPr>
              <w:t>MET</w:t>
            </w:r>
            <w:r w:rsidRPr="003A44C0">
              <w:rPr>
                <w:b w:val="0"/>
                <w:bCs w:val="0"/>
                <w:sz w:val="20"/>
                <w:szCs w:val="20"/>
              </w:rPr>
              <w:t xml:space="preserve"> (Kcal)</w:t>
            </w:r>
          </w:p>
        </w:tc>
        <w:tc>
          <w:tcPr>
            <w:tcW w:w="625" w:type="pct"/>
            <w:shd w:val="clear" w:color="auto" w:fill="auto"/>
          </w:tcPr>
          <w:p w14:paraId="706DFC28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1373 ± 156</w:t>
            </w:r>
          </w:p>
        </w:tc>
        <w:tc>
          <w:tcPr>
            <w:tcW w:w="625" w:type="pct"/>
            <w:shd w:val="clear" w:color="auto" w:fill="auto"/>
          </w:tcPr>
          <w:p w14:paraId="466F8D22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1378 ±1 60</w:t>
            </w:r>
          </w:p>
        </w:tc>
        <w:tc>
          <w:tcPr>
            <w:tcW w:w="625" w:type="pct"/>
            <w:shd w:val="clear" w:color="auto" w:fill="auto"/>
          </w:tcPr>
          <w:p w14:paraId="40861BE8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73E962DA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1350 ± 162</w:t>
            </w:r>
          </w:p>
        </w:tc>
        <w:tc>
          <w:tcPr>
            <w:tcW w:w="625" w:type="pct"/>
            <w:shd w:val="clear" w:color="auto" w:fill="auto"/>
          </w:tcPr>
          <w:p w14:paraId="5B8241A6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2F1D7245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shd w:val="clear" w:color="auto" w:fill="auto"/>
          </w:tcPr>
          <w:p w14:paraId="17B5894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EF6F3A" w:rsidRPr="003A44C0" w14:paraId="4DC7578D" w14:textId="77777777" w:rsidTr="003717D3"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673D40B9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% Water (</w:t>
            </w:r>
            <w:r w:rsidRPr="003A44C0">
              <w:rPr>
                <w:sz w:val="20"/>
                <w:szCs w:val="20"/>
              </w:rPr>
              <w:t>%</w:t>
            </w:r>
            <w:r w:rsidRPr="003A44C0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33E8E27B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45.9 ± 3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08456A65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46.1 ± 3.4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6A0F52C5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68E7449A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45.8 ± 3.7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0B3FBD83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2755FDD8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625" w:type="pct"/>
            <w:tcBorders>
              <w:bottom w:val="single" w:sz="8" w:space="0" w:color="auto"/>
            </w:tcBorders>
            <w:shd w:val="clear" w:color="auto" w:fill="auto"/>
          </w:tcPr>
          <w:p w14:paraId="28F8043D" w14:textId="77777777" w:rsidR="00EF6F3A" w:rsidRPr="003A44C0" w:rsidRDefault="00EF6F3A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</w:tbl>
    <w:p w14:paraId="6ECD211A" w14:textId="77777777" w:rsidR="00C71A12" w:rsidRDefault="00C71A12"/>
    <w:sectPr w:rsidR="00C71A12" w:rsidSect="008A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wNjY0tTA3NTE0NjBR0lEKTi0uzszPAykwrAUAx2hkWiwAAAA="/>
  </w:docVars>
  <w:rsids>
    <w:rsidRoot w:val="00EF6F3A"/>
    <w:rsid w:val="00451102"/>
    <w:rsid w:val="008A2708"/>
    <w:rsid w:val="00BB3165"/>
    <w:rsid w:val="00C71A12"/>
    <w:rsid w:val="00E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F3C3"/>
  <w15:chartTrackingRefBased/>
  <w15:docId w15:val="{D357BD86-6566-4330-86E5-ECBFDA82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3A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DPI41threelinetable">
    <w:name w:val="MDPI_4.1_three_line_table"/>
    <w:basedOn w:val="TableNormal"/>
    <w:uiPriority w:val="99"/>
    <w:rsid w:val="00EF6F3A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Estilo6">
    <w:name w:val="Estilo6"/>
    <w:basedOn w:val="Normal"/>
    <w:link w:val="Estilo6Carter"/>
    <w:rsid w:val="00EF6F3A"/>
    <w:pPr>
      <w:spacing w:after="160" w:line="360" w:lineRule="auto"/>
    </w:pPr>
    <w:rPr>
      <w:rFonts w:ascii="Times New Roman" w:eastAsia="Calibri" w:hAnsi="Times New Roman"/>
      <w:b/>
      <w:bCs/>
      <w:color w:val="auto"/>
      <w:sz w:val="28"/>
      <w:szCs w:val="28"/>
      <w:lang w:val="pt-PT" w:eastAsia="pt-PT"/>
    </w:rPr>
  </w:style>
  <w:style w:type="character" w:customStyle="1" w:styleId="Estilo6Carter">
    <w:name w:val="Estilo6 Caráter"/>
    <w:basedOn w:val="DefaultParagraphFont"/>
    <w:link w:val="Estilo6"/>
    <w:rsid w:val="00EF6F3A"/>
    <w:rPr>
      <w:rFonts w:ascii="Times New Roman" w:eastAsia="Calibri" w:hAnsi="Times New Roman" w:cs="Times New Roman"/>
      <w:b/>
      <w:bCs/>
      <w:sz w:val="28"/>
      <w:szCs w:val="28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 Gonçalves</cp:lastModifiedBy>
  <cp:revision>1</cp:revision>
  <dcterms:created xsi:type="dcterms:W3CDTF">2023-12-23T19:25:00Z</dcterms:created>
  <dcterms:modified xsi:type="dcterms:W3CDTF">2023-12-23T19:26:00Z</dcterms:modified>
</cp:coreProperties>
</file>