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/>
          <w:sz w:val="22"/>
          <w:szCs w:val="22"/>
        </w:rPr>
      </w:pPr>
      <w:r>
        <w:rPr>
          <w:rFonts w:hint="eastAsia" w:ascii="Times New Roman" w:hAnsi="Times New Roman"/>
          <w:color w:val="auto"/>
          <w:sz w:val="22"/>
          <w:szCs w:val="22"/>
        </w:rPr>
        <w:t>Table S1 P</w:t>
      </w:r>
      <w:r>
        <w:rPr>
          <w:rFonts w:ascii="Times New Roman" w:hAnsi="Times New Roman"/>
          <w:color w:val="auto"/>
          <w:sz w:val="22"/>
          <w:szCs w:val="22"/>
          <w:lang w:val="en-GB"/>
        </w:rPr>
        <w:t xml:space="preserve">atient </w:t>
      </w:r>
      <w:r>
        <w:rPr>
          <w:rFonts w:hint="eastAsia" w:ascii="Times New Roman" w:hAnsi="Times New Roman"/>
          <w:color w:val="auto"/>
          <w:sz w:val="22"/>
          <w:szCs w:val="22"/>
        </w:rPr>
        <w:t>g</w:t>
      </w:r>
      <w:r>
        <w:rPr>
          <w:rFonts w:ascii="Times New Roman" w:hAnsi="Times New Roman"/>
          <w:color w:val="auto"/>
          <w:sz w:val="22"/>
          <w:szCs w:val="22"/>
          <w:lang w:val="en-GB"/>
        </w:rPr>
        <w:t xml:space="preserve">eneral </w:t>
      </w:r>
      <w:r>
        <w:rPr>
          <w:rFonts w:hint="eastAsia" w:ascii="Times New Roman" w:hAnsi="Times New Roman"/>
          <w:color w:val="auto"/>
          <w:sz w:val="22"/>
          <w:szCs w:val="22"/>
        </w:rPr>
        <w:t>i</w:t>
      </w:r>
      <w:r>
        <w:rPr>
          <w:rFonts w:ascii="Times New Roman" w:hAnsi="Times New Roman"/>
          <w:color w:val="auto"/>
          <w:sz w:val="22"/>
          <w:szCs w:val="22"/>
          <w:lang w:val="en-GB"/>
        </w:rPr>
        <w:t xml:space="preserve">nformation </w:t>
      </w:r>
      <w:r>
        <w:rPr>
          <w:rFonts w:hint="eastAsia" w:ascii="Times New Roman" w:hAnsi="Times New Roman"/>
          <w:color w:val="auto"/>
          <w:sz w:val="22"/>
          <w:szCs w:val="22"/>
        </w:rPr>
        <w:t>s</w:t>
      </w:r>
      <w:r>
        <w:rPr>
          <w:rFonts w:ascii="Times New Roman" w:hAnsi="Times New Roman"/>
          <w:color w:val="auto"/>
          <w:sz w:val="22"/>
          <w:szCs w:val="22"/>
          <w:lang w:val="en-GB"/>
        </w:rPr>
        <w:t xml:space="preserve">urvey </w:t>
      </w:r>
      <w:r>
        <w:rPr>
          <w:rFonts w:hint="eastAsia" w:ascii="Times New Roman" w:hAnsi="Times New Roman"/>
          <w:color w:val="auto"/>
          <w:sz w:val="22"/>
          <w:szCs w:val="22"/>
        </w:rPr>
        <w:t>q</w:t>
      </w:r>
      <w:r>
        <w:rPr>
          <w:rFonts w:ascii="Times New Roman" w:hAnsi="Times New Roman"/>
          <w:color w:val="auto"/>
          <w:sz w:val="22"/>
          <w:szCs w:val="22"/>
          <w:lang w:val="en-GB"/>
        </w:rPr>
        <w:t>uestionnaire</w:t>
      </w:r>
      <w:r>
        <w:rPr>
          <w:rFonts w:ascii="Times New Roman" w:hAnsi="Times New Roman"/>
          <w:color w:val="FF0000"/>
          <w:sz w:val="22"/>
          <w:szCs w:val="22"/>
          <w:lang w:val="en-GB"/>
        </w:rPr>
        <w:t xml:space="preserve">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2"/>
        <w:gridCol w:w="5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2" w:type="dxa"/>
          </w:tcPr>
          <w:p>
            <w:pPr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A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dmission number</w:t>
            </w:r>
          </w:p>
        </w:tc>
        <w:tc>
          <w:tcPr>
            <w:tcW w:w="5830" w:type="dxa"/>
          </w:tcPr>
          <w:p>
            <w:pPr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2" w:type="dxa"/>
          </w:tcPr>
          <w:p>
            <w:pPr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A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ge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(years)</w:t>
            </w:r>
          </w:p>
        </w:tc>
        <w:tc>
          <w:tcPr>
            <w:tcW w:w="5830" w:type="dxa"/>
          </w:tcPr>
          <w:p>
            <w:pPr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2" w:type="dxa"/>
          </w:tcPr>
          <w:p>
            <w:pPr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Gender</w:t>
            </w:r>
          </w:p>
        </w:tc>
        <w:tc>
          <w:tcPr>
            <w:tcW w:w="5830" w:type="dxa"/>
          </w:tcPr>
          <w:p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Male</w:t>
            </w:r>
            <w:r>
              <w:rPr>
                <w:rFonts w:hint="eastAsia" w:ascii="Times New Roman" w:hAnsi="Times New Roman"/>
                <w:sz w:val="22"/>
                <w:szCs w:val="22"/>
              </w:rPr>
              <w:t xml:space="preserve"> (  )     </w:t>
            </w:r>
            <w:r>
              <w:rPr>
                <w:rFonts w:ascii="Times New Roman" w:hAnsi="Times New Roman"/>
                <w:sz w:val="22"/>
                <w:szCs w:val="22"/>
                <w:lang w:val="en-GB" w:eastAsia="zh-Hans"/>
              </w:rPr>
              <w:t>Female</w:t>
            </w:r>
            <w:r>
              <w:rPr>
                <w:rFonts w:hint="eastAsia" w:ascii="Times New Roman" w:hAnsi="Times New Roman"/>
                <w:sz w:val="22"/>
                <w:szCs w:val="22"/>
              </w:rPr>
              <w:t xml:space="preserve"> (  )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2" w:type="dxa"/>
          </w:tcPr>
          <w:p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GCS</w:t>
            </w:r>
          </w:p>
        </w:tc>
        <w:tc>
          <w:tcPr>
            <w:tcW w:w="5830" w:type="dxa"/>
          </w:tcPr>
          <w:p>
            <w:pPr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2692" w:type="dxa"/>
          </w:tcPr>
          <w:p>
            <w:pPr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Intubation time (h)</w:t>
            </w:r>
          </w:p>
        </w:tc>
        <w:tc>
          <w:tcPr>
            <w:tcW w:w="5830" w:type="dxa"/>
          </w:tcPr>
          <w:p>
            <w:pPr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2692" w:type="dxa"/>
          </w:tcPr>
          <w:p>
            <w:pPr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BOAS</w:t>
            </w:r>
          </w:p>
        </w:tc>
        <w:tc>
          <w:tcPr>
            <w:tcW w:w="5830" w:type="dxa"/>
          </w:tcPr>
          <w:p>
            <w:pPr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2692" w:type="dxa"/>
          </w:tcPr>
          <w:p>
            <w:pPr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Pathogenic bacteria present in sputum</w:t>
            </w:r>
          </w:p>
        </w:tc>
        <w:tc>
          <w:tcPr>
            <w:tcW w:w="5830" w:type="dxa"/>
          </w:tcPr>
          <w:p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YES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szCs w:val="22"/>
              </w:rPr>
              <w:t>(  )         NO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szCs w:val="22"/>
              </w:rPr>
              <w:t>(   )</w:t>
            </w:r>
          </w:p>
        </w:tc>
      </w:tr>
    </w:tbl>
    <w:p>
      <w:pPr>
        <w:rPr>
          <w:rFonts w:hint="eastAsia" w:ascii="Times New Roman" w:hAnsi="Times New Roman" w:eastAsia="宋体"/>
          <w:sz w:val="22"/>
          <w:szCs w:val="22"/>
          <w:lang w:val="en-US" w:eastAsia="zh-CN"/>
        </w:rPr>
      </w:pPr>
      <w:r>
        <w:rPr>
          <w:rFonts w:ascii="Times New Roman" w:hAnsi="Times New Roman"/>
          <w:sz w:val="22"/>
          <w:szCs w:val="22"/>
          <w:lang w:val="en-GB"/>
        </w:rPr>
        <w:t>GCS</w:t>
      </w:r>
      <w:r>
        <w:rPr>
          <w:rFonts w:hint="eastAsia" w:ascii="Times New Roman" w:hAnsi="Times New Roman"/>
          <w:sz w:val="22"/>
          <w:szCs w:val="22"/>
          <w:lang w:val="en-US" w:eastAsia="zh-CN"/>
        </w:rPr>
        <w:t>:</w:t>
      </w:r>
      <w:r>
        <w:rPr>
          <w:rFonts w:hint="eastAsia" w:ascii="Times New Roman" w:hAnsi="Times New Roman"/>
          <w:sz w:val="24"/>
          <w:szCs w:val="24"/>
        </w:rPr>
        <w:t>Glasgow coma scale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; </w:t>
      </w:r>
      <w:r>
        <w:rPr>
          <w:rFonts w:ascii="Times New Roman" w:hAnsi="Times New Roman"/>
          <w:sz w:val="22"/>
          <w:szCs w:val="22"/>
          <w:lang w:val="en-GB"/>
        </w:rPr>
        <w:t>BOAS</w:t>
      </w:r>
      <w:r>
        <w:rPr>
          <w:rFonts w:hint="eastAsia" w:ascii="Times New Roman" w:hAnsi="Times New Roman"/>
          <w:sz w:val="22"/>
          <w:szCs w:val="22"/>
          <w:lang w:val="en-US" w:eastAsia="zh-CN"/>
        </w:rPr>
        <w:t>:</w:t>
      </w:r>
      <w:r>
        <w:rPr>
          <w:rFonts w:ascii="Times New Roman" w:hAnsi="Times New Roman" w:eastAsia="TimesNewRomanPSMT"/>
          <w:color w:val="000000"/>
          <w:kern w:val="0"/>
          <w:sz w:val="24"/>
          <w:szCs w:val="24"/>
          <w:lang w:val="en-GB" w:bidi="ar"/>
        </w:rPr>
        <w:t>Beck Oral Assessment Score</w:t>
      </w:r>
      <w:bookmarkStart w:id="0" w:name="_GoBack"/>
      <w:bookmarkEnd w:id="0"/>
    </w:p>
    <w:p>
      <w:pPr>
        <w:rPr>
          <w:rFonts w:ascii="Times New Roman" w:hAnsi="Times New Roman"/>
          <w:sz w:val="22"/>
          <w:szCs w:val="22"/>
          <w:lang w:val="en-GB"/>
        </w:rPr>
      </w:pPr>
    </w:p>
    <w:p>
      <w:pPr>
        <w:jc w:val="center"/>
        <w:rPr>
          <w:rFonts w:hint="eastAsia" w:ascii="Times New Roman" w:hAnsi="Times New Roman"/>
          <w:sz w:val="22"/>
          <w:szCs w:val="22"/>
          <w:lang w:val="en-GB"/>
        </w:rPr>
      </w:pPr>
      <w:r>
        <w:rPr>
          <w:rFonts w:hint="eastAsia" w:ascii="Times New Roman" w:hAnsi="Times New Roman"/>
          <w:color w:val="auto"/>
          <w:sz w:val="22"/>
          <w:szCs w:val="22"/>
        </w:rPr>
        <w:t>Table S</w:t>
      </w:r>
      <w:r>
        <w:rPr>
          <w:rFonts w:hint="eastAsia" w:ascii="Times New Roman" w:hAnsi="Times New Roman"/>
          <w:color w:val="auto"/>
          <w:sz w:val="22"/>
          <w:szCs w:val="22"/>
          <w:lang w:val="en-US" w:eastAsia="zh-CN"/>
        </w:rPr>
        <w:t>2</w:t>
      </w:r>
      <w:r>
        <w:rPr>
          <w:rFonts w:hint="eastAsia" w:ascii="Times New Roman" w:hAnsi="Times New Roman"/>
          <w:color w:val="FF0000"/>
          <w:sz w:val="22"/>
          <w:szCs w:val="22"/>
        </w:rPr>
        <w:t xml:space="preserve"> </w:t>
      </w:r>
      <w:r>
        <w:rPr>
          <w:rFonts w:hint="eastAsia" w:ascii="Times New Roman" w:hAnsi="Times New Roman"/>
          <w:sz w:val="22"/>
          <w:szCs w:val="22"/>
        </w:rPr>
        <w:t>N</w:t>
      </w:r>
      <w:r>
        <w:rPr>
          <w:rFonts w:ascii="Times New Roman" w:hAnsi="Times New Roman"/>
          <w:sz w:val="22"/>
          <w:szCs w:val="22"/>
          <w:lang w:val="en-GB"/>
        </w:rPr>
        <w:t>urses' knowledge and skills survey questionnaire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1"/>
        <w:gridCol w:w="1018"/>
        <w:gridCol w:w="1309"/>
        <w:gridCol w:w="1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1" w:type="dxa"/>
          </w:tcPr>
          <w:p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Item</w:t>
            </w:r>
          </w:p>
        </w:tc>
        <w:tc>
          <w:tcPr>
            <w:tcW w:w="1018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U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naware/unable</w:t>
            </w:r>
          </w:p>
        </w:tc>
        <w:tc>
          <w:tcPr>
            <w:tcW w:w="1309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P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artially aware/partially able</w:t>
            </w:r>
          </w:p>
        </w:tc>
        <w:tc>
          <w:tcPr>
            <w:tcW w:w="1264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F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ully aware/fully able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1" w:type="dxa"/>
          </w:tcPr>
          <w:p>
            <w:pPr>
              <w:rPr>
                <w:rFonts w:hint="eastAsia"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Knowledge</w:t>
            </w:r>
            <w:r>
              <w:rPr>
                <w:rFonts w:hint="eastAsia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dimension</w:t>
            </w:r>
          </w:p>
        </w:tc>
        <w:tc>
          <w:tcPr>
            <w:tcW w:w="1018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309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264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1" w:type="dxa"/>
          </w:tcPr>
          <w:p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1.Preventive measures for common respiratory infectious diseases</w:t>
            </w:r>
          </w:p>
        </w:tc>
        <w:tc>
          <w:tcPr>
            <w:tcW w:w="1018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309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264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1" w:type="dxa"/>
          </w:tcPr>
          <w:p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2.The frequency of oral care</w:t>
            </w:r>
          </w:p>
        </w:tc>
        <w:tc>
          <w:tcPr>
            <w:tcW w:w="1018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309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264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1" w:type="dxa"/>
          </w:tcPr>
          <w:p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3.Airbag pressure value of oral tracheal intubation</w:t>
            </w:r>
          </w:p>
        </w:tc>
        <w:tc>
          <w:tcPr>
            <w:tcW w:w="1018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309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264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1" w:type="dxa"/>
          </w:tcPr>
          <w:p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4.Content to be evaluated before oral care</w:t>
            </w:r>
          </w:p>
        </w:tc>
        <w:tc>
          <w:tcPr>
            <w:tcW w:w="1018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309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264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1" w:type="dxa"/>
          </w:tcPr>
          <w:p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5.Assessment methods for oral hygiene status</w:t>
            </w:r>
          </w:p>
        </w:tc>
        <w:tc>
          <w:tcPr>
            <w:tcW w:w="1018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309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264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1" w:type="dxa"/>
          </w:tcPr>
          <w:p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6.Selection of oral care fluid</w:t>
            </w:r>
          </w:p>
        </w:tc>
        <w:tc>
          <w:tcPr>
            <w:tcW w:w="1018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309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264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1" w:type="dxa"/>
          </w:tcPr>
          <w:p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7.Techniques for fixing tracheal intubation during oral care</w:t>
            </w:r>
          </w:p>
        </w:tc>
        <w:tc>
          <w:tcPr>
            <w:tcW w:w="1018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309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264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1" w:type="dxa"/>
          </w:tcPr>
          <w:p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8.Negative pressure suction value</w:t>
            </w:r>
          </w:p>
        </w:tc>
        <w:tc>
          <w:tcPr>
            <w:tcW w:w="1018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309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264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1" w:type="dxa"/>
          </w:tcPr>
          <w:p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9.The sequence of negative pressure suction</w:t>
            </w:r>
          </w:p>
        </w:tc>
        <w:tc>
          <w:tcPr>
            <w:tcW w:w="1018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309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264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1" w:type="dxa"/>
          </w:tcPr>
          <w:p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10.What needs to be observed during the operation process</w:t>
            </w:r>
          </w:p>
        </w:tc>
        <w:tc>
          <w:tcPr>
            <w:tcW w:w="1018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309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264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1" w:type="dxa"/>
          </w:tcPr>
          <w:p>
            <w:pPr>
              <w:rPr>
                <w:rFonts w:hint="eastAsia" w:ascii="Times New Roman" w:hAnsi="Times New Roman"/>
                <w:sz w:val="22"/>
                <w:szCs w:val="22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 xml:space="preserve">Skills 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dimension</w:t>
            </w:r>
          </w:p>
        </w:tc>
        <w:tc>
          <w:tcPr>
            <w:tcW w:w="1018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309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264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1" w:type="dxa"/>
          </w:tcPr>
          <w:p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1.Hand hygiene should be performed before and after oral care</w:t>
            </w:r>
          </w:p>
        </w:tc>
        <w:tc>
          <w:tcPr>
            <w:tcW w:w="1018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309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264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1" w:type="dxa"/>
          </w:tcPr>
          <w:p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2.Oral care requires two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hint="eastAsia" w:ascii="Times New Roman" w:hAnsi="Times New Roman"/>
                <w:sz w:val="22"/>
                <w:szCs w:val="22"/>
              </w:rPr>
              <w:t>person operation</w:t>
            </w:r>
          </w:p>
        </w:tc>
        <w:tc>
          <w:tcPr>
            <w:tcW w:w="1018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309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264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1" w:type="dxa"/>
          </w:tcPr>
          <w:p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3.For patients without contraindications, raise the head of the bed≥30 °and tilt the head to one side</w:t>
            </w:r>
          </w:p>
        </w:tc>
        <w:tc>
          <w:tcPr>
            <w:tcW w:w="1018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309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264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1" w:type="dxa"/>
          </w:tcPr>
          <w:p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4.Able to evaluate the displacement of tracheal intubation and airway patency</w:t>
            </w:r>
          </w:p>
        </w:tc>
        <w:tc>
          <w:tcPr>
            <w:tcW w:w="1018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309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264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1" w:type="dxa"/>
          </w:tcPr>
          <w:p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5.Able to assess the risk of aspiration</w:t>
            </w:r>
          </w:p>
        </w:tc>
        <w:tc>
          <w:tcPr>
            <w:tcW w:w="1018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309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264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1" w:type="dxa"/>
          </w:tcPr>
          <w:p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6.Master the methods of oral rinsing, brushing, and wiping</w:t>
            </w:r>
          </w:p>
        </w:tc>
        <w:tc>
          <w:tcPr>
            <w:tcW w:w="1018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309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264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1" w:type="dxa"/>
          </w:tcPr>
          <w:p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7.Master the method of adjusting negative pressure suction</w:t>
            </w:r>
          </w:p>
        </w:tc>
        <w:tc>
          <w:tcPr>
            <w:tcW w:w="1018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309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264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1" w:type="dxa"/>
          </w:tcPr>
          <w:p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8.Proper tracheal intubation and fixation devices to avoid compressing the tongue or lips</w:t>
            </w:r>
          </w:p>
        </w:tc>
        <w:tc>
          <w:tcPr>
            <w:tcW w:w="1018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309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264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1" w:type="dxa"/>
          </w:tcPr>
          <w:p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9.Master the operational process of oral care</w:t>
            </w:r>
          </w:p>
        </w:tc>
        <w:tc>
          <w:tcPr>
            <w:tcW w:w="1018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309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264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1" w:type="dxa"/>
          </w:tcPr>
          <w:p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10.Master the treatment methods for tracheal intubation detachment and damage during oral care process</w:t>
            </w:r>
          </w:p>
        </w:tc>
        <w:tc>
          <w:tcPr>
            <w:tcW w:w="1018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309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264" w:type="dxa"/>
          </w:tcPr>
          <w:p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</w:tbl>
    <w:p>
      <w:pPr>
        <w:rPr>
          <w:rFonts w:ascii="Times New Roman" w:hAnsi="Times New Roman"/>
          <w:sz w:val="22"/>
          <w:szCs w:val="22"/>
          <w:lang w:val="en-GB"/>
        </w:rPr>
      </w:pPr>
    </w:p>
    <w:p>
      <w:pPr>
        <w:rPr>
          <w:rFonts w:ascii="Times New Roman" w:hAnsi="Times New Roman"/>
          <w:sz w:val="22"/>
          <w:szCs w:val="22"/>
          <w:lang w:val="en-GB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E0ZmM3NGNhNjljNzFhMjEwNGIwZjcxZWQ3YjhmNDUifQ=="/>
  </w:docVars>
  <w:rsids>
    <w:rsidRoot w:val="0049665E"/>
    <w:rsid w:val="0049665E"/>
    <w:rsid w:val="02A37917"/>
    <w:rsid w:val="18867DCD"/>
    <w:rsid w:val="1E674B72"/>
    <w:rsid w:val="2E181098"/>
    <w:rsid w:val="2FE761D9"/>
    <w:rsid w:val="331704BD"/>
    <w:rsid w:val="48D10CB7"/>
    <w:rsid w:val="4FE92D8A"/>
    <w:rsid w:val="592E05AA"/>
    <w:rsid w:val="5FC8267F"/>
    <w:rsid w:val="66807B4C"/>
    <w:rsid w:val="7472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qFormat/>
    <w:uiPriority w:val="0"/>
    <w:pPr>
      <w:jc w:val="left"/>
    </w:p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style01"/>
    <w:basedOn w:val="5"/>
    <w:autoRedefine/>
    <w:qFormat/>
    <w:uiPriority w:val="0"/>
    <w:rPr>
      <w:rFonts w:hint="eastAsia" w:ascii="宋体" w:hAnsi="宋体" w:eastAsia="宋体"/>
      <w:color w:val="000000"/>
      <w:sz w:val="22"/>
      <w:szCs w:val="22"/>
    </w:rPr>
  </w:style>
  <w:style w:type="character" w:customStyle="1" w:styleId="7">
    <w:name w:val="fontstyle21"/>
    <w:basedOn w:val="5"/>
    <w:autoRedefine/>
    <w:qFormat/>
    <w:uiPriority w:val="0"/>
    <w:rPr>
      <w:rFonts w:hint="default" w:ascii="TimesNewRomanPSMT" w:hAnsi="TimesNewRomanPSMT"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222</Words>
  <Characters>1412</Characters>
  <Lines>11</Lines>
  <Paragraphs>3</Paragraphs>
  <TotalTime>0</TotalTime>
  <ScaleCrop>false</ScaleCrop>
  <LinksUpToDate>false</LinksUpToDate>
  <CharactersWithSpaces>1631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2024-01-30T08:20:00Z</dcterms:created>
  <dc:creator>Administrator</dc:creator>
  <cp:lastModifiedBy>群群</cp:lastModifiedBy>
  <dcterms:modified xsi:type="dcterms:W3CDTF">2024-01-30T09:50:17Z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40FDBEAF2E1C4DD29277BD85739F3F4F_12</vt:lpwstr>
  </property>
</Properties>
</file>