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C2C" w:rsidRDefault="00B67C2C" w:rsidP="00B67C2C">
      <w:pPr>
        <w:spacing w:line="480" w:lineRule="auto"/>
        <w:rPr>
          <w:rFonts w:ascii="Book Antiqua" w:hAnsi="Book Antiqua"/>
          <w:sz w:val="24"/>
          <w:szCs w:val="24"/>
        </w:rPr>
      </w:pPr>
    </w:p>
    <w:p w:rsidR="00B67C2C" w:rsidRPr="00692ABF" w:rsidRDefault="00B67C2C" w:rsidP="00B67C2C">
      <w:pPr>
        <w:pStyle w:val="Heading1"/>
        <w:jc w:val="center"/>
      </w:pPr>
      <w:bookmarkStart w:id="0" w:name="_Toc140598873"/>
      <w:r w:rsidRPr="00692ABF">
        <w:t>APPENDICES</w:t>
      </w:r>
      <w:bookmarkEnd w:id="0"/>
    </w:p>
    <w:p w:rsidR="00B67C2C" w:rsidRDefault="00B67C2C" w:rsidP="00B67C2C">
      <w:pPr>
        <w:tabs>
          <w:tab w:val="left" w:pos="3084"/>
        </w:tabs>
        <w:spacing w:line="240" w:lineRule="auto"/>
        <w:rPr>
          <w:rFonts w:ascii="Book Antiqua" w:eastAsia="Book Antiqua" w:hAnsi="Book Antiqua" w:cs="Book Antiqua"/>
          <w:b/>
          <w:sz w:val="24"/>
          <w:szCs w:val="24"/>
        </w:rPr>
      </w:pPr>
      <w:bookmarkStart w:id="1" w:name="OLE_LINK27"/>
      <w:bookmarkStart w:id="2" w:name="OLE_LINK28"/>
      <w:r>
        <w:rPr>
          <w:rFonts w:ascii="Book Antiqua" w:eastAsia="Book Antiqua" w:hAnsi="Book Antiqua" w:cs="Book Antiqua"/>
          <w:b/>
          <w:sz w:val="24"/>
          <w:szCs w:val="24"/>
        </w:rPr>
        <w:t xml:space="preserve">Appendix 1 </w:t>
      </w:r>
      <w:r w:rsidRPr="000A7473">
        <w:rPr>
          <w:rFonts w:ascii="Book Antiqua" w:eastAsia="Book Antiqua" w:hAnsi="Book Antiqua" w:cs="Book Antiqua"/>
          <w:b/>
          <w:sz w:val="24"/>
          <w:szCs w:val="24"/>
        </w:rPr>
        <w:t>Morphol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ogical quantitative  and qualitative traits  of wild </w:t>
      </w:r>
    </w:p>
    <w:p w:rsidR="00B67C2C" w:rsidRDefault="00B67C2C" w:rsidP="00B67C2C">
      <w:pPr>
        <w:tabs>
          <w:tab w:val="left" w:pos="3084"/>
        </w:tabs>
        <w:spacing w:line="240" w:lineRule="auto"/>
        <w:rPr>
          <w:rFonts w:ascii="Book Antiqua" w:eastAsia="Book Antiqua" w:hAnsi="Book Antiqua" w:cs="Book Antiqua"/>
          <w:b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 xml:space="preserve">                       pomegranate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"/>
        <w:gridCol w:w="992"/>
        <w:gridCol w:w="993"/>
        <w:gridCol w:w="850"/>
        <w:gridCol w:w="992"/>
        <w:gridCol w:w="970"/>
        <w:gridCol w:w="847"/>
        <w:gridCol w:w="847"/>
      </w:tblGrid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genotypes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Seed length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Seed Width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Seed Colour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Seed Fla</w:t>
            </w:r>
          </w:p>
          <w:p w:rsidR="00B67C2C" w:rsidRDefault="00B67C2C" w:rsidP="00E009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Fruit length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Fruit Width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Leaf length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Leaf Width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Cheragali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0.834cm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0.631cm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5.02cm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6.5cm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1.7cm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Dislawar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0.934cm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0.543cm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5.09cm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3.7cm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5.2cm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1.3cm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Silkass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0.735cm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0.523cm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4.07cm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4.04cm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1.4cm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Chandes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0.632cm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 xml:space="preserve"> darkRed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bitter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4.06cm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1.1cm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Samkot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0.932cm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0.756cm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1.4cm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Chukyatan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0.521cm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Whitish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5.06cm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4.03cm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5.6cm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1.00cm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Kardara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0.825cm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0.535cm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5.09cm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4.08cm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3.2cm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1.4cm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Gamseer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0.707cm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0.525cm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Usheri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0.852cm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0.431cm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 xml:space="preserve">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2.09cm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5.2cm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1.3cm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Umaralai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0.703cm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0.439cm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4.67cm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3.43cm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4.7cm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1.9cm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 xml:space="preserve">P11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Jabar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0.723cm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0.399cm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4.87cm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3.45cm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4.3cm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Patawpayeen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0.933cm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0.533cm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3.09cm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3.12cm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4.8cm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1.7cm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Umaralaibala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0.842cm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0.439cm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3.81cm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1.6cm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Sultan khail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0.732cm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0.224cm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bitter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1.8cm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Waribala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0.842cm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0.632cm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bitter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3.09cm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3.88cm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5.34cm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Akhgram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0.833cm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0.432cm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3.71cm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2.99cm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4.31cm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1.4cm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Jakat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0.833cm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0.225cm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Whitish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3.76cm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2.75cm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5.7cm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1.8cm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0.321cm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3.67cm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5.6cm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Gandigar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0.733cm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0.521cm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Whitish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6.4cm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1.7cm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Charkoome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0.832cm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0.532cm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 xml:space="preserve"> 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3.71cm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6.1cm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1.8cm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Bibyawar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0.632cm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bitter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4.06cm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1.1cm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Darora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0.932cm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0.756cm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Whitish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1.4cm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Shalga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0.521cm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5.06cm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4.03cm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5.6cm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1.00cm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Jelar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0.825cm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0.535cm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5.09cm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4.08cm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3.2cm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1.4cm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lastRenderedPageBreak/>
              <w:t>P25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Nehag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0.707cm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0.525cm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Bandai payeen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0.852cm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0.431cm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2.09cm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5.2cm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1.3cm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Bandai bala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0.703cm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0.439cm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4.67cm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3.43cm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4.7cm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1.9cm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Salubaig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0.723cm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0.399cm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4.87cm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3.45cm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4.3cm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Maskari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0.933cm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0.533cm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Whitish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3.09cm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3.12cm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4.8cm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1.7cm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Barawalbandi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0.842cm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0.439cm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3.81cm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1.6cm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Kakad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0.732cm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0.224cm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bitter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1.8cm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Samkoot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0.842cm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0.632cm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bitter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3.09cm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3.88cm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5.34cm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tr w:rsidR="00B67C2C" w:rsidTr="00E009E9">
        <w:trPr>
          <w:trHeight w:val="47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Jabbar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0.833cm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0.432cm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Whitish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3.71cm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2.99cm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4.31cm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1.4cm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Lawari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0.833cm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0.225cm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3.76cm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2.75cm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5.7cm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1.8cm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Sundrawal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0.321cm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3.67cm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5.6cm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Sheringal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0.733cm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0.521cm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Whitish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6.4cm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1.7cm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Sarita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0.832cm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0.532cm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3.71cm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6.1cm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1.8cm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Sharmai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0.632cm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bitter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4.06cm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1.1cm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Qulandi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0.932cm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0.756cm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1.4cm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Panakot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0.521cm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5.06cm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4.03cm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5.6cm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1.00cm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Shinkari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0.825cm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0.535cm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5.09cm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4.08cm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3.2cm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1.4cm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Shingara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0.707cm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0.525cm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Karbori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0.852cm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0.431cm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2.09cm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5.2cm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1.3cm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0.703cm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0.439cm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Whitish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sweet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4.67cm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3.43cm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4.7cm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1.9cm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Amlooknar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0.723cm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0.399cm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4.87cm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3.45cm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4.3cm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Ranzara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0.732cm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0.224cm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bitter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3.08cm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1.8cm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Sundal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0.842cm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0.632cm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Dark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bitter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3.09cm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3.88cm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5.34cm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tr w:rsidR="00B67C2C" w:rsidTr="00E009E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Kasono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0.833cm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0.432cm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3.71cm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2.99cm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4.31cm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1.4cm</w:t>
            </w:r>
          </w:p>
        </w:tc>
      </w:tr>
      <w:tr w:rsidR="00B67C2C" w:rsidTr="00E009E9">
        <w:trPr>
          <w:trHeight w:val="61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Samoorgar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0.833cm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0.225cm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3.76cm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2.75cm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5.7cm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1.8cm</w:t>
            </w:r>
          </w:p>
        </w:tc>
      </w:tr>
      <w:tr w:rsidR="00B67C2C" w:rsidTr="00E009E9">
        <w:trPr>
          <w:trHeight w:val="756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Mataka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0.752cm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0.321cm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sour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3.67cm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3.00cm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5.6cm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1.5cm</w:t>
            </w:r>
          </w:p>
        </w:tc>
      </w:tr>
      <w:bookmarkEnd w:id="1"/>
      <w:bookmarkEnd w:id="2"/>
    </w:tbl>
    <w:p w:rsidR="00B67C2C" w:rsidRPr="000A7473" w:rsidRDefault="00B67C2C" w:rsidP="00B67C2C">
      <w:pPr>
        <w:tabs>
          <w:tab w:val="left" w:pos="3084"/>
        </w:tabs>
        <w:spacing w:line="240" w:lineRule="auto"/>
        <w:rPr>
          <w:rFonts w:ascii="Book Antiqua" w:eastAsia="Book Antiqua" w:hAnsi="Book Antiqua" w:cs="Book Antiqua"/>
          <w:b/>
          <w:sz w:val="24"/>
          <w:szCs w:val="24"/>
        </w:rPr>
      </w:pPr>
    </w:p>
    <w:p w:rsidR="00B67C2C" w:rsidRDefault="00B67C2C" w:rsidP="00B67C2C">
      <w:pPr>
        <w:tabs>
          <w:tab w:val="left" w:pos="1275"/>
        </w:tabs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              </w:t>
      </w:r>
      <w:r>
        <w:rPr>
          <w:rFonts w:ascii="Book Antiqua" w:hAnsi="Book Antiqua"/>
          <w:b/>
          <w:sz w:val="24"/>
          <w:szCs w:val="24"/>
        </w:rPr>
        <w:t xml:space="preserve">       </w:t>
      </w:r>
    </w:p>
    <w:p w:rsidR="00B67C2C" w:rsidRDefault="00B67C2C" w:rsidP="00B67C2C">
      <w:pPr>
        <w:tabs>
          <w:tab w:val="left" w:pos="1275"/>
        </w:tabs>
        <w:spacing w:line="360" w:lineRule="auto"/>
        <w:rPr>
          <w:rFonts w:ascii="Book Antiqua" w:hAnsi="Book Antiqua"/>
          <w:b/>
          <w:sz w:val="24"/>
          <w:szCs w:val="24"/>
        </w:rPr>
      </w:pPr>
    </w:p>
    <w:p w:rsidR="00B67C2C" w:rsidRDefault="00B67C2C" w:rsidP="00B67C2C">
      <w:pPr>
        <w:tabs>
          <w:tab w:val="left" w:pos="1275"/>
        </w:tabs>
        <w:spacing w:line="360" w:lineRule="auto"/>
        <w:rPr>
          <w:rFonts w:ascii="Book Antiqua" w:hAnsi="Book Antiqua"/>
          <w:b/>
          <w:sz w:val="24"/>
          <w:szCs w:val="24"/>
        </w:rPr>
      </w:pPr>
    </w:p>
    <w:p w:rsidR="00B67C2C" w:rsidRDefault="00B67C2C" w:rsidP="00B67C2C">
      <w:pPr>
        <w:tabs>
          <w:tab w:val="left" w:pos="1275"/>
        </w:tabs>
        <w:spacing w:line="360" w:lineRule="auto"/>
        <w:rPr>
          <w:rFonts w:ascii="Book Antiqua" w:hAnsi="Book Antiqua"/>
          <w:b/>
          <w:sz w:val="24"/>
          <w:szCs w:val="24"/>
        </w:rPr>
      </w:pPr>
    </w:p>
    <w:p w:rsidR="00B67C2C" w:rsidRDefault="00B67C2C" w:rsidP="00B67C2C">
      <w:pPr>
        <w:tabs>
          <w:tab w:val="left" w:pos="1275"/>
        </w:tabs>
        <w:spacing w:line="360" w:lineRule="auto"/>
        <w:rPr>
          <w:rFonts w:ascii="Book Antiqua" w:hAnsi="Book Antiqua"/>
          <w:b/>
          <w:sz w:val="24"/>
          <w:szCs w:val="24"/>
        </w:rPr>
      </w:pPr>
    </w:p>
    <w:p w:rsidR="00B67C2C" w:rsidRDefault="00B67C2C" w:rsidP="00B67C2C">
      <w:pPr>
        <w:tabs>
          <w:tab w:val="left" w:pos="1275"/>
        </w:tabs>
        <w:spacing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Appendix 2   GPS data of different location of wild pomegranate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2382"/>
        <w:gridCol w:w="1822"/>
        <w:gridCol w:w="1809"/>
        <w:gridCol w:w="2227"/>
      </w:tblGrid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 xml:space="preserve">  Name of genotypes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Locality Name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Latitude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Longitude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Elevation  in 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Cheragali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35.13082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71.94662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4513ft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 xml:space="preserve"> P2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Dislawar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35.13886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 xml:space="preserve"> 72.05463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3715ft</w:t>
            </w:r>
          </w:p>
        </w:tc>
      </w:tr>
      <w:tr w:rsidR="00B67C2C" w:rsidTr="00E009E9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Silkass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 xml:space="preserve">. 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53841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71.59511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5553ft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Chandes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56825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59551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3650ft</w:t>
            </w:r>
          </w:p>
        </w:tc>
      </w:tr>
      <w:tr w:rsidR="00B67C2C" w:rsidTr="00E009E9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Samkot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35.56401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49901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4600ft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Chukyatan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51305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89602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3914ft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Kardara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34.06462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72.53712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5200ft</w:t>
            </w:r>
          </w:p>
        </w:tc>
      </w:tr>
      <w:tr w:rsidR="00B67C2C" w:rsidTr="00E009E9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Gamseer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34.04391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72.46295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4870ft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Usheri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06701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71.49361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5116ft</w:t>
            </w:r>
          </w:p>
        </w:tc>
      </w:tr>
      <w:tr w:rsidR="00B67C2C" w:rsidTr="00E009E9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Umaralai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05310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58203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3685ft</w:t>
            </w:r>
          </w:p>
        </w:tc>
      </w:tr>
      <w:tr w:rsidR="00B67C2C" w:rsidTr="00E009E9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 xml:space="preserve">P11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Jabar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06662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56703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3440ft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Pataw payeen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05711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58471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3470ft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Umaralai bala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05691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58591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3490ft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Sultan khail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34.04191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72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57152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3216ft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Wari bala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34.05411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72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56601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3218ft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 xml:space="preserve">Akhgram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04501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05611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3190ft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Jakat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06202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58181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3795ft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Serai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58461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56401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3850ft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Gandigar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34.58481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55554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3850ft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Charkoome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04301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57504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3466ft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Bibyawar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12801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94104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3802ft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lastRenderedPageBreak/>
              <w:t>P22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Darora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56701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55302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4000ft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Shalga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jc w:val="both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 xml:space="preserve">. 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55561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72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59391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4815 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Jelar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jc w:val="both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59213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71.58052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5500ft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 xml:space="preserve">Nehag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34.98561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71.91494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4250ft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P26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Bandai payeen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35.08681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72.1566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4300ft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P27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Bandai bala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34.75441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71.84037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4315ft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P28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Salubaig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34.75512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71.80893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4300ft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P29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Maskari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35.21596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71.87806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4195ft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P30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Barawal bandi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35.15944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72.17678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4803ft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P31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Kakad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35.22783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71.83984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4577ft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P32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Samkoot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35.02203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71.84073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4572ft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Jabbar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35.09689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71.88365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3332ft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P34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Lawari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35.40055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72.11414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7130ft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P35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Sundrawal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34.97264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71.86541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4751ft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P36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Sheringal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35.01386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72.0773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4715ft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P37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Sarita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35.02311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72.00224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4430ft</w:t>
            </w:r>
          </w:p>
        </w:tc>
      </w:tr>
      <w:tr w:rsidR="00B67C2C" w:rsidTr="00E009E9">
        <w:trPr>
          <w:trHeight w:val="98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P38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Sharmai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35.35812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72.08522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4644ft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P39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Qulandi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35.13886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72.21181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6490ft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P40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Panakot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34.85928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72.07284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5350ft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P41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Shinkari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34.9326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72.07551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4252ft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P42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Shingara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autoSpaceDE w:val="0"/>
              <w:autoSpaceDN w:val="0"/>
              <w:adjustRightInd w:val="0"/>
              <w:spacing w:after="0" w:line="480" w:lineRule="auto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Calibri"/>
                <w:color w:val="000000"/>
                <w:sz w:val="24"/>
                <w:szCs w:val="24"/>
              </w:rPr>
              <w:t>34.9708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33455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4307ft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lastRenderedPageBreak/>
              <w:t>P43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Karbori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jc w:val="both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05476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 xml:space="preserve">. 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45395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4785ft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P44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Mahi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jc w:val="both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65374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44305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5420ft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P45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Amlooknar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jc w:val="both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05174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54395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4770ft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P46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Ranzara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jc w:val="both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06074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53595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5200ft</w:t>
            </w:r>
          </w:p>
        </w:tc>
      </w:tr>
      <w:tr w:rsidR="00B67C2C" w:rsidTr="00E009E9">
        <w:trPr>
          <w:trHeight w:val="37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P47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Sundal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jc w:val="both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>.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02873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72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 xml:space="preserve">. 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06565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4660ft</w:t>
            </w:r>
          </w:p>
        </w:tc>
      </w:tr>
      <w:tr w:rsidR="00B67C2C" w:rsidTr="00E009E9">
        <w:trPr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P48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Kasono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jc w:val="both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34.01703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71.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04582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4090ft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P49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Samoorgar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jc w:val="both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34.08583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72.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05552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3965ft</w:t>
            </w:r>
          </w:p>
        </w:tc>
      </w:tr>
      <w:tr w:rsidR="00B67C2C" w:rsidTr="00E009E9">
        <w:trPr>
          <w:trHeight w:val="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C2C" w:rsidRDefault="00B67C2C" w:rsidP="00E009E9">
            <w:r>
              <w:t>P50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Mataka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jc w:val="both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35.06661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71</w:t>
            </w:r>
            <w:r>
              <w:rPr>
                <w:rFonts w:ascii="Book Antiqua" w:eastAsia="Calibri" w:hAnsi="Book Antiqua" w:cs="Calibri"/>
                <w:sz w:val="24"/>
                <w:szCs w:val="24"/>
                <w:vertAlign w:val="superscript"/>
              </w:rPr>
              <w:t xml:space="preserve">. </w:t>
            </w:r>
            <w:r>
              <w:rPr>
                <w:rFonts w:ascii="Book Antiqua" w:eastAsia="Calibri" w:hAnsi="Book Antiqua" w:cs="Calibri"/>
                <w:sz w:val="24"/>
                <w:szCs w:val="24"/>
              </w:rPr>
              <w:t>06592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2C" w:rsidRDefault="00B67C2C" w:rsidP="00E009E9">
            <w:pPr>
              <w:spacing w:after="0" w:line="240" w:lineRule="auto"/>
              <w:rPr>
                <w:rFonts w:ascii="Book Antiqua" w:eastAsia="Calibri" w:hAnsi="Book Antiqua" w:cs="Calibri"/>
                <w:sz w:val="24"/>
                <w:szCs w:val="24"/>
              </w:rPr>
            </w:pPr>
            <w:r>
              <w:rPr>
                <w:rFonts w:ascii="Book Antiqua" w:eastAsia="Calibri" w:hAnsi="Book Antiqua" w:cs="Calibri"/>
                <w:sz w:val="24"/>
                <w:szCs w:val="24"/>
              </w:rPr>
              <w:t>3810ft</w:t>
            </w:r>
          </w:p>
        </w:tc>
      </w:tr>
    </w:tbl>
    <w:p w:rsidR="00FB5C3B" w:rsidRPr="00D13A32" w:rsidRDefault="00FB5C3B" w:rsidP="00FB5C3B">
      <w:pPr>
        <w:pStyle w:val="Heading3"/>
      </w:pPr>
      <w:r>
        <w:t xml:space="preserve">  </w:t>
      </w:r>
      <w:bookmarkStart w:id="3" w:name="_Toc140598849"/>
      <w:r>
        <w:t>4.1.1</w:t>
      </w:r>
      <w:r w:rsidRPr="00D13A32">
        <w:t xml:space="preserve"> Seed color</w:t>
      </w:r>
      <w:bookmarkEnd w:id="3"/>
    </w:p>
    <w:p w:rsidR="00FB5C3B" w:rsidRPr="00D13A32" w:rsidRDefault="00FB5C3B" w:rsidP="00FB5C3B">
      <w:pPr>
        <w:spacing w:line="480" w:lineRule="auto"/>
        <w:rPr>
          <w:rFonts w:ascii="Book Antiqua" w:hAnsi="Book Antiqua"/>
          <w:sz w:val="24"/>
          <w:szCs w:val="24"/>
        </w:rPr>
      </w:pPr>
      <w:r w:rsidRPr="00D13A32">
        <w:rPr>
          <w:rFonts w:ascii="Book Antiqua" w:hAnsi="Book Antiqua"/>
          <w:sz w:val="24"/>
          <w:szCs w:val="24"/>
        </w:rPr>
        <w:t>Seed color</w:t>
      </w:r>
      <w:r>
        <w:rPr>
          <w:rFonts w:ascii="Book Antiqua" w:hAnsi="Book Antiqua"/>
          <w:sz w:val="24"/>
          <w:szCs w:val="24"/>
        </w:rPr>
        <w:t xml:space="preserve"> has </w:t>
      </w:r>
      <w:r w:rsidRPr="00D13A32">
        <w:rPr>
          <w:rFonts w:ascii="Book Antiqua" w:hAnsi="Book Antiqua"/>
          <w:sz w:val="24"/>
          <w:szCs w:val="24"/>
        </w:rPr>
        <w:t>great va</w:t>
      </w:r>
      <w:r>
        <w:rPr>
          <w:rFonts w:ascii="Book Antiqua" w:hAnsi="Book Antiqua"/>
          <w:sz w:val="24"/>
          <w:szCs w:val="24"/>
        </w:rPr>
        <w:t>riation in wild pomegranate.  S</w:t>
      </w:r>
      <w:r w:rsidRPr="00D13A32">
        <w:rPr>
          <w:rFonts w:ascii="Book Antiqua" w:hAnsi="Book Antiqua"/>
          <w:sz w:val="24"/>
          <w:szCs w:val="24"/>
        </w:rPr>
        <w:t>ome</w:t>
      </w:r>
      <w:r>
        <w:rPr>
          <w:rFonts w:ascii="Book Antiqua" w:hAnsi="Book Antiqua"/>
          <w:sz w:val="24"/>
          <w:szCs w:val="24"/>
        </w:rPr>
        <w:t xml:space="preserve"> genotypes have</w:t>
      </w:r>
      <w:r w:rsidRPr="00D13A32">
        <w:rPr>
          <w:rFonts w:ascii="Book Antiqua" w:hAnsi="Book Antiqua"/>
          <w:sz w:val="24"/>
          <w:szCs w:val="24"/>
        </w:rPr>
        <w:t xml:space="preserve"> seeds</w:t>
      </w:r>
      <w:r>
        <w:rPr>
          <w:rFonts w:ascii="Book Antiqua" w:hAnsi="Book Antiqua"/>
          <w:sz w:val="24"/>
          <w:szCs w:val="24"/>
        </w:rPr>
        <w:t xml:space="preserve"> in</w:t>
      </w:r>
      <w:r w:rsidRPr="00D13A32">
        <w:rPr>
          <w:rFonts w:ascii="Book Antiqua" w:hAnsi="Book Antiqua"/>
          <w:sz w:val="24"/>
          <w:szCs w:val="24"/>
        </w:rPr>
        <w:t xml:space="preserve"> red</w:t>
      </w:r>
      <w:r>
        <w:rPr>
          <w:rFonts w:ascii="Book Antiqua" w:hAnsi="Book Antiqua"/>
          <w:sz w:val="24"/>
          <w:szCs w:val="24"/>
        </w:rPr>
        <w:t xml:space="preserve"> color others have</w:t>
      </w:r>
      <w:r w:rsidRPr="00D13A32">
        <w:rPr>
          <w:rFonts w:ascii="Book Antiqua" w:hAnsi="Book Antiqua"/>
          <w:sz w:val="24"/>
          <w:szCs w:val="24"/>
        </w:rPr>
        <w:t xml:space="preserve"> dark red and some seed were whitish. The </w:t>
      </w:r>
      <w:r>
        <w:rPr>
          <w:rFonts w:ascii="Book Antiqua" w:hAnsi="Book Antiqua"/>
          <w:sz w:val="24"/>
          <w:szCs w:val="24"/>
        </w:rPr>
        <w:t>percentage of red is 55</w:t>
      </w:r>
      <w:r w:rsidRPr="00D13A32">
        <w:rPr>
          <w:rFonts w:ascii="Book Antiqua" w:hAnsi="Book Antiqua"/>
          <w:sz w:val="24"/>
          <w:szCs w:val="24"/>
        </w:rPr>
        <w:t xml:space="preserve">%, </w:t>
      </w:r>
      <w:r>
        <w:rPr>
          <w:rFonts w:ascii="Book Antiqua" w:hAnsi="Book Antiqua"/>
          <w:sz w:val="24"/>
          <w:szCs w:val="24"/>
        </w:rPr>
        <w:t>dark red is 35% and 20</w:t>
      </w:r>
      <w:r w:rsidRPr="00D13A32">
        <w:rPr>
          <w:rFonts w:ascii="Book Antiqua" w:hAnsi="Book Antiqua"/>
          <w:sz w:val="24"/>
          <w:szCs w:val="24"/>
        </w:rPr>
        <w:t>%</w:t>
      </w:r>
      <w:r>
        <w:rPr>
          <w:rFonts w:ascii="Book Antiqua" w:hAnsi="Book Antiqua"/>
          <w:sz w:val="24"/>
          <w:szCs w:val="24"/>
        </w:rPr>
        <w:t xml:space="preserve"> of seed color is </w:t>
      </w:r>
      <w:r w:rsidRPr="00D13A32">
        <w:rPr>
          <w:rFonts w:ascii="Book Antiqua" w:hAnsi="Book Antiqua"/>
          <w:sz w:val="24"/>
          <w:szCs w:val="24"/>
        </w:rPr>
        <w:t>wh</w:t>
      </w:r>
      <w:r>
        <w:rPr>
          <w:rFonts w:ascii="Book Antiqua" w:hAnsi="Book Antiqua"/>
          <w:sz w:val="24"/>
          <w:szCs w:val="24"/>
        </w:rPr>
        <w:t>itish (Fig.4.2</w:t>
      </w:r>
      <w:r w:rsidRPr="00D13A32">
        <w:rPr>
          <w:rFonts w:ascii="Book Antiqua" w:hAnsi="Book Antiqua"/>
          <w:sz w:val="24"/>
          <w:szCs w:val="24"/>
        </w:rPr>
        <w:t>)</w:t>
      </w:r>
      <w:r>
        <w:rPr>
          <w:rFonts w:ascii="Book Antiqua" w:hAnsi="Book Antiqua"/>
          <w:sz w:val="24"/>
          <w:szCs w:val="24"/>
        </w:rPr>
        <w:t>.</w:t>
      </w:r>
      <w:r w:rsidRPr="00D13A32">
        <w:rPr>
          <w:rFonts w:ascii="Book Antiqua" w:hAnsi="Book Antiqua"/>
          <w:sz w:val="24"/>
          <w:szCs w:val="24"/>
        </w:rPr>
        <w:t xml:space="preserve"> </w:t>
      </w:r>
    </w:p>
    <w:p w:rsidR="00FB5C3B" w:rsidRDefault="00FB5C3B" w:rsidP="00FB5C3B">
      <w:pPr>
        <w:spacing w:line="48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noProof/>
          <w:lang w:val="en-GB" w:eastAsia="en-GB"/>
        </w:rPr>
        <w:drawing>
          <wp:inline distT="0" distB="0" distL="0" distR="0" wp14:anchorId="361E18B4" wp14:editId="3BA67C05">
            <wp:extent cx="5163403" cy="3098042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B5C3B" w:rsidRDefault="00FB5C3B" w:rsidP="00FB5C3B">
      <w:pPr>
        <w:pStyle w:val="Figure"/>
        <w:jc w:val="center"/>
        <w:rPr>
          <w:b/>
          <w:sz w:val="28"/>
          <w:szCs w:val="28"/>
        </w:rPr>
      </w:pPr>
      <w:bookmarkStart w:id="4" w:name="_Toc140599699"/>
      <w:r>
        <w:rPr>
          <w:b/>
        </w:rPr>
        <w:t xml:space="preserve">Fig. No. 4.2:   </w:t>
      </w:r>
      <w:r w:rsidRPr="00FE1061">
        <w:t>Seed color of wild pomegranate</w:t>
      </w:r>
      <w:bookmarkEnd w:id="4"/>
    </w:p>
    <w:p w:rsidR="00FB5C3B" w:rsidRPr="00D13A32" w:rsidRDefault="00FB5C3B" w:rsidP="00FB5C3B">
      <w:pPr>
        <w:pStyle w:val="Heading3"/>
      </w:pPr>
      <w:bookmarkStart w:id="5" w:name="_Toc140598850"/>
      <w:r>
        <w:lastRenderedPageBreak/>
        <w:t>4.1.2</w:t>
      </w:r>
      <w:r w:rsidRPr="00D13A32">
        <w:t xml:space="preserve"> </w:t>
      </w:r>
      <w:bookmarkEnd w:id="5"/>
      <w:r>
        <w:t>Fruit flavors</w:t>
      </w:r>
      <w:r w:rsidRPr="00D13A32">
        <w:t xml:space="preserve"> </w:t>
      </w:r>
    </w:p>
    <w:p w:rsidR="00FB5C3B" w:rsidRPr="00D13A32" w:rsidRDefault="00FB5C3B" w:rsidP="00FB5C3B">
      <w:pPr>
        <w:spacing w:line="480" w:lineRule="auto"/>
        <w:rPr>
          <w:rFonts w:ascii="Book Antiqua" w:hAnsi="Book Antiqua"/>
          <w:sz w:val="24"/>
          <w:szCs w:val="24"/>
        </w:rPr>
      </w:pPr>
      <w:r w:rsidRPr="00D13A32">
        <w:rPr>
          <w:rFonts w:ascii="Book Antiqua" w:hAnsi="Book Antiqua"/>
          <w:sz w:val="24"/>
          <w:szCs w:val="24"/>
        </w:rPr>
        <w:t>The fruit</w:t>
      </w:r>
      <w:r>
        <w:rPr>
          <w:rFonts w:ascii="Book Antiqua" w:hAnsi="Book Antiqua"/>
          <w:sz w:val="24"/>
          <w:szCs w:val="24"/>
        </w:rPr>
        <w:t xml:space="preserve"> f</w:t>
      </w:r>
      <w:r w:rsidRPr="00D13A32">
        <w:rPr>
          <w:rFonts w:ascii="Book Antiqua" w:hAnsi="Book Antiqua"/>
          <w:sz w:val="24"/>
          <w:szCs w:val="24"/>
        </w:rPr>
        <w:t xml:space="preserve">lavors consist of sour, sweet and bitter. The </w:t>
      </w:r>
      <w:r>
        <w:rPr>
          <w:rFonts w:ascii="Book Antiqua" w:hAnsi="Book Antiqua"/>
          <w:sz w:val="24"/>
          <w:szCs w:val="24"/>
        </w:rPr>
        <w:t>percentage of Sour is 46%, the s</w:t>
      </w:r>
      <w:r w:rsidRPr="00D13A32">
        <w:rPr>
          <w:rFonts w:ascii="Book Antiqua" w:hAnsi="Book Antiqua"/>
          <w:sz w:val="24"/>
          <w:szCs w:val="24"/>
        </w:rPr>
        <w:t>weet is 34% and the Bitter is 20%</w:t>
      </w:r>
      <w:r>
        <w:rPr>
          <w:rFonts w:ascii="Book Antiqua" w:hAnsi="Book Antiqua"/>
          <w:sz w:val="24"/>
          <w:szCs w:val="24"/>
        </w:rPr>
        <w:t xml:space="preserve">. The maximum </w:t>
      </w:r>
      <w:r w:rsidRPr="00D13A32">
        <w:rPr>
          <w:rFonts w:ascii="Book Antiqua" w:hAnsi="Book Antiqua"/>
          <w:sz w:val="24"/>
          <w:szCs w:val="24"/>
        </w:rPr>
        <w:t>genotypes in Dir were sour flavors.</w:t>
      </w:r>
      <w:r>
        <w:rPr>
          <w:rFonts w:ascii="Book Antiqua" w:hAnsi="Book Antiqua"/>
          <w:sz w:val="24"/>
          <w:szCs w:val="24"/>
        </w:rPr>
        <w:t xml:space="preserve"> (Fig.4.3</w:t>
      </w:r>
      <w:r w:rsidRPr="00D13A32">
        <w:rPr>
          <w:rFonts w:ascii="Book Antiqua" w:hAnsi="Book Antiqua"/>
          <w:sz w:val="24"/>
          <w:szCs w:val="24"/>
        </w:rPr>
        <w:t>)</w:t>
      </w:r>
    </w:p>
    <w:p w:rsidR="00FB5C3B" w:rsidRPr="00D13A32" w:rsidRDefault="00FB5C3B" w:rsidP="00FB5C3B">
      <w:pPr>
        <w:spacing w:line="480" w:lineRule="auto"/>
        <w:jc w:val="center"/>
        <w:rPr>
          <w:rFonts w:ascii="Book Antiqua" w:hAnsi="Book Antiqua"/>
        </w:rPr>
      </w:pPr>
      <w:r w:rsidRPr="00D13A32">
        <w:rPr>
          <w:rFonts w:ascii="Book Antiqua" w:hAnsi="Book Antiqua"/>
          <w:noProof/>
          <w:lang w:val="en-GB" w:eastAsia="en-GB"/>
        </w:rPr>
        <w:drawing>
          <wp:inline distT="0" distB="0" distL="0" distR="0" wp14:anchorId="7CF0A25B" wp14:editId="36917565">
            <wp:extent cx="5335620" cy="2975212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5C3B" w:rsidRPr="007C6A67" w:rsidRDefault="00FB5C3B" w:rsidP="00FB5C3B">
      <w:pPr>
        <w:pStyle w:val="Heading3"/>
      </w:pPr>
      <w:bookmarkStart w:id="6" w:name="_Toc140598851"/>
      <w:r>
        <w:t xml:space="preserve">3 </w:t>
      </w:r>
      <w:r w:rsidRPr="00D13A32">
        <w:t>Seed length</w:t>
      </w:r>
      <w:bookmarkEnd w:id="6"/>
      <w:r w:rsidRPr="00D13A32">
        <w:t xml:space="preserve">  </w:t>
      </w:r>
    </w:p>
    <w:p w:rsidR="00FB5C3B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hAnsi="Book Antiqua"/>
          <w:sz w:val="24"/>
          <w:szCs w:val="24"/>
        </w:rPr>
      </w:pPr>
      <w:r w:rsidRPr="00D13A32">
        <w:rPr>
          <w:rFonts w:ascii="Book Antiqua" w:hAnsi="Book Antiqua"/>
          <w:sz w:val="24"/>
          <w:szCs w:val="24"/>
        </w:rPr>
        <w:t>The seeds of wild pomegranate were</w:t>
      </w:r>
      <w:r>
        <w:rPr>
          <w:rFonts w:ascii="Book Antiqua" w:hAnsi="Book Antiqua"/>
          <w:sz w:val="24"/>
          <w:szCs w:val="24"/>
        </w:rPr>
        <w:t xml:space="preserve"> </w:t>
      </w:r>
      <w:r w:rsidRPr="00D13A32">
        <w:rPr>
          <w:rFonts w:ascii="Book Antiqua" w:hAnsi="Book Antiqua"/>
          <w:sz w:val="24"/>
          <w:szCs w:val="24"/>
        </w:rPr>
        <w:t>collected from different localities of</w:t>
      </w:r>
      <w:r>
        <w:rPr>
          <w:rFonts w:ascii="Book Antiqua" w:hAnsi="Book Antiqua"/>
          <w:sz w:val="24"/>
          <w:szCs w:val="24"/>
        </w:rPr>
        <w:t xml:space="preserve"> District D</w:t>
      </w:r>
      <w:r w:rsidRPr="00D13A32">
        <w:rPr>
          <w:rFonts w:ascii="Book Antiqua" w:hAnsi="Book Antiqua"/>
          <w:sz w:val="24"/>
          <w:szCs w:val="24"/>
        </w:rPr>
        <w:t>ir. According to data, the seed ranges in length from 0.711cm to 0.999cm</w:t>
      </w:r>
      <w:r>
        <w:rPr>
          <w:rFonts w:ascii="Book Antiqua" w:hAnsi="Book Antiqua"/>
          <w:sz w:val="24"/>
          <w:szCs w:val="24"/>
        </w:rPr>
        <w:t xml:space="preserve"> with mean value 0.080, standard error 0.010, s</w:t>
      </w:r>
      <w:r w:rsidRPr="00D13A32">
        <w:rPr>
          <w:rFonts w:ascii="Book Antiqua" w:hAnsi="Book Antiqua"/>
          <w:sz w:val="24"/>
          <w:szCs w:val="24"/>
        </w:rPr>
        <w:t>tandard Deviation 0.072, and Var</w:t>
      </w:r>
      <w:r>
        <w:rPr>
          <w:rFonts w:ascii="Book Antiqua" w:hAnsi="Book Antiqua"/>
          <w:sz w:val="24"/>
          <w:szCs w:val="24"/>
        </w:rPr>
        <w:t xml:space="preserve">iance </w:t>
      </w:r>
      <w:r w:rsidRPr="00D13A32">
        <w:rPr>
          <w:rFonts w:ascii="Book Antiqua" w:hAnsi="Book Antiqua"/>
          <w:sz w:val="24"/>
          <w:szCs w:val="24"/>
        </w:rPr>
        <w:t>0.005</w:t>
      </w:r>
      <w:r>
        <w:rPr>
          <w:rFonts w:ascii="Book Antiqua" w:hAnsi="Book Antiqua"/>
          <w:sz w:val="24"/>
          <w:szCs w:val="24"/>
        </w:rPr>
        <w:t xml:space="preserve"> (Table 4.1).</w:t>
      </w:r>
      <w:r w:rsidRPr="00D13A32">
        <w:rPr>
          <w:rFonts w:ascii="Book Antiqua" w:hAnsi="Book Antiqua"/>
          <w:sz w:val="24"/>
          <w:szCs w:val="24"/>
        </w:rPr>
        <w:t xml:space="preserve"> According to frequency distribution it is divided into three categories. 16%</w:t>
      </w:r>
      <w:r>
        <w:rPr>
          <w:rFonts w:ascii="Book Antiqua" w:hAnsi="Book Antiqua"/>
          <w:sz w:val="24"/>
          <w:szCs w:val="24"/>
        </w:rPr>
        <w:t xml:space="preserve"> of genotypes of wild pomegranate have seeds</w:t>
      </w:r>
      <w:r w:rsidRPr="00D13A32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length ranging</w:t>
      </w:r>
      <w:r w:rsidRPr="00D13A32">
        <w:rPr>
          <w:rFonts w:ascii="Book Antiqua" w:hAnsi="Book Antiqua"/>
          <w:sz w:val="24"/>
          <w:szCs w:val="24"/>
        </w:rPr>
        <w:t xml:space="preserve"> from </w:t>
      </w:r>
      <w:r w:rsidRPr="00D13A32">
        <w:rPr>
          <w:rFonts w:ascii="Book Antiqua" w:eastAsia="Times New Roman" w:hAnsi="Book Antiqua" w:cs="Times New Roman"/>
          <w:color w:val="000000"/>
          <w:sz w:val="24"/>
          <w:szCs w:val="24"/>
        </w:rPr>
        <w:t>0.932cm</w:t>
      </w:r>
      <w:r w:rsidRPr="00D13A32">
        <w:rPr>
          <w:rFonts w:ascii="Book Antiqua" w:hAnsi="Book Antiqua"/>
          <w:sz w:val="24"/>
          <w:szCs w:val="24"/>
        </w:rPr>
        <w:t xml:space="preserve"> - </w:t>
      </w:r>
      <w:r w:rsidRPr="00D13A32">
        <w:rPr>
          <w:rFonts w:ascii="Book Antiqua" w:eastAsia="Times New Roman" w:hAnsi="Book Antiqua" w:cs="Times New Roman"/>
          <w:color w:val="000000"/>
          <w:sz w:val="24"/>
          <w:szCs w:val="24"/>
        </w:rPr>
        <w:t>0. 999cm.While</w:t>
      </w:r>
      <w:r w:rsidRPr="00D13A32">
        <w:rPr>
          <w:rFonts w:ascii="Book Antiqua" w:hAnsi="Book Antiqua"/>
          <w:sz w:val="24"/>
          <w:szCs w:val="24"/>
        </w:rPr>
        <w:t xml:space="preserve"> 38%</w:t>
      </w:r>
      <w:r>
        <w:rPr>
          <w:rFonts w:ascii="Book Antiqua" w:hAnsi="Book Antiqua"/>
          <w:sz w:val="24"/>
          <w:szCs w:val="24"/>
        </w:rPr>
        <w:t xml:space="preserve"> genotypes</w:t>
      </w:r>
      <w:r w:rsidRPr="00D13A32">
        <w:rPr>
          <w:rFonts w:ascii="Book Antiqua" w:hAnsi="Book Antiqua"/>
          <w:sz w:val="24"/>
          <w:szCs w:val="24"/>
        </w:rPr>
        <w:t xml:space="preserve"> of wild pomegranate having seeds length between </w:t>
      </w:r>
      <w:r w:rsidRPr="00D13A32">
        <w:rPr>
          <w:rFonts w:ascii="Book Antiqua" w:eastAsia="Times New Roman" w:hAnsi="Book Antiqua" w:cs="Times New Roman"/>
          <w:color w:val="000000"/>
          <w:sz w:val="24"/>
          <w:szCs w:val="24"/>
        </w:rPr>
        <w:t>0.821cm -0.889cm</w:t>
      </w:r>
      <w:r w:rsidRPr="00D13A32">
        <w:rPr>
          <w:rFonts w:ascii="Book Antiqua" w:hAnsi="Book Antiqua"/>
          <w:sz w:val="24"/>
          <w:szCs w:val="24"/>
        </w:rPr>
        <w:t xml:space="preserve">. And 46% genotype having seeds length between </w:t>
      </w:r>
      <w:r w:rsidRPr="00D13A32">
        <w:rPr>
          <w:rFonts w:ascii="Book Antiqua" w:eastAsia="Times New Roman" w:hAnsi="Book Antiqua" w:cs="Times New Roman"/>
          <w:color w:val="000000"/>
          <w:sz w:val="24"/>
          <w:szCs w:val="24"/>
        </w:rPr>
        <w:t>0.711cm - 0.789cm</w:t>
      </w:r>
      <w:r>
        <w:rPr>
          <w:rFonts w:ascii="Book Antiqua" w:hAnsi="Book Antiqua"/>
          <w:sz w:val="24"/>
          <w:szCs w:val="24"/>
        </w:rPr>
        <w:t xml:space="preserve"> (Fig 4.4 &amp; 4.5).</w:t>
      </w:r>
    </w:p>
    <w:p w:rsidR="00FB5C3B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:rsidR="00FB5C3B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:rsidR="00FB5C3B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:rsidR="00FB5C3B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:rsidR="00FB5C3B" w:rsidRPr="00850B86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hAnsi="Book Antiqua"/>
          <w:sz w:val="24"/>
          <w:szCs w:val="24"/>
        </w:rPr>
      </w:pPr>
      <w:r w:rsidRPr="004327E2">
        <w:rPr>
          <w:rFonts w:ascii="Arial" w:hAnsi="Arial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0288" behindDoc="1" locked="0" layoutInCell="1" allowOverlap="1" wp14:anchorId="055172BF" wp14:editId="20ABAEB4">
            <wp:simplePos x="0" y="0"/>
            <wp:positionH relativeFrom="column">
              <wp:posOffset>2169795</wp:posOffset>
            </wp:positionH>
            <wp:positionV relativeFrom="paragraph">
              <wp:posOffset>50800</wp:posOffset>
            </wp:positionV>
            <wp:extent cx="2117725" cy="2883535"/>
            <wp:effectExtent l="0" t="0" r="0" b="0"/>
            <wp:wrapTight wrapText="bothSides">
              <wp:wrapPolygon edited="0">
                <wp:start x="0" y="0"/>
                <wp:lineTo x="0" y="21405"/>
                <wp:lineTo x="21373" y="21405"/>
                <wp:lineTo x="21373" y="0"/>
                <wp:lineTo x="0" y="0"/>
              </wp:wrapPolygon>
            </wp:wrapTight>
            <wp:docPr id="5" name="Picture 5" descr="C:\Users\jamil khan\AppData\Local\Temp\Rar$DI12.6465\IMG_20221026_071514_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mil khan\AppData\Local\Temp\Rar$DI12.6465\IMG_20221026_071514_1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27E2">
        <w:rPr>
          <w:rFonts w:ascii="Arial" w:hAnsi="Arial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559F466" wp14:editId="1701D210">
            <wp:simplePos x="0" y="0"/>
            <wp:positionH relativeFrom="column">
              <wp:posOffset>86995</wp:posOffset>
            </wp:positionH>
            <wp:positionV relativeFrom="paragraph">
              <wp:posOffset>25400</wp:posOffset>
            </wp:positionV>
            <wp:extent cx="1978025" cy="2901315"/>
            <wp:effectExtent l="0" t="0" r="0" b="0"/>
            <wp:wrapSquare wrapText="bothSides"/>
            <wp:docPr id="25" name="Picture 25" descr="C:\Users\jamil khan\AppData\Local\Temp\Rar$DI11.6409\IMG_20230619_064320_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mil khan\AppData\Local\Temp\Rar$DI11.6409\IMG_20230619_064320_4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5C3B" w:rsidRPr="004327E2" w:rsidRDefault="00FB5C3B" w:rsidP="00FB5C3B">
      <w:pPr>
        <w:widowControl w:val="0"/>
        <w:tabs>
          <w:tab w:val="center" w:pos="2364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4327E2">
        <w:rPr>
          <w:rFonts w:ascii="Arial" w:hAnsi="Arial" w:cs="Arial"/>
          <w:sz w:val="20"/>
          <w:szCs w:val="20"/>
        </w:rPr>
        <w:tab/>
      </w:r>
    </w:p>
    <w:p w:rsidR="00FB5C3B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</w:t>
      </w:r>
    </w:p>
    <w:p w:rsidR="00FB5C3B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:rsidR="00FB5C3B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:rsidR="00FB5C3B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:rsidR="00FB5C3B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:rsidR="00FB5C3B" w:rsidRPr="004F1A92" w:rsidRDefault="00FB5C3B" w:rsidP="00FB5C3B">
      <w:pPr>
        <w:pStyle w:val="Figure"/>
        <w:rPr>
          <w:b/>
        </w:rPr>
      </w:pPr>
      <w:bookmarkStart w:id="7" w:name="_Toc140599701"/>
      <w:r w:rsidRPr="004F1A92">
        <w:rPr>
          <w:b/>
        </w:rPr>
        <w:t>Fig. No</w:t>
      </w:r>
      <w:r>
        <w:rPr>
          <w:b/>
        </w:rPr>
        <w:t>.4.4</w:t>
      </w:r>
      <w:r w:rsidRPr="004F1A92">
        <w:rPr>
          <w:b/>
        </w:rPr>
        <w:t>:</w:t>
      </w:r>
      <w:r>
        <w:t xml:space="preserve">  </w:t>
      </w:r>
      <w:r w:rsidRPr="004F1A92">
        <w:t>Seed morphology of wild pomegranate</w:t>
      </w:r>
      <w:bookmarkEnd w:id="7"/>
    </w:p>
    <w:p w:rsidR="00FB5C3B" w:rsidRDefault="00FB5C3B" w:rsidP="00FB5C3B">
      <w:pPr>
        <w:tabs>
          <w:tab w:val="left" w:pos="3084"/>
        </w:tabs>
        <w:spacing w:line="480" w:lineRule="auto"/>
        <w:jc w:val="both"/>
        <w:rPr>
          <w:rFonts w:ascii="Book Antiqua" w:eastAsia="Book Antiqua" w:hAnsi="Book Antiqua" w:cs="Book Antiqua"/>
          <w:b/>
          <w:sz w:val="24"/>
          <w:szCs w:val="24"/>
        </w:rPr>
      </w:pPr>
      <w:r w:rsidRPr="00D13A32">
        <w:rPr>
          <w:rFonts w:ascii="Book Antiqua" w:hAnsi="Book Antiqua"/>
          <w:noProof/>
          <w:lang w:val="en-GB" w:eastAsia="en-GB"/>
        </w:rPr>
        <w:drawing>
          <wp:inline distT="0" distB="0" distL="0" distR="0" wp14:anchorId="3BE45D98" wp14:editId="42E76962">
            <wp:extent cx="4799462" cy="2879677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B5C3B" w:rsidRPr="004F1A92" w:rsidRDefault="00FB5C3B" w:rsidP="00FB5C3B">
      <w:pPr>
        <w:pStyle w:val="Figure"/>
        <w:rPr>
          <w:rFonts w:eastAsia="Book Antiqua" w:cs="Book Antiqua"/>
          <w:b/>
        </w:rPr>
      </w:pPr>
      <w:bookmarkStart w:id="8" w:name="_Toc140599702"/>
      <w:r>
        <w:rPr>
          <w:b/>
        </w:rPr>
        <w:lastRenderedPageBreak/>
        <w:t>Fig.No 4.5:</w:t>
      </w:r>
      <w:r w:rsidRPr="00D13A32">
        <w:rPr>
          <w:b/>
        </w:rPr>
        <w:t xml:space="preserve">  </w:t>
      </w:r>
      <w:r w:rsidRPr="004F1A92">
        <w:t>Frequency distribution of seed length of wild pomegranate</w:t>
      </w:r>
      <w:bookmarkEnd w:id="8"/>
    </w:p>
    <w:p w:rsidR="00FB5C3B" w:rsidRDefault="00FB5C3B" w:rsidP="00FB5C3B">
      <w:pPr>
        <w:pStyle w:val="Figure"/>
        <w:rPr>
          <w:b/>
        </w:rPr>
      </w:pPr>
      <w:bookmarkStart w:id="9" w:name="_Toc140599703"/>
      <w:r w:rsidRPr="00BC0CC7">
        <w:rPr>
          <w:b/>
        </w:rPr>
        <w:t xml:space="preserve">Statistical correlation </w:t>
      </w:r>
      <w:r>
        <w:rPr>
          <w:b/>
        </w:rPr>
        <w:t>of Seed length</w:t>
      </w:r>
      <w:bookmarkEnd w:id="9"/>
    </w:p>
    <w:p w:rsidR="00FB5C3B" w:rsidRDefault="00FB5C3B" w:rsidP="00FB5C3B">
      <w:pPr>
        <w:spacing w:line="480" w:lineRule="auto"/>
        <w:rPr>
          <w:rFonts w:ascii="Book Antiqua" w:eastAsia="Times New Roman" w:hAnsi="Book Antiqua" w:cs="Times New Roman"/>
          <w:bCs/>
          <w:color w:val="000000"/>
          <w:sz w:val="24"/>
          <w:szCs w:val="24"/>
        </w:rPr>
      </w:pP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Seed Length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 was found to be posit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ively correlated with fruit width, and negatively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 correlat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ed with fruit length, leaf width and leaf length at 0.01 level.</w:t>
      </w:r>
    </w:p>
    <w:p w:rsidR="00FB5C3B" w:rsidRPr="004F1A92" w:rsidRDefault="00FB5C3B" w:rsidP="00FB5C3B">
      <w:pPr>
        <w:spacing w:line="48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(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Table 4.2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)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.</w:t>
      </w:r>
    </w:p>
    <w:p w:rsidR="00FB5C3B" w:rsidRPr="00656B6C" w:rsidRDefault="00FB5C3B" w:rsidP="00FB5C3B">
      <w:pPr>
        <w:pStyle w:val="Heading3"/>
      </w:pPr>
      <w:bookmarkStart w:id="10" w:name="_Toc140598852"/>
      <w:r w:rsidRPr="00656B6C">
        <w:t>4.1.4 Seed width</w:t>
      </w:r>
      <w:bookmarkEnd w:id="10"/>
      <w:r w:rsidRPr="00656B6C">
        <w:t xml:space="preserve"> </w:t>
      </w:r>
    </w:p>
    <w:p w:rsidR="00FB5C3B" w:rsidRPr="00D13A32" w:rsidRDefault="00FB5C3B" w:rsidP="00FB5C3B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 w:rsidRPr="00D13A32">
        <w:rPr>
          <w:rFonts w:ascii="Book Antiqua" w:hAnsi="Book Antiqua"/>
          <w:sz w:val="24"/>
          <w:szCs w:val="24"/>
        </w:rPr>
        <w:t>The</w:t>
      </w:r>
      <w:r>
        <w:rPr>
          <w:rFonts w:ascii="Book Antiqua" w:hAnsi="Book Antiqua"/>
          <w:sz w:val="24"/>
          <w:szCs w:val="24"/>
        </w:rPr>
        <w:t xml:space="preserve"> s</w:t>
      </w:r>
      <w:r w:rsidRPr="00D13A32">
        <w:rPr>
          <w:rFonts w:ascii="Book Antiqua" w:hAnsi="Book Antiqua"/>
          <w:sz w:val="24"/>
          <w:szCs w:val="24"/>
        </w:rPr>
        <w:t>eed width of different genotypes collected from Dir ranges from 0.291cm - 0.496 cm</w:t>
      </w:r>
      <w:r>
        <w:rPr>
          <w:rFonts w:ascii="Book Antiqua" w:hAnsi="Book Antiqua"/>
          <w:sz w:val="24"/>
          <w:szCs w:val="24"/>
        </w:rPr>
        <w:t xml:space="preserve"> </w:t>
      </w:r>
      <w:r w:rsidRPr="00D13A32">
        <w:rPr>
          <w:rFonts w:ascii="Book Antiqua" w:hAnsi="Book Antiqua"/>
          <w:sz w:val="24"/>
          <w:szCs w:val="24"/>
        </w:rPr>
        <w:t>with mean value 0.48, standard error 0.020, standard deviation 0.0139</w:t>
      </w:r>
      <w:r>
        <w:rPr>
          <w:rFonts w:ascii="Book Antiqua" w:hAnsi="Book Antiqua"/>
          <w:sz w:val="24"/>
          <w:szCs w:val="24"/>
        </w:rPr>
        <w:t xml:space="preserve"> and variance </w:t>
      </w:r>
      <w:r w:rsidRPr="00D13A32">
        <w:rPr>
          <w:rFonts w:ascii="Book Antiqua" w:hAnsi="Book Antiqua"/>
          <w:sz w:val="24"/>
          <w:szCs w:val="24"/>
        </w:rPr>
        <w:t>0.019%</w:t>
      </w:r>
      <w:r>
        <w:rPr>
          <w:rFonts w:ascii="Book Antiqua" w:hAnsi="Book Antiqua"/>
          <w:sz w:val="24"/>
          <w:szCs w:val="24"/>
        </w:rPr>
        <w:t xml:space="preserve"> (Table 4.1)</w:t>
      </w:r>
      <w:r w:rsidRPr="00D13A32">
        <w:rPr>
          <w:rFonts w:ascii="Book Antiqua" w:hAnsi="Book Antiqua"/>
          <w:sz w:val="24"/>
          <w:szCs w:val="24"/>
        </w:rPr>
        <w:t>. These genotypes were divided into three groups.  52% genotypes of wild pomegranate having seeds width</w:t>
      </w:r>
      <w:r>
        <w:rPr>
          <w:rFonts w:ascii="Book Antiqua" w:hAnsi="Book Antiqua"/>
          <w:sz w:val="24"/>
          <w:szCs w:val="24"/>
        </w:rPr>
        <w:t xml:space="preserve"> ranges</w:t>
      </w:r>
      <w:r w:rsidRPr="00D13A32">
        <w:rPr>
          <w:rFonts w:ascii="Book Antiqua" w:hAnsi="Book Antiqua"/>
          <w:sz w:val="24"/>
          <w:szCs w:val="24"/>
        </w:rPr>
        <w:t xml:space="preserve"> from </w:t>
      </w:r>
      <w:r w:rsidRPr="00D13A32">
        <w:rPr>
          <w:rFonts w:ascii="Book Antiqua" w:eastAsia="Times New Roman" w:hAnsi="Book Antiqua" w:cs="Times New Roman"/>
          <w:color w:val="000000"/>
          <w:sz w:val="24"/>
          <w:szCs w:val="24"/>
        </w:rPr>
        <w:t>0.441cm - 0.496cm</w:t>
      </w:r>
      <w:r w:rsidRPr="00D13A32">
        <w:rPr>
          <w:rFonts w:ascii="Book Antiqua" w:hAnsi="Book Antiqua"/>
          <w:sz w:val="24"/>
          <w:szCs w:val="24"/>
        </w:rPr>
        <w:t xml:space="preserve">. While 42% genotypes having seeds width between </w:t>
      </w:r>
      <w:r w:rsidRPr="00D13A32">
        <w:rPr>
          <w:rFonts w:ascii="Book Antiqua" w:eastAsia="Times New Roman" w:hAnsi="Book Antiqua" w:cs="Times New Roman"/>
          <w:color w:val="000000"/>
          <w:sz w:val="24"/>
          <w:szCs w:val="24"/>
        </w:rPr>
        <w:t>0.334cm -0.399cm</w:t>
      </w:r>
      <w:r w:rsidRPr="00D13A32">
        <w:rPr>
          <w:rFonts w:ascii="Book Antiqua" w:hAnsi="Book Antiqua"/>
          <w:sz w:val="24"/>
          <w:szCs w:val="24"/>
        </w:rPr>
        <w:t xml:space="preserve"> and 06% genotype</w:t>
      </w:r>
      <w:r>
        <w:rPr>
          <w:rFonts w:ascii="Book Antiqua" w:hAnsi="Book Antiqua"/>
          <w:sz w:val="24"/>
          <w:szCs w:val="24"/>
        </w:rPr>
        <w:t>s</w:t>
      </w:r>
      <w:r w:rsidRPr="00D13A32">
        <w:rPr>
          <w:rFonts w:ascii="Book Antiqua" w:hAnsi="Book Antiqua"/>
          <w:sz w:val="24"/>
          <w:szCs w:val="24"/>
        </w:rPr>
        <w:t xml:space="preserve"> having seeds width between </w:t>
      </w:r>
      <w:r w:rsidRPr="00D13A32">
        <w:rPr>
          <w:rFonts w:ascii="Book Antiqua" w:eastAsia="Times New Roman" w:hAnsi="Book Antiqua" w:cs="Times New Roman"/>
          <w:color w:val="000000"/>
          <w:sz w:val="24"/>
          <w:szCs w:val="24"/>
        </w:rPr>
        <w:t>0.291cm</w:t>
      </w:r>
      <w:r w:rsidRPr="00D13A32">
        <w:rPr>
          <w:rFonts w:ascii="Book Antiqua" w:hAnsi="Book Antiqua"/>
          <w:sz w:val="24"/>
          <w:szCs w:val="24"/>
        </w:rPr>
        <w:t xml:space="preserve"> - </w:t>
      </w:r>
      <w:r w:rsidRPr="00D13A32">
        <w:rPr>
          <w:rFonts w:ascii="Book Antiqua" w:eastAsia="Times New Roman" w:hAnsi="Book Antiqua" w:cs="Times New Roman"/>
          <w:color w:val="000000"/>
          <w:sz w:val="24"/>
          <w:szCs w:val="24"/>
        </w:rPr>
        <w:t>0.299cm</w:t>
      </w:r>
      <w:r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(Fig.4.6)</w:t>
      </w:r>
    </w:p>
    <w:p w:rsidR="00FB5C3B" w:rsidRPr="00D13A32" w:rsidRDefault="00FB5C3B" w:rsidP="00FB5C3B">
      <w:pPr>
        <w:spacing w:line="480" w:lineRule="auto"/>
        <w:jc w:val="center"/>
        <w:rPr>
          <w:rFonts w:ascii="Book Antiqua" w:hAnsi="Book Antiqua"/>
        </w:rPr>
      </w:pPr>
      <w:r w:rsidRPr="00D13A32">
        <w:rPr>
          <w:rFonts w:ascii="Book Antiqua" w:hAnsi="Book Antiqua"/>
          <w:noProof/>
          <w:lang w:val="en-GB" w:eastAsia="en-GB"/>
        </w:rPr>
        <w:drawing>
          <wp:inline distT="0" distB="0" distL="0" distR="0" wp14:anchorId="42C2B449" wp14:editId="428B2CA3">
            <wp:extent cx="5368120" cy="3220872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C3B" w:rsidRPr="00D13A32" w:rsidRDefault="00FB5C3B" w:rsidP="00FB5C3B">
      <w:pPr>
        <w:pStyle w:val="Figure"/>
        <w:jc w:val="center"/>
        <w:rPr>
          <w:b/>
        </w:rPr>
      </w:pPr>
      <w:bookmarkStart w:id="11" w:name="_Toc140599704"/>
      <w:r>
        <w:rPr>
          <w:b/>
        </w:rPr>
        <w:lastRenderedPageBreak/>
        <w:t xml:space="preserve">Fig.No. 4.6:    </w:t>
      </w:r>
      <w:r>
        <w:t>S</w:t>
      </w:r>
      <w:r w:rsidRPr="00D661D9">
        <w:t>eed width of wild pomegranate</w:t>
      </w:r>
      <w:bookmarkEnd w:id="11"/>
    </w:p>
    <w:p w:rsidR="00FB5C3B" w:rsidRPr="00BC0CC7" w:rsidRDefault="00FB5C3B" w:rsidP="00FB5C3B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BC0CC7">
        <w:rPr>
          <w:rFonts w:ascii="Book Antiqua" w:hAnsi="Book Antiqua"/>
          <w:b/>
          <w:sz w:val="24"/>
          <w:szCs w:val="24"/>
        </w:rPr>
        <w:t xml:space="preserve">Statistical correlation </w:t>
      </w:r>
      <w:r>
        <w:rPr>
          <w:rFonts w:ascii="Book Antiqua" w:hAnsi="Book Antiqua"/>
          <w:b/>
          <w:sz w:val="24"/>
          <w:szCs w:val="24"/>
        </w:rPr>
        <w:t>of seed width</w:t>
      </w:r>
    </w:p>
    <w:p w:rsidR="00FB5C3B" w:rsidRPr="00D661D9" w:rsidRDefault="00FB5C3B" w:rsidP="00FB5C3B">
      <w:pPr>
        <w:spacing w:line="480" w:lineRule="auto"/>
        <w:jc w:val="both"/>
        <w:rPr>
          <w:rFonts w:ascii="Book Antiqua" w:hAnsi="Book Antiqua"/>
          <w:b/>
          <w:sz w:val="28"/>
          <w:szCs w:val="28"/>
        </w:rPr>
      </w:pP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Seed width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 was found to be posit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ively correlated with fruit length, and negatively 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correlat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ed with seed length, fruit width and leaf width at 0.05 level of significance (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Table 4.2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)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.</w:t>
      </w:r>
    </w:p>
    <w:p w:rsidR="00FB5C3B" w:rsidRPr="00D13A32" w:rsidRDefault="00FB5C3B" w:rsidP="00FB5C3B">
      <w:pPr>
        <w:pStyle w:val="Heading3"/>
      </w:pPr>
      <w:bookmarkStart w:id="12" w:name="_Toc140598853"/>
      <w:r w:rsidRPr="00D13A32">
        <w:t>4.1.5</w:t>
      </w:r>
      <w:r>
        <w:t xml:space="preserve"> </w:t>
      </w:r>
      <w:r w:rsidRPr="00D13A32">
        <w:t>Fruit length</w:t>
      </w:r>
      <w:bookmarkEnd w:id="12"/>
    </w:p>
    <w:p w:rsidR="00FB5C3B" w:rsidRPr="00D4668B" w:rsidRDefault="00FB5C3B" w:rsidP="00FB5C3B">
      <w:pPr>
        <w:spacing w:line="480" w:lineRule="auto"/>
        <w:jc w:val="both"/>
        <w:rPr>
          <w:b/>
          <w:bCs/>
          <w:color w:val="000000"/>
          <w:spacing w:val="-13"/>
          <w:sz w:val="24"/>
          <w:szCs w:val="24"/>
        </w:rPr>
      </w:pPr>
      <w:r w:rsidRPr="00D13A32">
        <w:rPr>
          <w:rFonts w:ascii="Book Antiqua" w:hAnsi="Book Antiqua"/>
          <w:sz w:val="24"/>
          <w:szCs w:val="24"/>
        </w:rPr>
        <w:t>The fruit length of wild pomegranate collect</w:t>
      </w:r>
      <w:r>
        <w:rPr>
          <w:rFonts w:ascii="Book Antiqua" w:hAnsi="Book Antiqua"/>
          <w:sz w:val="24"/>
          <w:szCs w:val="24"/>
        </w:rPr>
        <w:t>ed from various localities of D</w:t>
      </w:r>
      <w:r w:rsidRPr="00D13A32">
        <w:rPr>
          <w:rFonts w:ascii="Book Antiqua" w:hAnsi="Book Antiqua"/>
          <w:sz w:val="24"/>
          <w:szCs w:val="24"/>
        </w:rPr>
        <w:t>ir were ranges from</w:t>
      </w:r>
      <w:r>
        <w:rPr>
          <w:rFonts w:ascii="Book Antiqua" w:hAnsi="Book Antiqua"/>
          <w:sz w:val="24"/>
          <w:szCs w:val="24"/>
        </w:rPr>
        <w:t xml:space="preserve"> </w:t>
      </w:r>
      <w:r w:rsidRPr="00D13A32">
        <w:rPr>
          <w:rFonts w:ascii="Book Antiqua" w:hAnsi="Book Antiqua"/>
          <w:sz w:val="24"/>
          <w:szCs w:val="24"/>
        </w:rPr>
        <w:t>3.3 cm to 5.5 cm</w:t>
      </w:r>
      <w:r>
        <w:rPr>
          <w:rFonts w:ascii="Book Antiqua" w:hAnsi="Book Antiqua"/>
          <w:sz w:val="24"/>
          <w:szCs w:val="24"/>
        </w:rPr>
        <w:t xml:space="preserve"> </w:t>
      </w:r>
      <w:r w:rsidRPr="00D13A32">
        <w:rPr>
          <w:rFonts w:ascii="Book Antiqua" w:hAnsi="Book Antiqua"/>
          <w:sz w:val="24"/>
          <w:szCs w:val="24"/>
        </w:rPr>
        <w:t>with a mean value</w:t>
      </w:r>
      <w:r>
        <w:rPr>
          <w:rFonts w:ascii="Book Antiqua" w:hAnsi="Book Antiqua"/>
          <w:sz w:val="24"/>
          <w:szCs w:val="24"/>
        </w:rPr>
        <w:t xml:space="preserve"> of 4.0</w:t>
      </w:r>
      <w:r w:rsidRPr="00D13A32">
        <w:rPr>
          <w:rFonts w:ascii="Book Antiqua" w:hAnsi="Book Antiqua"/>
          <w:sz w:val="24"/>
          <w:szCs w:val="24"/>
        </w:rPr>
        <w:t>. Standard error 0.107, standard devi</w:t>
      </w:r>
      <w:r>
        <w:rPr>
          <w:rFonts w:ascii="Book Antiqua" w:hAnsi="Book Antiqua"/>
          <w:sz w:val="24"/>
          <w:szCs w:val="24"/>
        </w:rPr>
        <w:t>ation 0.754 (Table 4.1). The genotypes of wild pomegranate were</w:t>
      </w:r>
      <w:r w:rsidRPr="00D13A32">
        <w:rPr>
          <w:rFonts w:ascii="Book Antiqua" w:hAnsi="Book Antiqua"/>
          <w:sz w:val="24"/>
          <w:szCs w:val="24"/>
        </w:rPr>
        <w:t xml:space="preserve"> divided into three groups on the</w:t>
      </w:r>
      <w:r>
        <w:rPr>
          <w:rFonts w:ascii="Book Antiqua" w:hAnsi="Book Antiqua"/>
          <w:sz w:val="24"/>
          <w:szCs w:val="24"/>
        </w:rPr>
        <w:t xml:space="preserve"> basis of fruit length</w:t>
      </w:r>
      <w:r w:rsidRPr="00D13A32">
        <w:rPr>
          <w:rFonts w:ascii="Book Antiqua" w:hAnsi="Book Antiqua"/>
          <w:sz w:val="24"/>
          <w:szCs w:val="24"/>
        </w:rPr>
        <w:t xml:space="preserve">. Among these 22% genotypes of wild pomegranate have </w:t>
      </w:r>
      <w:r>
        <w:rPr>
          <w:rFonts w:ascii="Book Antiqua" w:hAnsi="Book Antiqua"/>
          <w:sz w:val="24"/>
          <w:szCs w:val="24"/>
        </w:rPr>
        <w:t>fruit length of</w:t>
      </w:r>
      <w:r w:rsidRPr="00D13A32">
        <w:rPr>
          <w:rFonts w:ascii="Book Antiqua" w:hAnsi="Book Antiqua"/>
          <w:sz w:val="24"/>
          <w:szCs w:val="24"/>
        </w:rPr>
        <w:t xml:space="preserve"> 5.00cm to 5. 5cm.while 48% genotypes having fruit length between 4.00cm to 4.9cm and 30% genotype having fruits length between 3.3cm to3.9cm.</w:t>
      </w:r>
      <w:r>
        <w:rPr>
          <w:rFonts w:ascii="Book Antiqua" w:hAnsi="Book Antiqua"/>
          <w:sz w:val="24"/>
          <w:szCs w:val="24"/>
        </w:rPr>
        <w:t xml:space="preserve"> (fig 4.7)</w:t>
      </w:r>
      <w:r>
        <w:rPr>
          <w:rFonts w:ascii="Book Antiqua" w:hAnsi="Book Antiqua"/>
        </w:rPr>
        <w:t xml:space="preserve">               </w:t>
      </w:r>
      <w:r>
        <w:t xml:space="preserve">                                                                      </w:t>
      </w:r>
    </w:p>
    <w:p w:rsidR="00FB5C3B" w:rsidRDefault="00FB5C3B" w:rsidP="00FB5C3B">
      <w:pPr>
        <w:spacing w:line="480" w:lineRule="auto"/>
        <w:jc w:val="center"/>
        <w:rPr>
          <w:rFonts w:ascii="Book Antiqua" w:hAnsi="Book Antiqua"/>
          <w:b/>
          <w:sz w:val="28"/>
          <w:szCs w:val="24"/>
        </w:rPr>
      </w:pPr>
      <w:r w:rsidRPr="00D13A32">
        <w:rPr>
          <w:rFonts w:ascii="Book Antiqua" w:hAnsi="Book Antiqua"/>
          <w:noProof/>
          <w:lang w:val="en-GB" w:eastAsia="en-GB"/>
        </w:rPr>
        <w:drawing>
          <wp:inline distT="0" distB="0" distL="0" distR="0" wp14:anchorId="703C3411" wp14:editId="50A65B9F">
            <wp:extent cx="5254388" cy="3152633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B5C3B" w:rsidRPr="003F4318" w:rsidRDefault="00FB5C3B" w:rsidP="00FB5C3B">
      <w:pPr>
        <w:pStyle w:val="Figure"/>
        <w:jc w:val="center"/>
        <w:rPr>
          <w:b/>
          <w:sz w:val="28"/>
        </w:rPr>
      </w:pPr>
      <w:bookmarkStart w:id="13" w:name="_Toc140599705"/>
      <w:r>
        <w:rPr>
          <w:b/>
        </w:rPr>
        <w:lastRenderedPageBreak/>
        <w:t xml:space="preserve">Fig. No. 4.7:   </w:t>
      </w:r>
      <w:r w:rsidRPr="003F4318">
        <w:t>Fruit length of wild pomegranate</w:t>
      </w:r>
      <w:bookmarkEnd w:id="13"/>
    </w:p>
    <w:p w:rsidR="00FB5C3B" w:rsidRPr="00BC0CC7" w:rsidRDefault="00FB5C3B" w:rsidP="00FB5C3B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BC0CC7">
        <w:rPr>
          <w:rFonts w:ascii="Book Antiqua" w:hAnsi="Book Antiqua"/>
          <w:b/>
          <w:sz w:val="24"/>
          <w:szCs w:val="24"/>
        </w:rPr>
        <w:t xml:space="preserve">Statistical correlation </w:t>
      </w:r>
      <w:r>
        <w:rPr>
          <w:rFonts w:ascii="Book Antiqua" w:hAnsi="Book Antiqua"/>
          <w:b/>
          <w:sz w:val="24"/>
          <w:szCs w:val="24"/>
        </w:rPr>
        <w:t>of fruit length</w:t>
      </w:r>
    </w:p>
    <w:p w:rsidR="00FB5C3B" w:rsidRDefault="00FB5C3B" w:rsidP="00FB5C3B">
      <w:pPr>
        <w:spacing w:line="480" w:lineRule="auto"/>
        <w:jc w:val="both"/>
        <w:rPr>
          <w:rFonts w:ascii="Book Antiqua" w:hAnsi="Book Antiqua"/>
          <w:b/>
          <w:sz w:val="28"/>
          <w:szCs w:val="28"/>
        </w:rPr>
      </w:pP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Fruit length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 was found to be posit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ively correlated with leaf length, and negatively 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correlat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ed with seed width, fruit width and leaf width at 0.01 level of probability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 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(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Table 4.2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)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.</w:t>
      </w:r>
    </w:p>
    <w:p w:rsidR="00FB5C3B" w:rsidRPr="00D13A32" w:rsidRDefault="00FB5C3B" w:rsidP="00FB5C3B">
      <w:pPr>
        <w:pStyle w:val="Heading3"/>
      </w:pPr>
      <w:bookmarkStart w:id="14" w:name="_Toc140598854"/>
      <w:r w:rsidRPr="00D13A32">
        <w:t>4.1.6 Fruit width</w:t>
      </w:r>
      <w:bookmarkEnd w:id="14"/>
      <w:r w:rsidRPr="00D13A32">
        <w:t xml:space="preserve">  </w:t>
      </w:r>
    </w:p>
    <w:p w:rsidR="00FB5C3B" w:rsidRPr="00D13A32" w:rsidRDefault="00FB5C3B" w:rsidP="00FB5C3B">
      <w:pPr>
        <w:spacing w:line="480" w:lineRule="auto"/>
        <w:jc w:val="both"/>
        <w:rPr>
          <w:rFonts w:ascii="Book Antiqua" w:hAnsi="Book Antiqua"/>
        </w:rPr>
      </w:pPr>
      <w:r w:rsidRPr="00D13A32">
        <w:rPr>
          <w:rFonts w:ascii="Book Antiqua" w:hAnsi="Book Antiqua"/>
          <w:sz w:val="24"/>
          <w:szCs w:val="24"/>
        </w:rPr>
        <w:t>The fruits of wild p</w:t>
      </w:r>
      <w:r>
        <w:rPr>
          <w:rFonts w:ascii="Book Antiqua" w:hAnsi="Book Antiqua"/>
          <w:sz w:val="24"/>
          <w:szCs w:val="24"/>
        </w:rPr>
        <w:t xml:space="preserve">omegranate were collected from different </w:t>
      </w:r>
      <w:r w:rsidRPr="00D13A32">
        <w:rPr>
          <w:rFonts w:ascii="Book Antiqua" w:hAnsi="Book Antiqua"/>
          <w:sz w:val="24"/>
          <w:szCs w:val="24"/>
        </w:rPr>
        <w:t>localitie</w:t>
      </w:r>
      <w:r>
        <w:rPr>
          <w:rFonts w:ascii="Book Antiqua" w:hAnsi="Book Antiqua"/>
          <w:sz w:val="24"/>
          <w:szCs w:val="24"/>
        </w:rPr>
        <w:t xml:space="preserve">s of Dir. According to data, fruits width </w:t>
      </w:r>
      <w:r w:rsidRPr="00D13A32">
        <w:rPr>
          <w:rFonts w:ascii="Book Antiqua" w:hAnsi="Book Antiqua"/>
          <w:sz w:val="24"/>
          <w:szCs w:val="24"/>
        </w:rPr>
        <w:t>ra</w:t>
      </w:r>
      <w:r>
        <w:rPr>
          <w:rFonts w:ascii="Book Antiqua" w:hAnsi="Book Antiqua"/>
          <w:sz w:val="24"/>
          <w:szCs w:val="24"/>
        </w:rPr>
        <w:t xml:space="preserve">nges </w:t>
      </w:r>
      <w:r w:rsidRPr="00D13A32">
        <w:rPr>
          <w:rFonts w:ascii="Book Antiqua" w:hAnsi="Book Antiqua"/>
          <w:sz w:val="24"/>
          <w:szCs w:val="24"/>
        </w:rPr>
        <w:t>from 2.2cm to 4.1cm with mean value 4.95, standard error 0.119, standard deviation 0.843 and variance 0.711 %</w:t>
      </w:r>
      <w:r>
        <w:rPr>
          <w:rFonts w:ascii="Book Antiqua" w:hAnsi="Book Antiqua"/>
          <w:sz w:val="24"/>
          <w:szCs w:val="24"/>
        </w:rPr>
        <w:t xml:space="preserve"> (Table 4.1)</w:t>
      </w:r>
      <w:r w:rsidRPr="00D13A32">
        <w:rPr>
          <w:rFonts w:ascii="Book Antiqua" w:hAnsi="Book Antiqua"/>
          <w:sz w:val="24"/>
          <w:szCs w:val="24"/>
        </w:rPr>
        <w:t>.</w:t>
      </w:r>
      <w:r>
        <w:rPr>
          <w:rFonts w:ascii="Book Antiqua" w:hAnsi="Book Antiqua"/>
          <w:sz w:val="24"/>
          <w:szCs w:val="24"/>
        </w:rPr>
        <w:t xml:space="preserve"> </w:t>
      </w:r>
      <w:r w:rsidRPr="00D13A32">
        <w:rPr>
          <w:rFonts w:ascii="Book Antiqua" w:hAnsi="Book Antiqua"/>
          <w:sz w:val="24"/>
          <w:szCs w:val="24"/>
        </w:rPr>
        <w:t>Among these 26% genotypes of wild pomegranate having fruit width</w:t>
      </w:r>
      <w:r>
        <w:rPr>
          <w:rFonts w:ascii="Book Antiqua" w:hAnsi="Book Antiqua"/>
          <w:sz w:val="24"/>
          <w:szCs w:val="24"/>
        </w:rPr>
        <w:t xml:space="preserve"> ranging</w:t>
      </w:r>
      <w:r w:rsidRPr="00D13A32">
        <w:rPr>
          <w:rFonts w:ascii="Book Antiqua" w:hAnsi="Book Antiqua"/>
          <w:sz w:val="24"/>
          <w:szCs w:val="24"/>
        </w:rPr>
        <w:t xml:space="preserve"> from 3.8cm to 4. 1cm.While 36% genotypes have fruit width between 3.1cm to 3.7cm. While the 16% genotype having fruits width</w:t>
      </w:r>
      <w:r>
        <w:rPr>
          <w:rFonts w:ascii="Book Antiqua" w:hAnsi="Book Antiqua"/>
          <w:sz w:val="24"/>
          <w:szCs w:val="24"/>
        </w:rPr>
        <w:t xml:space="preserve"> between</w:t>
      </w:r>
      <w:r w:rsidRPr="00D13A32">
        <w:rPr>
          <w:rFonts w:ascii="Book Antiqua" w:hAnsi="Book Antiqua"/>
          <w:sz w:val="24"/>
          <w:szCs w:val="24"/>
        </w:rPr>
        <w:t xml:space="preserve"> 2.7cm to 3.0cm and the last 6% genotype having 2.2cm to 2.6cm fruit width.</w:t>
      </w:r>
      <w:r>
        <w:rPr>
          <w:rFonts w:ascii="Book Antiqua" w:hAnsi="Book Antiqua"/>
          <w:sz w:val="24"/>
          <w:szCs w:val="24"/>
        </w:rPr>
        <w:t xml:space="preserve"> (Fig. 4.8).</w:t>
      </w:r>
    </w:p>
    <w:p w:rsidR="00FB5C3B" w:rsidRPr="00D13A32" w:rsidRDefault="00FB5C3B" w:rsidP="00FB5C3B">
      <w:pPr>
        <w:spacing w:line="480" w:lineRule="auto"/>
        <w:jc w:val="center"/>
        <w:rPr>
          <w:rFonts w:ascii="Book Antiqua" w:hAnsi="Book Antiqua"/>
        </w:rPr>
      </w:pPr>
      <w:r w:rsidRPr="00D13A32">
        <w:rPr>
          <w:rFonts w:ascii="Book Antiqua" w:hAnsi="Book Antiqua"/>
          <w:noProof/>
          <w:lang w:val="en-GB" w:eastAsia="en-GB"/>
        </w:rPr>
        <w:drawing>
          <wp:inline distT="0" distB="0" distL="0" distR="0" wp14:anchorId="1915CEE3" wp14:editId="74AE920F">
            <wp:extent cx="5322627" cy="3193576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B5C3B" w:rsidRPr="00D13A32" w:rsidRDefault="00FB5C3B" w:rsidP="00FB5C3B">
      <w:pPr>
        <w:pStyle w:val="Figure"/>
        <w:jc w:val="center"/>
        <w:rPr>
          <w:b/>
        </w:rPr>
      </w:pPr>
      <w:bookmarkStart w:id="15" w:name="_Toc140599706"/>
      <w:r>
        <w:rPr>
          <w:b/>
        </w:rPr>
        <w:lastRenderedPageBreak/>
        <w:t xml:space="preserve">Fig.No. 4.8: </w:t>
      </w:r>
      <w:r w:rsidRPr="003F4318">
        <w:t>Fruit width of wild pomegranate</w:t>
      </w:r>
      <w:bookmarkEnd w:id="15"/>
    </w:p>
    <w:p w:rsidR="00FB5C3B" w:rsidRPr="00BC0CC7" w:rsidRDefault="00FB5C3B" w:rsidP="00FB5C3B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BC0CC7">
        <w:rPr>
          <w:rFonts w:ascii="Book Antiqua" w:hAnsi="Book Antiqua"/>
          <w:b/>
          <w:sz w:val="24"/>
          <w:szCs w:val="24"/>
        </w:rPr>
        <w:t xml:space="preserve">Statistical correlation </w:t>
      </w:r>
      <w:r>
        <w:rPr>
          <w:rFonts w:ascii="Book Antiqua" w:hAnsi="Book Antiqua"/>
          <w:b/>
          <w:sz w:val="24"/>
          <w:szCs w:val="24"/>
        </w:rPr>
        <w:t>of fruit width</w:t>
      </w:r>
    </w:p>
    <w:p w:rsidR="00FB5C3B" w:rsidRPr="00D13A32" w:rsidRDefault="00FB5C3B" w:rsidP="00FB5C3B">
      <w:pPr>
        <w:spacing w:line="480" w:lineRule="auto"/>
        <w:jc w:val="both"/>
        <w:rPr>
          <w:rFonts w:ascii="Book Antiqua" w:hAnsi="Book Antiqua"/>
          <w:b/>
          <w:sz w:val="28"/>
          <w:szCs w:val="28"/>
        </w:rPr>
      </w:pP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Fruit width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 was found to be posit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ively correlated with leaf length,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 and negatively correlated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 with seed width, fruit length and leaf width at 0.05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 level 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of significance </w:t>
      </w:r>
      <w:r w:rsidRPr="00BC0CC7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(</w:t>
      </w:r>
      <w:r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Table 4.2).</w:t>
      </w:r>
    </w:p>
    <w:p w:rsidR="00FB5C3B" w:rsidRPr="00D13A32" w:rsidRDefault="00FB5C3B" w:rsidP="00FB5C3B">
      <w:pPr>
        <w:pStyle w:val="Heading3"/>
      </w:pPr>
      <w:bookmarkStart w:id="16" w:name="_Toc140598855"/>
      <w:r w:rsidRPr="00D13A32">
        <w:t>4.1.7 Leaf length</w:t>
      </w:r>
      <w:bookmarkEnd w:id="16"/>
      <w:r w:rsidRPr="00D13A32">
        <w:t xml:space="preserve"> </w:t>
      </w:r>
    </w:p>
    <w:p w:rsidR="00FB5C3B" w:rsidRDefault="00FB5C3B" w:rsidP="00FB5C3B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According to data</w:t>
      </w:r>
      <w:r w:rsidRPr="00D13A32">
        <w:rPr>
          <w:rFonts w:ascii="Book Antiqua" w:hAnsi="Book Antiqua"/>
          <w:sz w:val="24"/>
          <w:szCs w:val="24"/>
        </w:rPr>
        <w:t xml:space="preserve"> collected</w:t>
      </w:r>
      <w:r>
        <w:rPr>
          <w:rFonts w:ascii="Book Antiqua" w:hAnsi="Book Antiqua"/>
          <w:sz w:val="24"/>
          <w:szCs w:val="24"/>
        </w:rPr>
        <w:t xml:space="preserve"> from different hilly areas of D</w:t>
      </w:r>
      <w:r w:rsidRPr="00D13A32">
        <w:rPr>
          <w:rFonts w:ascii="Book Antiqua" w:hAnsi="Book Antiqua"/>
          <w:sz w:val="24"/>
          <w:szCs w:val="24"/>
        </w:rPr>
        <w:t>ir</w:t>
      </w:r>
      <w:r>
        <w:rPr>
          <w:rFonts w:ascii="Book Antiqua" w:hAnsi="Book Antiqua"/>
          <w:sz w:val="24"/>
          <w:szCs w:val="24"/>
        </w:rPr>
        <w:t xml:space="preserve">, </w:t>
      </w:r>
      <w:r w:rsidRPr="00D13A32">
        <w:rPr>
          <w:rFonts w:ascii="Book Antiqua" w:hAnsi="Book Antiqua"/>
          <w:sz w:val="24"/>
          <w:szCs w:val="24"/>
        </w:rPr>
        <w:t xml:space="preserve">leaf length ranges from 3.6cm to 5.5 cm with mean value </w:t>
      </w:r>
      <w:r>
        <w:rPr>
          <w:rFonts w:ascii="Book Antiqua" w:hAnsi="Book Antiqua"/>
          <w:sz w:val="24"/>
          <w:szCs w:val="24"/>
        </w:rPr>
        <w:t xml:space="preserve">of </w:t>
      </w:r>
      <w:r w:rsidRPr="00D13A32">
        <w:rPr>
          <w:rFonts w:ascii="Book Antiqua" w:hAnsi="Book Antiqua"/>
          <w:sz w:val="24"/>
          <w:szCs w:val="24"/>
        </w:rPr>
        <w:t>3.42, standard error 0.07, standard deviation 0.53 and</w:t>
      </w:r>
      <w:r>
        <w:rPr>
          <w:rFonts w:ascii="Book Antiqua" w:hAnsi="Book Antiqua"/>
          <w:sz w:val="24"/>
          <w:szCs w:val="24"/>
        </w:rPr>
        <w:t xml:space="preserve"> variance 0.54% (Table.4.1). </w:t>
      </w:r>
      <w:r w:rsidRPr="00D13A32">
        <w:rPr>
          <w:rFonts w:ascii="Book Antiqua" w:hAnsi="Book Antiqua"/>
          <w:sz w:val="24"/>
          <w:szCs w:val="24"/>
        </w:rPr>
        <w:t xml:space="preserve">Among these 36% genotypes of wild pomegranate have leaf length </w:t>
      </w:r>
      <w:r>
        <w:rPr>
          <w:rFonts w:ascii="Book Antiqua" w:hAnsi="Book Antiqua"/>
          <w:sz w:val="24"/>
          <w:szCs w:val="24"/>
        </w:rPr>
        <w:t>ranging</w:t>
      </w:r>
      <w:r w:rsidRPr="00D13A32">
        <w:rPr>
          <w:rFonts w:ascii="Book Antiqua" w:hAnsi="Book Antiqua"/>
          <w:sz w:val="24"/>
          <w:szCs w:val="24"/>
        </w:rPr>
        <w:t xml:space="preserve"> from 5.00 cm to 5. 5cm.While 10% genotypes of wild pomegranate having leaf length between 4.5cm to 4.9cm. While 20% genotypes have leaf length between 4.0cm to 4.4cm and 34% genotypes have leaf </w:t>
      </w:r>
      <w:r>
        <w:rPr>
          <w:rFonts w:ascii="Book Antiqua" w:hAnsi="Book Antiqua"/>
          <w:sz w:val="24"/>
          <w:szCs w:val="24"/>
        </w:rPr>
        <w:t>length ranging</w:t>
      </w:r>
      <w:r w:rsidRPr="00D13A32">
        <w:rPr>
          <w:rFonts w:ascii="Book Antiqua" w:hAnsi="Book Antiqua"/>
          <w:sz w:val="24"/>
          <w:szCs w:val="24"/>
        </w:rPr>
        <w:t xml:space="preserve"> from 3.6 cm to 3.9cm.</w:t>
      </w:r>
      <w:r>
        <w:rPr>
          <w:rFonts w:ascii="Book Antiqua" w:hAnsi="Book Antiqua"/>
          <w:sz w:val="24"/>
          <w:szCs w:val="24"/>
        </w:rPr>
        <w:t xml:space="preserve"> (Fig. 4.9 &amp;4.10).</w:t>
      </w:r>
    </w:p>
    <w:p w:rsidR="00FB5C3B" w:rsidRDefault="00FB5C3B" w:rsidP="00FB5C3B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 w:rsidRPr="002D0EDB"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6826411C" wp14:editId="1E9CAC29">
            <wp:simplePos x="0" y="0"/>
            <wp:positionH relativeFrom="column">
              <wp:posOffset>2708275</wp:posOffset>
            </wp:positionH>
            <wp:positionV relativeFrom="paragraph">
              <wp:posOffset>293370</wp:posOffset>
            </wp:positionV>
            <wp:extent cx="2186940" cy="2506345"/>
            <wp:effectExtent l="0" t="0" r="0" b="0"/>
            <wp:wrapTight wrapText="bothSides">
              <wp:wrapPolygon edited="0">
                <wp:start x="0" y="0"/>
                <wp:lineTo x="0" y="21507"/>
                <wp:lineTo x="21449" y="21507"/>
                <wp:lineTo x="21449" y="0"/>
                <wp:lineTo x="0" y="0"/>
              </wp:wrapPolygon>
            </wp:wrapTight>
            <wp:docPr id="26" name="Picture 26" descr="C:\Users\jamil khan\AppData\Local\Temp\Rar$DI45.9505\IMG_20230619_064848_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mil khan\AppData\Local\Temp\Rar$DI45.9505\IMG_20230619_064848_8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F74">
        <w:rPr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7B856454" wp14:editId="4766D6A3">
            <wp:simplePos x="0" y="0"/>
            <wp:positionH relativeFrom="column">
              <wp:posOffset>251157</wp:posOffset>
            </wp:positionH>
            <wp:positionV relativeFrom="paragraph">
              <wp:posOffset>270719</wp:posOffset>
            </wp:positionV>
            <wp:extent cx="2191407" cy="2529346"/>
            <wp:effectExtent l="0" t="0" r="0" b="0"/>
            <wp:wrapTight wrapText="bothSides">
              <wp:wrapPolygon edited="0">
                <wp:start x="0" y="0"/>
                <wp:lineTo x="0" y="21475"/>
                <wp:lineTo x="21406" y="21475"/>
                <wp:lineTo x="21406" y="0"/>
                <wp:lineTo x="0" y="0"/>
              </wp:wrapPolygon>
            </wp:wrapTight>
            <wp:docPr id="22" name="Picture 22" descr="C:\Users\jamil khan\AppData\Local\Temp\Rar$DI03.183\IMG_20230619_063710_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mil khan\AppData\Local\Temp\Rar$DI03.183\IMG_20230619_063710_55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07" cy="252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C3B" w:rsidRDefault="00FB5C3B" w:rsidP="00FB5C3B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:rsidR="00FB5C3B" w:rsidRPr="007D43D9" w:rsidRDefault="00FB5C3B" w:rsidP="00FB5C3B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:rsidR="00FB5C3B" w:rsidRDefault="00FB5C3B" w:rsidP="00FB5C3B">
      <w:pPr>
        <w:spacing w:line="480" w:lineRule="auto"/>
        <w:jc w:val="center"/>
      </w:pPr>
    </w:p>
    <w:p w:rsidR="00FB5C3B" w:rsidRDefault="00FB5C3B" w:rsidP="00FB5C3B">
      <w:pPr>
        <w:pStyle w:val="Figure"/>
        <w:jc w:val="center"/>
        <w:rPr>
          <w:b/>
        </w:rPr>
      </w:pPr>
    </w:p>
    <w:p w:rsidR="00FB5C3B" w:rsidRDefault="00FB5C3B" w:rsidP="00FB5C3B">
      <w:pPr>
        <w:pStyle w:val="Figure"/>
        <w:jc w:val="center"/>
        <w:rPr>
          <w:b/>
        </w:rPr>
      </w:pPr>
    </w:p>
    <w:p w:rsidR="00FB5C3B" w:rsidRDefault="00FB5C3B" w:rsidP="00FB5C3B">
      <w:pPr>
        <w:pStyle w:val="Figure"/>
        <w:jc w:val="center"/>
        <w:rPr>
          <w:b/>
        </w:rPr>
      </w:pPr>
    </w:p>
    <w:p w:rsidR="00FB5C3B" w:rsidRDefault="00FB5C3B" w:rsidP="00FB5C3B">
      <w:pPr>
        <w:pStyle w:val="Figure"/>
        <w:jc w:val="center"/>
        <w:rPr>
          <w:b/>
        </w:rPr>
      </w:pPr>
    </w:p>
    <w:p w:rsidR="00FB5C3B" w:rsidRDefault="00FB5C3B" w:rsidP="00FB5C3B">
      <w:pPr>
        <w:pStyle w:val="Figure"/>
        <w:jc w:val="center"/>
        <w:rPr>
          <w:b/>
        </w:rPr>
      </w:pPr>
    </w:p>
    <w:p w:rsidR="00FB5C3B" w:rsidRPr="00CC32B8" w:rsidRDefault="00FB5C3B" w:rsidP="00FB5C3B">
      <w:pPr>
        <w:pStyle w:val="Figure"/>
        <w:jc w:val="center"/>
      </w:pPr>
      <w:bookmarkStart w:id="17" w:name="_Toc140599707"/>
      <w:r w:rsidRPr="00A1660B">
        <w:rPr>
          <w:b/>
        </w:rPr>
        <w:t>Fig.</w:t>
      </w:r>
      <w:r>
        <w:rPr>
          <w:b/>
        </w:rPr>
        <w:t xml:space="preserve"> No.</w:t>
      </w:r>
      <w:r w:rsidRPr="00A1660B">
        <w:rPr>
          <w:b/>
        </w:rPr>
        <w:t>4.9</w:t>
      </w:r>
      <w:r>
        <w:rPr>
          <w:b/>
        </w:rPr>
        <w:t xml:space="preserve">:   </w:t>
      </w:r>
      <w:r w:rsidRPr="00A1660B">
        <w:rPr>
          <w:b/>
        </w:rPr>
        <w:t xml:space="preserve"> </w:t>
      </w:r>
      <w:r w:rsidRPr="00CC32B8">
        <w:t>Morphology of wild pomegranate leaves</w:t>
      </w:r>
      <w:bookmarkEnd w:id="17"/>
    </w:p>
    <w:p w:rsidR="00FB5C3B" w:rsidRPr="004C19B3" w:rsidRDefault="00FB5C3B" w:rsidP="00FB5C3B">
      <w:pPr>
        <w:spacing w:line="480" w:lineRule="auto"/>
      </w:pPr>
    </w:p>
    <w:p w:rsidR="00FB5C3B" w:rsidRPr="00D13A32" w:rsidRDefault="00FB5C3B" w:rsidP="00FB5C3B">
      <w:pPr>
        <w:spacing w:line="480" w:lineRule="auto"/>
        <w:jc w:val="center"/>
        <w:rPr>
          <w:rFonts w:ascii="Book Antiqua" w:hAnsi="Book Antiqua"/>
          <w:b/>
          <w:sz w:val="28"/>
          <w:szCs w:val="28"/>
        </w:rPr>
      </w:pPr>
      <w:r w:rsidRPr="00D13A32">
        <w:rPr>
          <w:rFonts w:ascii="Book Antiqua" w:hAnsi="Book Antiqua"/>
          <w:noProof/>
          <w:lang w:val="en-GB" w:eastAsia="en-GB"/>
        </w:rPr>
        <w:drawing>
          <wp:inline distT="0" distB="0" distL="0" distR="0" wp14:anchorId="4F450940" wp14:editId="2680B484">
            <wp:extent cx="5195188" cy="3275463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B5C3B" w:rsidRPr="00D13A32" w:rsidRDefault="00FB5C3B" w:rsidP="00FB5C3B">
      <w:pPr>
        <w:pStyle w:val="Figure"/>
        <w:jc w:val="center"/>
        <w:rPr>
          <w:b/>
        </w:rPr>
      </w:pPr>
      <w:bookmarkStart w:id="18" w:name="_Toc140599708"/>
      <w:r>
        <w:rPr>
          <w:b/>
        </w:rPr>
        <w:t xml:space="preserve">Fig.No. 4.10:     </w:t>
      </w:r>
      <w:r w:rsidRPr="00D13A32">
        <w:rPr>
          <w:b/>
        </w:rPr>
        <w:t xml:space="preserve"> </w:t>
      </w:r>
      <w:r w:rsidRPr="00CF4577">
        <w:t>leaf length of wild pomegranate</w:t>
      </w:r>
      <w:bookmarkEnd w:id="18"/>
    </w:p>
    <w:p w:rsidR="00FB5C3B" w:rsidRPr="00BC0CC7" w:rsidRDefault="00FB5C3B" w:rsidP="00FB5C3B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BC0CC7">
        <w:rPr>
          <w:rFonts w:ascii="Book Antiqua" w:hAnsi="Book Antiqua"/>
          <w:b/>
          <w:sz w:val="24"/>
          <w:szCs w:val="24"/>
        </w:rPr>
        <w:t xml:space="preserve">Statistical correlation </w:t>
      </w:r>
      <w:r>
        <w:rPr>
          <w:rFonts w:ascii="Book Antiqua" w:hAnsi="Book Antiqua"/>
          <w:b/>
          <w:sz w:val="24"/>
          <w:szCs w:val="24"/>
        </w:rPr>
        <w:t>of Leaf Length</w:t>
      </w:r>
    </w:p>
    <w:p w:rsidR="00FB5C3B" w:rsidRDefault="00FB5C3B" w:rsidP="00FB5C3B">
      <w:pPr>
        <w:pStyle w:val="Heading3"/>
        <w:rPr>
          <w:rFonts w:eastAsia="Times New Roman" w:cs="Times New Roman"/>
          <w:b/>
          <w:bCs/>
          <w:color w:val="000000"/>
        </w:rPr>
      </w:pPr>
      <w:bookmarkStart w:id="19" w:name="_Toc140598856"/>
      <w:r w:rsidRPr="00FD17B0">
        <w:rPr>
          <w:rFonts w:eastAsia="Times New Roman" w:cs="Times New Roman"/>
          <w:bCs/>
          <w:color w:val="000000"/>
        </w:rPr>
        <w:t>It was observed that leaf length showed a positive correlation with both seed length and fruit length. Conversely, there was a negative correlation between leaf length and seed width, fruit width, and leaf width. These correlations were statistically significant at the 0.05 level, as detailed in Table 4.2.</w:t>
      </w:r>
    </w:p>
    <w:p w:rsidR="00FB5C3B" w:rsidRPr="00D13A32" w:rsidRDefault="00FB5C3B" w:rsidP="00FB5C3B">
      <w:pPr>
        <w:pStyle w:val="Heading3"/>
      </w:pPr>
      <w:r w:rsidRPr="00D13A32">
        <w:t>4.1.8 Leaf width</w:t>
      </w:r>
      <w:bookmarkEnd w:id="19"/>
      <w:r w:rsidRPr="00D13A32">
        <w:t xml:space="preserve">  </w:t>
      </w:r>
    </w:p>
    <w:p w:rsidR="00FB5C3B" w:rsidRPr="007D43D9" w:rsidRDefault="00FB5C3B" w:rsidP="00FB5C3B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According to data,</w:t>
      </w:r>
      <w:r w:rsidRPr="00D13A32">
        <w:rPr>
          <w:rFonts w:ascii="Book Antiqua" w:hAnsi="Book Antiqua"/>
          <w:sz w:val="24"/>
          <w:szCs w:val="24"/>
        </w:rPr>
        <w:t xml:space="preserve"> leaf width</w:t>
      </w:r>
      <w:r>
        <w:rPr>
          <w:rFonts w:ascii="Book Antiqua" w:hAnsi="Book Antiqua"/>
          <w:sz w:val="24"/>
          <w:szCs w:val="24"/>
        </w:rPr>
        <w:t xml:space="preserve"> ranges </w:t>
      </w:r>
      <w:r w:rsidRPr="00D13A32">
        <w:rPr>
          <w:rFonts w:ascii="Book Antiqua" w:hAnsi="Book Antiqua"/>
          <w:sz w:val="24"/>
          <w:szCs w:val="24"/>
        </w:rPr>
        <w:t>from 1.0cm to1.9 cm</w:t>
      </w:r>
      <w:r>
        <w:rPr>
          <w:rFonts w:ascii="Book Antiqua" w:hAnsi="Book Antiqua"/>
          <w:sz w:val="24"/>
          <w:szCs w:val="24"/>
        </w:rPr>
        <w:t xml:space="preserve"> </w:t>
      </w:r>
      <w:r w:rsidRPr="00D13A32">
        <w:rPr>
          <w:rFonts w:ascii="Book Antiqua" w:hAnsi="Book Antiqua"/>
          <w:sz w:val="24"/>
          <w:szCs w:val="24"/>
        </w:rPr>
        <w:t>with mean values were 1.49, standard error 0.043, standard deviation 0.30 and variance 0.095%</w:t>
      </w:r>
      <w:r>
        <w:rPr>
          <w:rFonts w:ascii="Book Antiqua" w:hAnsi="Book Antiqua"/>
          <w:sz w:val="24"/>
          <w:szCs w:val="24"/>
        </w:rPr>
        <w:t xml:space="preserve"> (Table. 4.1). </w:t>
      </w:r>
      <w:r w:rsidRPr="00D13A32">
        <w:rPr>
          <w:rFonts w:ascii="Book Antiqua" w:hAnsi="Book Antiqua"/>
          <w:sz w:val="24"/>
          <w:szCs w:val="24"/>
        </w:rPr>
        <w:t>Among these 40% genotypes of wild pomegranate have leaf width from 1.7cm to 1. 9cm.While 26% genotypes of wild pomegranate having leaf width   between 1.3cm to 1.6cm and 34% genotype</w:t>
      </w:r>
      <w:r>
        <w:rPr>
          <w:rFonts w:ascii="Book Antiqua" w:hAnsi="Book Antiqua"/>
          <w:sz w:val="24"/>
          <w:szCs w:val="24"/>
        </w:rPr>
        <w:t>s</w:t>
      </w:r>
      <w:r w:rsidRPr="00D13A32">
        <w:rPr>
          <w:rFonts w:ascii="Book Antiqua" w:hAnsi="Book Antiqua"/>
          <w:sz w:val="24"/>
          <w:szCs w:val="24"/>
        </w:rPr>
        <w:t xml:space="preserve"> having 1.0cm to 1.2cm leaf width. </w:t>
      </w:r>
      <w:r>
        <w:rPr>
          <w:rFonts w:ascii="Book Antiqua" w:hAnsi="Book Antiqua"/>
          <w:sz w:val="24"/>
          <w:szCs w:val="24"/>
        </w:rPr>
        <w:t>(Fig 4.11)</w:t>
      </w:r>
      <w:r w:rsidRPr="00D13A32">
        <w:rPr>
          <w:rFonts w:ascii="Book Antiqua" w:hAnsi="Book Antiqua"/>
          <w:sz w:val="24"/>
          <w:szCs w:val="24"/>
        </w:rPr>
        <w:t xml:space="preserve">                  </w:t>
      </w:r>
    </w:p>
    <w:p w:rsidR="00FB5C3B" w:rsidRPr="00D13A32" w:rsidRDefault="00FB5C3B" w:rsidP="00FB5C3B">
      <w:pPr>
        <w:spacing w:line="480" w:lineRule="auto"/>
        <w:rPr>
          <w:rFonts w:ascii="Book Antiqua" w:hAnsi="Book Antiqua"/>
        </w:rPr>
      </w:pPr>
    </w:p>
    <w:p w:rsidR="00FB5C3B" w:rsidRDefault="00FB5C3B" w:rsidP="00FB5C3B">
      <w:pPr>
        <w:spacing w:line="480" w:lineRule="auto"/>
        <w:jc w:val="center"/>
        <w:rPr>
          <w:rFonts w:ascii="Book Antiqua" w:hAnsi="Book Antiqua"/>
        </w:rPr>
      </w:pPr>
      <w:r w:rsidRPr="00D13A32">
        <w:rPr>
          <w:rFonts w:ascii="Book Antiqua" w:hAnsi="Book Antiqua"/>
          <w:noProof/>
          <w:lang w:val="en-GB" w:eastAsia="en-GB"/>
        </w:rPr>
        <w:drawing>
          <wp:inline distT="0" distB="0" distL="0" distR="0" wp14:anchorId="329A04BF" wp14:editId="59B4D03A">
            <wp:extent cx="5208895" cy="3125337"/>
            <wp:effectExtent l="0" t="0" r="0" b="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B5C3B" w:rsidRDefault="00FB5C3B" w:rsidP="00FB5C3B">
      <w:pPr>
        <w:pStyle w:val="Figure"/>
        <w:jc w:val="center"/>
      </w:pPr>
      <w:bookmarkStart w:id="20" w:name="_Toc140599709"/>
      <w:r>
        <w:rPr>
          <w:b/>
        </w:rPr>
        <w:t xml:space="preserve">Fig. No.4.11:     </w:t>
      </w:r>
      <w:r w:rsidRPr="00BF5E5D">
        <w:t>leaf width of wild pomegranate</w:t>
      </w:r>
      <w:bookmarkEnd w:id="20"/>
    </w:p>
    <w:p w:rsidR="00FB5C3B" w:rsidRPr="00BC0CC7" w:rsidRDefault="00FB5C3B" w:rsidP="00FB5C3B">
      <w:pPr>
        <w:spacing w:line="480" w:lineRule="auto"/>
        <w:rPr>
          <w:rFonts w:ascii="Book Antiqua" w:hAnsi="Book Antiqua"/>
          <w:b/>
          <w:sz w:val="24"/>
          <w:szCs w:val="24"/>
        </w:rPr>
      </w:pPr>
      <w:r w:rsidRPr="00BC0CC7">
        <w:rPr>
          <w:rFonts w:ascii="Book Antiqua" w:hAnsi="Book Antiqua"/>
          <w:b/>
          <w:sz w:val="24"/>
          <w:szCs w:val="24"/>
        </w:rPr>
        <w:t>Statistical correlation of Leaf width</w:t>
      </w:r>
    </w:p>
    <w:p w:rsidR="00C0197A" w:rsidRPr="00B67C2C" w:rsidRDefault="00FB5C3B" w:rsidP="00FB5C3B">
      <w:pPr>
        <w:spacing w:line="480" w:lineRule="auto"/>
      </w:pPr>
      <w:r w:rsidRPr="000A2DCE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 xml:space="preserve">The study revealed that leaf width exhibited a positive correlation with seed width. In contrast, there was a negative correlation between leaf width and seed length, fruit length, and leaf length. These correlations were statistically significant at the 0.01 level, </w:t>
      </w:r>
      <w:bookmarkStart w:id="21" w:name="_GoBack"/>
      <w:bookmarkEnd w:id="21"/>
      <w:r w:rsidRPr="000A2DCE">
        <w:rPr>
          <w:rFonts w:ascii="Book Antiqua" w:eastAsia="Times New Roman" w:hAnsi="Book Antiqua" w:cs="Times New Roman"/>
          <w:bCs/>
          <w:color w:val="000000"/>
          <w:sz w:val="24"/>
          <w:szCs w:val="24"/>
        </w:rPr>
        <w:t>as indicated in Table 4.2</w:t>
      </w:r>
    </w:p>
    <w:sectPr w:rsidR="00C0197A" w:rsidRPr="00B67C2C" w:rsidSect="00453E24"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8B3" w:rsidRDefault="009B58B3" w:rsidP="00E028C1">
      <w:pPr>
        <w:spacing w:after="0" w:line="240" w:lineRule="auto"/>
      </w:pPr>
      <w:r>
        <w:separator/>
      </w:r>
    </w:p>
  </w:endnote>
  <w:endnote w:type="continuationSeparator" w:id="0">
    <w:p w:rsidR="009B58B3" w:rsidRDefault="009B58B3" w:rsidP="00E0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7673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2A33" w:rsidRDefault="00BB2A33">
        <w:pPr>
          <w:pStyle w:val="Footer"/>
        </w:pPr>
        <w:r>
          <w:t xml:space="preserve">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232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BB2A33" w:rsidRDefault="00BB2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8B3" w:rsidRDefault="009B58B3" w:rsidP="00E028C1">
      <w:pPr>
        <w:spacing w:after="0" w:line="240" w:lineRule="auto"/>
      </w:pPr>
      <w:r>
        <w:separator/>
      </w:r>
    </w:p>
  </w:footnote>
  <w:footnote w:type="continuationSeparator" w:id="0">
    <w:p w:rsidR="009B58B3" w:rsidRDefault="009B58B3" w:rsidP="00E02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3092085"/>
    <w:multiLevelType w:val="hybridMultilevel"/>
    <w:tmpl w:val="8A6E3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A4874"/>
    <w:multiLevelType w:val="hybridMultilevel"/>
    <w:tmpl w:val="76E6E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17148"/>
    <w:multiLevelType w:val="hybridMultilevel"/>
    <w:tmpl w:val="6E9CCE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3077B"/>
    <w:multiLevelType w:val="multilevel"/>
    <w:tmpl w:val="459CE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573B88"/>
    <w:multiLevelType w:val="hybridMultilevel"/>
    <w:tmpl w:val="35B492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41035"/>
    <w:multiLevelType w:val="hybridMultilevel"/>
    <w:tmpl w:val="EEE0A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E68D7"/>
    <w:multiLevelType w:val="hybridMultilevel"/>
    <w:tmpl w:val="90348A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66D45"/>
    <w:multiLevelType w:val="hybridMultilevel"/>
    <w:tmpl w:val="A290D7B4"/>
    <w:lvl w:ilvl="0" w:tplc="623CFC70">
      <w:start w:val="1"/>
      <w:numFmt w:val="lowerRoman"/>
      <w:lvlText w:val="%1."/>
      <w:lvlJc w:val="left"/>
      <w:pPr>
        <w:ind w:left="1080" w:hanging="720"/>
      </w:pPr>
      <w:rPr>
        <w:rFonts w:cs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3384D"/>
    <w:multiLevelType w:val="hybridMultilevel"/>
    <w:tmpl w:val="62247D52"/>
    <w:lvl w:ilvl="0" w:tplc="6234D708">
      <w:start w:val="1"/>
      <w:numFmt w:val="decimal"/>
      <w:lvlText w:val="%1."/>
      <w:lvlJc w:val="center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F6C0C7F"/>
    <w:multiLevelType w:val="multilevel"/>
    <w:tmpl w:val="145A2F7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4876ED"/>
    <w:multiLevelType w:val="hybridMultilevel"/>
    <w:tmpl w:val="C10A1DA6"/>
    <w:lvl w:ilvl="0" w:tplc="16F62004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B4754"/>
    <w:multiLevelType w:val="hybridMultilevel"/>
    <w:tmpl w:val="70943F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4762D"/>
    <w:multiLevelType w:val="hybridMultilevel"/>
    <w:tmpl w:val="0088A9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26475"/>
    <w:multiLevelType w:val="multilevel"/>
    <w:tmpl w:val="613249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9F6AA1"/>
    <w:multiLevelType w:val="hybridMultilevel"/>
    <w:tmpl w:val="C8D87EBE"/>
    <w:lvl w:ilvl="0" w:tplc="08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380180"/>
    <w:multiLevelType w:val="hybridMultilevel"/>
    <w:tmpl w:val="6C4643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77012"/>
    <w:multiLevelType w:val="hybridMultilevel"/>
    <w:tmpl w:val="817271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46BA0"/>
    <w:multiLevelType w:val="hybridMultilevel"/>
    <w:tmpl w:val="476EB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9576FB"/>
    <w:multiLevelType w:val="hybridMultilevel"/>
    <w:tmpl w:val="818C4A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82516"/>
    <w:multiLevelType w:val="hybridMultilevel"/>
    <w:tmpl w:val="F27C0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756E62"/>
    <w:multiLevelType w:val="hybridMultilevel"/>
    <w:tmpl w:val="D2B63B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8"/>
  </w:num>
  <w:num w:numId="5">
    <w:abstractNumId w:val="1"/>
  </w:num>
  <w:num w:numId="6">
    <w:abstractNumId w:val="8"/>
  </w:num>
  <w:num w:numId="7">
    <w:abstractNumId w:val="21"/>
  </w:num>
  <w:num w:numId="8">
    <w:abstractNumId w:val="13"/>
  </w:num>
  <w:num w:numId="9">
    <w:abstractNumId w:val="16"/>
  </w:num>
  <w:num w:numId="10">
    <w:abstractNumId w:val="2"/>
  </w:num>
  <w:num w:numId="11">
    <w:abstractNumId w:val="19"/>
  </w:num>
  <w:num w:numId="12">
    <w:abstractNumId w:val="12"/>
  </w:num>
  <w:num w:numId="13">
    <w:abstractNumId w:val="17"/>
  </w:num>
  <w:num w:numId="14">
    <w:abstractNumId w:val="3"/>
  </w:num>
  <w:num w:numId="15">
    <w:abstractNumId w:val="5"/>
  </w:num>
  <w:num w:numId="16">
    <w:abstractNumId w:val="6"/>
  </w:num>
  <w:num w:numId="17">
    <w:abstractNumId w:val="7"/>
  </w:num>
  <w:num w:numId="18">
    <w:abstractNumId w:val="10"/>
  </w:num>
  <w:num w:numId="19">
    <w:abstractNumId w:val="4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3CF4"/>
    <w:rsid w:val="00000AF9"/>
    <w:rsid w:val="00007CEE"/>
    <w:rsid w:val="00007D44"/>
    <w:rsid w:val="0001194F"/>
    <w:rsid w:val="00022271"/>
    <w:rsid w:val="00043973"/>
    <w:rsid w:val="0004526E"/>
    <w:rsid w:val="00053BB2"/>
    <w:rsid w:val="00081A0E"/>
    <w:rsid w:val="0008640D"/>
    <w:rsid w:val="0009177E"/>
    <w:rsid w:val="000930C4"/>
    <w:rsid w:val="000A11F8"/>
    <w:rsid w:val="000A7473"/>
    <w:rsid w:val="000C55F3"/>
    <w:rsid w:val="000D03D0"/>
    <w:rsid w:val="000D7948"/>
    <w:rsid w:val="000E25B0"/>
    <w:rsid w:val="000E68BD"/>
    <w:rsid w:val="000E6EAF"/>
    <w:rsid w:val="000F263A"/>
    <w:rsid w:val="000F3898"/>
    <w:rsid w:val="000F39A4"/>
    <w:rsid w:val="001141D2"/>
    <w:rsid w:val="00121282"/>
    <w:rsid w:val="00130AA2"/>
    <w:rsid w:val="00144268"/>
    <w:rsid w:val="0015410E"/>
    <w:rsid w:val="001659AB"/>
    <w:rsid w:val="0017206E"/>
    <w:rsid w:val="00192058"/>
    <w:rsid w:val="001B1CE7"/>
    <w:rsid w:val="001C2F05"/>
    <w:rsid w:val="001D0C1A"/>
    <w:rsid w:val="001D68A5"/>
    <w:rsid w:val="001F062F"/>
    <w:rsid w:val="0020184F"/>
    <w:rsid w:val="00212FF3"/>
    <w:rsid w:val="002148AC"/>
    <w:rsid w:val="00214D6E"/>
    <w:rsid w:val="002262A2"/>
    <w:rsid w:val="0023342E"/>
    <w:rsid w:val="002412C9"/>
    <w:rsid w:val="002541A3"/>
    <w:rsid w:val="00254E4A"/>
    <w:rsid w:val="002557F8"/>
    <w:rsid w:val="00255BF0"/>
    <w:rsid w:val="0027474A"/>
    <w:rsid w:val="002770F9"/>
    <w:rsid w:val="00280B1F"/>
    <w:rsid w:val="0028344C"/>
    <w:rsid w:val="00283F59"/>
    <w:rsid w:val="00284DCC"/>
    <w:rsid w:val="00290814"/>
    <w:rsid w:val="00294542"/>
    <w:rsid w:val="0029738D"/>
    <w:rsid w:val="002D35B8"/>
    <w:rsid w:val="002E0DDE"/>
    <w:rsid w:val="002E1AA2"/>
    <w:rsid w:val="002E4112"/>
    <w:rsid w:val="003040FD"/>
    <w:rsid w:val="0031224A"/>
    <w:rsid w:val="00323CF4"/>
    <w:rsid w:val="0034194E"/>
    <w:rsid w:val="00347A72"/>
    <w:rsid w:val="00360F41"/>
    <w:rsid w:val="003617C8"/>
    <w:rsid w:val="00364183"/>
    <w:rsid w:val="00372390"/>
    <w:rsid w:val="00373351"/>
    <w:rsid w:val="00382A06"/>
    <w:rsid w:val="00383FB2"/>
    <w:rsid w:val="00394B4D"/>
    <w:rsid w:val="003970FE"/>
    <w:rsid w:val="003B1FA4"/>
    <w:rsid w:val="003D7B4E"/>
    <w:rsid w:val="004052B2"/>
    <w:rsid w:val="0041219B"/>
    <w:rsid w:val="0042592D"/>
    <w:rsid w:val="004335A4"/>
    <w:rsid w:val="00435BD5"/>
    <w:rsid w:val="004427F2"/>
    <w:rsid w:val="00443883"/>
    <w:rsid w:val="00444F60"/>
    <w:rsid w:val="00446F8D"/>
    <w:rsid w:val="00451551"/>
    <w:rsid w:val="00452F5B"/>
    <w:rsid w:val="004530AF"/>
    <w:rsid w:val="00453E24"/>
    <w:rsid w:val="0046074A"/>
    <w:rsid w:val="00466AAC"/>
    <w:rsid w:val="004718CD"/>
    <w:rsid w:val="00494740"/>
    <w:rsid w:val="004A30E0"/>
    <w:rsid w:val="004A3404"/>
    <w:rsid w:val="004B44A5"/>
    <w:rsid w:val="004B55FF"/>
    <w:rsid w:val="004B6486"/>
    <w:rsid w:val="004C48E4"/>
    <w:rsid w:val="004F0FE5"/>
    <w:rsid w:val="004F6CC9"/>
    <w:rsid w:val="004F73B8"/>
    <w:rsid w:val="00504066"/>
    <w:rsid w:val="00505961"/>
    <w:rsid w:val="00515BB3"/>
    <w:rsid w:val="00516CE3"/>
    <w:rsid w:val="00520EDB"/>
    <w:rsid w:val="00551FA9"/>
    <w:rsid w:val="0055496B"/>
    <w:rsid w:val="005621DF"/>
    <w:rsid w:val="005622C4"/>
    <w:rsid w:val="00567804"/>
    <w:rsid w:val="00580A33"/>
    <w:rsid w:val="00581709"/>
    <w:rsid w:val="005B6FFB"/>
    <w:rsid w:val="005C4C21"/>
    <w:rsid w:val="005D0251"/>
    <w:rsid w:val="005D4425"/>
    <w:rsid w:val="005E2BC8"/>
    <w:rsid w:val="00605BE0"/>
    <w:rsid w:val="00606C8C"/>
    <w:rsid w:val="00611669"/>
    <w:rsid w:val="00611864"/>
    <w:rsid w:val="00612A66"/>
    <w:rsid w:val="00613EAF"/>
    <w:rsid w:val="00621078"/>
    <w:rsid w:val="00627893"/>
    <w:rsid w:val="00627E2C"/>
    <w:rsid w:val="006315FA"/>
    <w:rsid w:val="00637DA3"/>
    <w:rsid w:val="00646CA1"/>
    <w:rsid w:val="00656BB4"/>
    <w:rsid w:val="006604E1"/>
    <w:rsid w:val="006618BE"/>
    <w:rsid w:val="006854F6"/>
    <w:rsid w:val="00693E25"/>
    <w:rsid w:val="00694776"/>
    <w:rsid w:val="006A7EE9"/>
    <w:rsid w:val="006B12B3"/>
    <w:rsid w:val="006B27DC"/>
    <w:rsid w:val="006B40E8"/>
    <w:rsid w:val="006B6F67"/>
    <w:rsid w:val="006C10FC"/>
    <w:rsid w:val="006C647A"/>
    <w:rsid w:val="006C7E0E"/>
    <w:rsid w:val="006D06B7"/>
    <w:rsid w:val="006D25D0"/>
    <w:rsid w:val="006D3DAE"/>
    <w:rsid w:val="006F290B"/>
    <w:rsid w:val="0070389B"/>
    <w:rsid w:val="00707922"/>
    <w:rsid w:val="007132B2"/>
    <w:rsid w:val="00721BD9"/>
    <w:rsid w:val="00727C41"/>
    <w:rsid w:val="0073519D"/>
    <w:rsid w:val="007360BA"/>
    <w:rsid w:val="0075270F"/>
    <w:rsid w:val="00772D6D"/>
    <w:rsid w:val="00776495"/>
    <w:rsid w:val="00780A44"/>
    <w:rsid w:val="00782F33"/>
    <w:rsid w:val="00790EB2"/>
    <w:rsid w:val="00793181"/>
    <w:rsid w:val="0079370A"/>
    <w:rsid w:val="007946A9"/>
    <w:rsid w:val="007B1278"/>
    <w:rsid w:val="007C4343"/>
    <w:rsid w:val="007D3341"/>
    <w:rsid w:val="007E2D58"/>
    <w:rsid w:val="007F5F8C"/>
    <w:rsid w:val="0080462E"/>
    <w:rsid w:val="00805817"/>
    <w:rsid w:val="00806FDB"/>
    <w:rsid w:val="00810DFA"/>
    <w:rsid w:val="0081318F"/>
    <w:rsid w:val="008219D3"/>
    <w:rsid w:val="008358D9"/>
    <w:rsid w:val="008377E4"/>
    <w:rsid w:val="00843CB5"/>
    <w:rsid w:val="008467BF"/>
    <w:rsid w:val="0085372B"/>
    <w:rsid w:val="00863A28"/>
    <w:rsid w:val="008663B6"/>
    <w:rsid w:val="00870AFD"/>
    <w:rsid w:val="0087211B"/>
    <w:rsid w:val="0088426D"/>
    <w:rsid w:val="00886AAB"/>
    <w:rsid w:val="00894526"/>
    <w:rsid w:val="00895B6F"/>
    <w:rsid w:val="00896E4D"/>
    <w:rsid w:val="00896F87"/>
    <w:rsid w:val="00897264"/>
    <w:rsid w:val="008A4EAF"/>
    <w:rsid w:val="008B287D"/>
    <w:rsid w:val="008B3750"/>
    <w:rsid w:val="008C3B1C"/>
    <w:rsid w:val="008D0441"/>
    <w:rsid w:val="008D410B"/>
    <w:rsid w:val="008E0804"/>
    <w:rsid w:val="008E1599"/>
    <w:rsid w:val="008F78F0"/>
    <w:rsid w:val="009010D9"/>
    <w:rsid w:val="00904E30"/>
    <w:rsid w:val="009108EF"/>
    <w:rsid w:val="00910AE3"/>
    <w:rsid w:val="00915361"/>
    <w:rsid w:val="00923EC9"/>
    <w:rsid w:val="00933930"/>
    <w:rsid w:val="00934E5A"/>
    <w:rsid w:val="00940340"/>
    <w:rsid w:val="00950146"/>
    <w:rsid w:val="00956DBF"/>
    <w:rsid w:val="009901FA"/>
    <w:rsid w:val="009914BF"/>
    <w:rsid w:val="00997BFF"/>
    <w:rsid w:val="009A0F9D"/>
    <w:rsid w:val="009A352D"/>
    <w:rsid w:val="009B0C85"/>
    <w:rsid w:val="009B0DD5"/>
    <w:rsid w:val="009B3A3F"/>
    <w:rsid w:val="009B58B3"/>
    <w:rsid w:val="009C6ED5"/>
    <w:rsid w:val="009D4A17"/>
    <w:rsid w:val="009E2663"/>
    <w:rsid w:val="00A11040"/>
    <w:rsid w:val="00A1372B"/>
    <w:rsid w:val="00A15A77"/>
    <w:rsid w:val="00A161A5"/>
    <w:rsid w:val="00A26CA0"/>
    <w:rsid w:val="00A323EF"/>
    <w:rsid w:val="00A514B6"/>
    <w:rsid w:val="00A71F34"/>
    <w:rsid w:val="00A77E75"/>
    <w:rsid w:val="00A870D2"/>
    <w:rsid w:val="00A87772"/>
    <w:rsid w:val="00A9019E"/>
    <w:rsid w:val="00A937DA"/>
    <w:rsid w:val="00A959E7"/>
    <w:rsid w:val="00AA23B9"/>
    <w:rsid w:val="00AA32D1"/>
    <w:rsid w:val="00AA54BB"/>
    <w:rsid w:val="00AB41D2"/>
    <w:rsid w:val="00AC2555"/>
    <w:rsid w:val="00AC5BC3"/>
    <w:rsid w:val="00AD600C"/>
    <w:rsid w:val="00AE2634"/>
    <w:rsid w:val="00AE68F9"/>
    <w:rsid w:val="00AF2BEC"/>
    <w:rsid w:val="00B02235"/>
    <w:rsid w:val="00B05B7F"/>
    <w:rsid w:val="00B25322"/>
    <w:rsid w:val="00B30391"/>
    <w:rsid w:val="00B35C9D"/>
    <w:rsid w:val="00B43758"/>
    <w:rsid w:val="00B45C85"/>
    <w:rsid w:val="00B64256"/>
    <w:rsid w:val="00B64AC5"/>
    <w:rsid w:val="00B66F32"/>
    <w:rsid w:val="00B67C2C"/>
    <w:rsid w:val="00B700E9"/>
    <w:rsid w:val="00B755B0"/>
    <w:rsid w:val="00B8243A"/>
    <w:rsid w:val="00B90E61"/>
    <w:rsid w:val="00B9319E"/>
    <w:rsid w:val="00B95500"/>
    <w:rsid w:val="00BA232D"/>
    <w:rsid w:val="00BA611A"/>
    <w:rsid w:val="00BB2A33"/>
    <w:rsid w:val="00BB3CDA"/>
    <w:rsid w:val="00BC7568"/>
    <w:rsid w:val="00BD3E3D"/>
    <w:rsid w:val="00BD7F48"/>
    <w:rsid w:val="00BE284F"/>
    <w:rsid w:val="00BF1FF8"/>
    <w:rsid w:val="00BF2CD5"/>
    <w:rsid w:val="00BF45F4"/>
    <w:rsid w:val="00BF4736"/>
    <w:rsid w:val="00C0197A"/>
    <w:rsid w:val="00C01C62"/>
    <w:rsid w:val="00C135F3"/>
    <w:rsid w:val="00C27296"/>
    <w:rsid w:val="00C35399"/>
    <w:rsid w:val="00C64A19"/>
    <w:rsid w:val="00C67890"/>
    <w:rsid w:val="00C774EF"/>
    <w:rsid w:val="00C80290"/>
    <w:rsid w:val="00C81595"/>
    <w:rsid w:val="00C92BC9"/>
    <w:rsid w:val="00C94B0F"/>
    <w:rsid w:val="00CA3B07"/>
    <w:rsid w:val="00CA5AE0"/>
    <w:rsid w:val="00CB7FFC"/>
    <w:rsid w:val="00CC149B"/>
    <w:rsid w:val="00CC17E4"/>
    <w:rsid w:val="00CC26D3"/>
    <w:rsid w:val="00CC3A21"/>
    <w:rsid w:val="00CC4A34"/>
    <w:rsid w:val="00CD5A10"/>
    <w:rsid w:val="00CE29A4"/>
    <w:rsid w:val="00D01C85"/>
    <w:rsid w:val="00D164E1"/>
    <w:rsid w:val="00D20DD9"/>
    <w:rsid w:val="00D22E2F"/>
    <w:rsid w:val="00D33DB9"/>
    <w:rsid w:val="00D411ED"/>
    <w:rsid w:val="00D41830"/>
    <w:rsid w:val="00D456FB"/>
    <w:rsid w:val="00D523D7"/>
    <w:rsid w:val="00D55F09"/>
    <w:rsid w:val="00D571E5"/>
    <w:rsid w:val="00D635AD"/>
    <w:rsid w:val="00D640F9"/>
    <w:rsid w:val="00D65389"/>
    <w:rsid w:val="00D76D7F"/>
    <w:rsid w:val="00D76EF9"/>
    <w:rsid w:val="00D7723C"/>
    <w:rsid w:val="00D954FF"/>
    <w:rsid w:val="00D97E8C"/>
    <w:rsid w:val="00DA5382"/>
    <w:rsid w:val="00DB1301"/>
    <w:rsid w:val="00DB21EE"/>
    <w:rsid w:val="00DD1576"/>
    <w:rsid w:val="00DD1BFE"/>
    <w:rsid w:val="00DE2B0D"/>
    <w:rsid w:val="00DE43A1"/>
    <w:rsid w:val="00DE4719"/>
    <w:rsid w:val="00DE653F"/>
    <w:rsid w:val="00DE7560"/>
    <w:rsid w:val="00DF7A7D"/>
    <w:rsid w:val="00E007A5"/>
    <w:rsid w:val="00E0197B"/>
    <w:rsid w:val="00E028C1"/>
    <w:rsid w:val="00E057E6"/>
    <w:rsid w:val="00E06854"/>
    <w:rsid w:val="00E15C7F"/>
    <w:rsid w:val="00E2298E"/>
    <w:rsid w:val="00E4398C"/>
    <w:rsid w:val="00E44036"/>
    <w:rsid w:val="00E445B2"/>
    <w:rsid w:val="00E6205B"/>
    <w:rsid w:val="00E83697"/>
    <w:rsid w:val="00E92D58"/>
    <w:rsid w:val="00EA3C73"/>
    <w:rsid w:val="00EA4723"/>
    <w:rsid w:val="00EA6E16"/>
    <w:rsid w:val="00EB543B"/>
    <w:rsid w:val="00EB5603"/>
    <w:rsid w:val="00EE74FC"/>
    <w:rsid w:val="00EE7F86"/>
    <w:rsid w:val="00EF0176"/>
    <w:rsid w:val="00F0665F"/>
    <w:rsid w:val="00F066E4"/>
    <w:rsid w:val="00F14828"/>
    <w:rsid w:val="00F22F59"/>
    <w:rsid w:val="00F23762"/>
    <w:rsid w:val="00F25146"/>
    <w:rsid w:val="00F31BE7"/>
    <w:rsid w:val="00F32796"/>
    <w:rsid w:val="00F3673E"/>
    <w:rsid w:val="00F46C67"/>
    <w:rsid w:val="00F5248C"/>
    <w:rsid w:val="00F54965"/>
    <w:rsid w:val="00F56489"/>
    <w:rsid w:val="00F64DC1"/>
    <w:rsid w:val="00F739F3"/>
    <w:rsid w:val="00F81335"/>
    <w:rsid w:val="00F84C84"/>
    <w:rsid w:val="00F968CE"/>
    <w:rsid w:val="00FA19E0"/>
    <w:rsid w:val="00FA1C5B"/>
    <w:rsid w:val="00FA6B94"/>
    <w:rsid w:val="00FB5C3B"/>
    <w:rsid w:val="00FC472B"/>
    <w:rsid w:val="00FD62F4"/>
    <w:rsid w:val="00FE145C"/>
    <w:rsid w:val="00FE61D1"/>
    <w:rsid w:val="00FF1009"/>
    <w:rsid w:val="00FF1419"/>
    <w:rsid w:val="00FF5347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A38D3"/>
  <w15:docId w15:val="{A4108216-5BC7-44C3-A9F0-A27169EB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E24"/>
  </w:style>
  <w:style w:type="paragraph" w:styleId="Heading1">
    <w:name w:val="heading 1"/>
    <w:basedOn w:val="Normal"/>
    <w:next w:val="Normal"/>
    <w:link w:val="Heading1Char"/>
    <w:uiPriority w:val="9"/>
    <w:qFormat/>
    <w:rsid w:val="00494740"/>
    <w:pPr>
      <w:keepNext/>
      <w:keepLines/>
      <w:spacing w:after="0" w:line="480" w:lineRule="auto"/>
      <w:outlineLvl w:val="0"/>
    </w:pPr>
    <w:rPr>
      <w:rFonts w:ascii="Book Antiqua" w:eastAsiaTheme="majorEastAsia" w:hAnsi="Book Antiqu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634"/>
    <w:pPr>
      <w:keepNext/>
      <w:keepLines/>
      <w:spacing w:before="40" w:after="0" w:line="254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72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26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05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2B2"/>
  </w:style>
  <w:style w:type="paragraph" w:styleId="Footer">
    <w:name w:val="footer"/>
    <w:basedOn w:val="Normal"/>
    <w:link w:val="FooterChar"/>
    <w:uiPriority w:val="99"/>
    <w:unhideWhenUsed/>
    <w:rsid w:val="00405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2B2"/>
  </w:style>
  <w:style w:type="paragraph" w:styleId="BalloonText">
    <w:name w:val="Balloon Text"/>
    <w:basedOn w:val="Normal"/>
    <w:link w:val="BalloonTextChar"/>
    <w:uiPriority w:val="99"/>
    <w:semiHidden/>
    <w:unhideWhenUsed/>
    <w:rsid w:val="0040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2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52B2"/>
    <w:pPr>
      <w:spacing w:after="160"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4052B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F3673E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8029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972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94740"/>
    <w:rPr>
      <w:rFonts w:ascii="Book Antiqua" w:eastAsiaTheme="majorEastAsia" w:hAnsi="Book Antiqua" w:cstheme="majorBidi"/>
      <w:b/>
      <w:sz w:val="32"/>
      <w:szCs w:val="32"/>
    </w:rPr>
  </w:style>
  <w:style w:type="paragraph" w:styleId="BodyText">
    <w:name w:val="Body Text"/>
    <w:basedOn w:val="Normal"/>
    <w:link w:val="BodyTextChar"/>
    <w:uiPriority w:val="1"/>
    <w:unhideWhenUsed/>
    <w:qFormat/>
    <w:rsid w:val="00494740"/>
    <w:pPr>
      <w:widowControl w:val="0"/>
      <w:autoSpaceDE w:val="0"/>
      <w:autoSpaceDN w:val="0"/>
      <w:spacing w:after="0" w:line="240" w:lineRule="auto"/>
      <w:ind w:right="-216" w:firstLine="144"/>
      <w:jc w:val="center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494740"/>
    <w:rPr>
      <w:rFonts w:ascii="Times New Roman" w:eastAsia="Times New Roman" w:hAnsi="Times New Roman" w:cs="Times New Roman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494740"/>
    <w:pPr>
      <w:spacing w:line="240" w:lineRule="auto"/>
      <w:ind w:right="-216" w:firstLine="144"/>
      <w:jc w:val="center"/>
    </w:pPr>
    <w:rPr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740"/>
    <w:rPr>
      <w:sz w:val="20"/>
      <w:szCs w:val="20"/>
      <w:lang w:val="en-GB" w:eastAsia="en-GB"/>
    </w:rPr>
  </w:style>
  <w:style w:type="character" w:styleId="Strong">
    <w:name w:val="Strong"/>
    <w:basedOn w:val="DefaultParagraphFont"/>
    <w:uiPriority w:val="22"/>
    <w:qFormat/>
    <w:rsid w:val="00494740"/>
    <w:rPr>
      <w:b/>
      <w:bCs/>
    </w:rPr>
  </w:style>
  <w:style w:type="paragraph" w:styleId="NormalWeb">
    <w:name w:val="Normal (Web)"/>
    <w:basedOn w:val="Normal"/>
    <w:uiPriority w:val="99"/>
    <w:unhideWhenUsed/>
    <w:rsid w:val="0049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astaliq">
    <w:name w:val="nastaliq"/>
    <w:basedOn w:val="DefaultParagraphFont"/>
    <w:rsid w:val="00494740"/>
  </w:style>
  <w:style w:type="character" w:styleId="Emphasis">
    <w:name w:val="Emphasis"/>
    <w:basedOn w:val="DefaultParagraphFont"/>
    <w:uiPriority w:val="20"/>
    <w:qFormat/>
    <w:rsid w:val="00494740"/>
    <w:rPr>
      <w:i/>
      <w:iCs/>
    </w:rPr>
  </w:style>
  <w:style w:type="character" w:customStyle="1" w:styleId="accordion-tabbedtab-mobile">
    <w:name w:val="accordion-tabbed__tab-mobile"/>
    <w:basedOn w:val="DefaultParagraphFont"/>
    <w:rsid w:val="00494740"/>
  </w:style>
  <w:style w:type="character" w:customStyle="1" w:styleId="comma-separator">
    <w:name w:val="comma-separator"/>
    <w:basedOn w:val="DefaultParagraphFont"/>
    <w:rsid w:val="00494740"/>
  </w:style>
  <w:style w:type="character" w:customStyle="1" w:styleId="epub-state">
    <w:name w:val="epub-state"/>
    <w:basedOn w:val="DefaultParagraphFont"/>
    <w:rsid w:val="00494740"/>
  </w:style>
  <w:style w:type="character" w:customStyle="1" w:styleId="epub-date">
    <w:name w:val="epub-date"/>
    <w:basedOn w:val="DefaultParagraphFont"/>
    <w:rsid w:val="00494740"/>
  </w:style>
  <w:style w:type="character" w:customStyle="1" w:styleId="author">
    <w:name w:val="author"/>
    <w:basedOn w:val="DefaultParagraphFont"/>
    <w:rsid w:val="00494740"/>
  </w:style>
  <w:style w:type="character" w:customStyle="1" w:styleId="pubyear">
    <w:name w:val="pubyear"/>
    <w:basedOn w:val="DefaultParagraphFont"/>
    <w:rsid w:val="00494740"/>
  </w:style>
  <w:style w:type="character" w:customStyle="1" w:styleId="articletitle">
    <w:name w:val="articletitle"/>
    <w:basedOn w:val="DefaultParagraphFont"/>
    <w:rsid w:val="00494740"/>
  </w:style>
  <w:style w:type="character" w:customStyle="1" w:styleId="vol">
    <w:name w:val="vol"/>
    <w:basedOn w:val="DefaultParagraphFont"/>
    <w:rsid w:val="00494740"/>
  </w:style>
  <w:style w:type="character" w:customStyle="1" w:styleId="citedissue">
    <w:name w:val="citedissue"/>
    <w:basedOn w:val="DefaultParagraphFont"/>
    <w:rsid w:val="00494740"/>
  </w:style>
  <w:style w:type="character" w:customStyle="1" w:styleId="pagefirst">
    <w:name w:val="pagefirst"/>
    <w:basedOn w:val="DefaultParagraphFont"/>
    <w:rsid w:val="00494740"/>
  </w:style>
  <w:style w:type="paragraph" w:customStyle="1" w:styleId="paragraph">
    <w:name w:val="paragraph"/>
    <w:basedOn w:val="Normal"/>
    <w:uiPriority w:val="99"/>
    <w:rsid w:val="00494740"/>
    <w:pPr>
      <w:spacing w:before="100" w:beforeAutospacing="1" w:after="100" w:afterAutospacing="1" w:line="240" w:lineRule="auto"/>
      <w:ind w:right="-216" w:firstLine="144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94740"/>
  </w:style>
  <w:style w:type="character" w:customStyle="1" w:styleId="eop">
    <w:name w:val="eop"/>
    <w:basedOn w:val="DefaultParagraphFont"/>
    <w:rsid w:val="00494740"/>
  </w:style>
  <w:style w:type="character" w:customStyle="1" w:styleId="authors-list-item">
    <w:name w:val="authors-list-item"/>
    <w:basedOn w:val="DefaultParagraphFont"/>
    <w:rsid w:val="00494740"/>
  </w:style>
  <w:style w:type="character" w:customStyle="1" w:styleId="author-sup-separator">
    <w:name w:val="author-sup-separator"/>
    <w:basedOn w:val="DefaultParagraphFont"/>
    <w:rsid w:val="00494740"/>
  </w:style>
  <w:style w:type="character" w:customStyle="1" w:styleId="comma">
    <w:name w:val="comma"/>
    <w:basedOn w:val="DefaultParagraphFont"/>
    <w:rsid w:val="00494740"/>
  </w:style>
  <w:style w:type="character" w:customStyle="1" w:styleId="element-citation">
    <w:name w:val="element-citation"/>
    <w:basedOn w:val="DefaultParagraphFont"/>
    <w:rsid w:val="00494740"/>
  </w:style>
  <w:style w:type="character" w:customStyle="1" w:styleId="lsd">
    <w:name w:val="lsd"/>
    <w:basedOn w:val="DefaultParagraphFont"/>
    <w:rsid w:val="00494740"/>
  </w:style>
  <w:style w:type="character" w:customStyle="1" w:styleId="title-text">
    <w:name w:val="title-text"/>
    <w:basedOn w:val="DefaultParagraphFont"/>
    <w:rsid w:val="00494740"/>
  </w:style>
  <w:style w:type="character" w:customStyle="1" w:styleId="issuename">
    <w:name w:val="issuename"/>
    <w:basedOn w:val="DefaultParagraphFont"/>
    <w:rsid w:val="00494740"/>
  </w:style>
  <w:style w:type="character" w:customStyle="1" w:styleId="jpfdse">
    <w:name w:val="jpfdse"/>
    <w:basedOn w:val="DefaultParagraphFont"/>
    <w:rsid w:val="00494740"/>
  </w:style>
  <w:style w:type="character" w:styleId="FollowedHyperlink">
    <w:name w:val="FollowedHyperlink"/>
    <w:basedOn w:val="DefaultParagraphFont"/>
    <w:uiPriority w:val="99"/>
    <w:semiHidden/>
    <w:unhideWhenUsed/>
    <w:rsid w:val="00494740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94740"/>
    <w:pPr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494740"/>
    <w:pPr>
      <w:spacing w:after="100" w:line="259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4740"/>
    <w:pPr>
      <w:spacing w:after="100" w:line="259" w:lineRule="auto"/>
      <w:ind w:left="440"/>
    </w:pPr>
  </w:style>
  <w:style w:type="paragraph" w:customStyle="1" w:styleId="Figure">
    <w:name w:val="Figure"/>
    <w:basedOn w:val="Normal"/>
    <w:link w:val="FigureChar"/>
    <w:qFormat/>
    <w:rsid w:val="00494740"/>
    <w:pPr>
      <w:widowControl w:val="0"/>
      <w:tabs>
        <w:tab w:val="left" w:pos="1155"/>
      </w:tabs>
      <w:autoSpaceDE w:val="0"/>
      <w:autoSpaceDN w:val="0"/>
      <w:adjustRightInd w:val="0"/>
      <w:spacing w:after="0" w:line="360" w:lineRule="auto"/>
    </w:pPr>
    <w:rPr>
      <w:rFonts w:ascii="Book Antiqua" w:hAnsi="Book Antiqua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494740"/>
    <w:pPr>
      <w:spacing w:after="0" w:line="259" w:lineRule="auto"/>
    </w:pPr>
  </w:style>
  <w:style w:type="character" w:customStyle="1" w:styleId="FigureChar">
    <w:name w:val="Figure Char"/>
    <w:basedOn w:val="DefaultParagraphFont"/>
    <w:link w:val="Figure"/>
    <w:rsid w:val="00494740"/>
    <w:rPr>
      <w:rFonts w:ascii="Book Antiqua" w:hAnsi="Book Antiqua" w:cs="Arial"/>
      <w:sz w:val="24"/>
      <w:szCs w:val="24"/>
    </w:rPr>
  </w:style>
  <w:style w:type="paragraph" w:customStyle="1" w:styleId="Table">
    <w:name w:val="Table"/>
    <w:basedOn w:val="Normal"/>
    <w:link w:val="TableChar"/>
    <w:qFormat/>
    <w:rsid w:val="00494740"/>
    <w:pPr>
      <w:spacing w:after="0" w:line="360" w:lineRule="auto"/>
    </w:pPr>
    <w:rPr>
      <w:rFonts w:ascii="Book Antiqua" w:hAnsi="Book Antiqua"/>
      <w:b/>
      <w:sz w:val="24"/>
      <w:szCs w:val="24"/>
    </w:rPr>
  </w:style>
  <w:style w:type="character" w:customStyle="1" w:styleId="TableChar">
    <w:name w:val="Table Char"/>
    <w:basedOn w:val="DefaultParagraphFont"/>
    <w:link w:val="Table"/>
    <w:rsid w:val="00494740"/>
    <w:rPr>
      <w:rFonts w:ascii="Book Antiqua" w:hAnsi="Book Antiqua"/>
      <w:b/>
      <w:sz w:val="24"/>
      <w:szCs w:val="24"/>
    </w:rPr>
  </w:style>
  <w:style w:type="paragraph" w:customStyle="1" w:styleId="msonormal0">
    <w:name w:val="msonormal"/>
    <w:basedOn w:val="Normal"/>
    <w:uiPriority w:val="99"/>
    <w:rsid w:val="00FB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5.xml"/><Relationship Id="rId18" Type="http://schemas.openxmlformats.org/officeDocument/2006/relationships/chart" Target="charts/chart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17" Type="http://schemas.openxmlformats.org/officeDocument/2006/relationships/chart" Target="charts/chart7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3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amil\Documents\frutis%20lenght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Book4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amil\Desktop\leaf%20length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amil\Desktop\leaf%20breadth%20gra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'[data for analysis.xlsx]Sheet2'!$F$8:$K$8</c:f>
              <c:strCache>
                <c:ptCount val="6"/>
                <c:pt idx="1">
                  <c:v>Red</c:v>
                </c:pt>
                <c:pt idx="3">
                  <c:v>Dark red</c:v>
                </c:pt>
                <c:pt idx="5">
                  <c:v>Whitish</c:v>
                </c:pt>
              </c:strCache>
            </c:strRef>
          </c:cat>
          <c:val>
            <c:numRef>
              <c:f>'[data for analysis.xlsx]Sheet2'!$F$10:$K$10</c:f>
              <c:numCache>
                <c:formatCode>General</c:formatCode>
                <c:ptCount val="6"/>
                <c:pt idx="1">
                  <c:v>55</c:v>
                </c:pt>
                <c:pt idx="3">
                  <c:v>35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AD-4618-BFE9-AAF38EB0440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955456"/>
        <c:axId val="21295506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>
                      <a:shade val="7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'[data for analysis.xlsx]Sheet2'!$F$8:$K$8</c15:sqref>
                        </c15:formulaRef>
                      </c:ext>
                    </c:extLst>
                    <c:strCache>
                      <c:ptCount val="6"/>
                      <c:pt idx="1">
                        <c:v>Red</c:v>
                      </c:pt>
                      <c:pt idx="3">
                        <c:v>Dark red</c:v>
                      </c:pt>
                      <c:pt idx="5">
                        <c:v>Whitish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'[data for analysis.xlsx]Sheet2'!$F$9:$K$9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28AD-4618-BFE9-AAF38EB0440F}"/>
                  </c:ext>
                </c:extLst>
              </c15:ser>
            </c15:filteredBarSeries>
          </c:ext>
        </c:extLst>
      </c:barChart>
      <c:catAx>
        <c:axId val="212955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955064"/>
        <c:crosses val="autoZero"/>
        <c:auto val="1"/>
        <c:lblAlgn val="ctr"/>
        <c:lblOffset val="100"/>
        <c:noMultiLvlLbl val="0"/>
      </c:catAx>
      <c:valAx>
        <c:axId val="2129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955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Sheet1!$G$5:$G$7</c:f>
              <c:strCache>
                <c:ptCount val="3"/>
                <c:pt idx="0">
                  <c:v>Sour</c:v>
                </c:pt>
                <c:pt idx="1">
                  <c:v>Sweet</c:v>
                </c:pt>
                <c:pt idx="2">
                  <c:v>Bitter</c:v>
                </c:pt>
              </c:strCache>
            </c:strRef>
          </c:cat>
          <c:val>
            <c:numRef>
              <c:f>Sheet1!$H$5:$H$7</c:f>
              <c:numCache>
                <c:formatCode>0%</c:formatCode>
                <c:ptCount val="3"/>
                <c:pt idx="0">
                  <c:v>0.46</c:v>
                </c:pt>
                <c:pt idx="1">
                  <c:v>0.34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A6-4A0F-A444-801EA707BA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2797736"/>
        <c:axId val="292798128"/>
      </c:barChart>
      <c:catAx>
        <c:axId val="292797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2798128"/>
        <c:crosses val="autoZero"/>
        <c:auto val="1"/>
        <c:lblAlgn val="ctr"/>
        <c:lblOffset val="100"/>
        <c:noMultiLvlLbl val="0"/>
      </c:catAx>
      <c:valAx>
        <c:axId val="292798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2797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Sheet1!$J$13:$J$15</c:f>
              <c:strCache>
                <c:ptCount val="3"/>
                <c:pt idx="0">
                  <c:v>0.999cm-0.932cm</c:v>
                </c:pt>
                <c:pt idx="1">
                  <c:v>0.889cm-0.821cm</c:v>
                </c:pt>
                <c:pt idx="2">
                  <c:v>0.789cm-0.711cm</c:v>
                </c:pt>
              </c:strCache>
            </c:strRef>
          </c:cat>
          <c:val>
            <c:numRef>
              <c:f>Sheet1!$K$13:$K$15</c:f>
              <c:numCache>
                <c:formatCode>0%</c:formatCode>
                <c:ptCount val="3"/>
                <c:pt idx="0">
                  <c:v>0.16</c:v>
                </c:pt>
                <c:pt idx="1">
                  <c:v>0.38000000000000089</c:v>
                </c:pt>
                <c:pt idx="2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28-4281-BCDA-ABCE52F1D8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2798912"/>
        <c:axId val="292799304"/>
      </c:barChart>
      <c:catAx>
        <c:axId val="292798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2799304"/>
        <c:crosses val="autoZero"/>
        <c:auto val="1"/>
        <c:lblAlgn val="ctr"/>
        <c:lblOffset val="100"/>
        <c:noMultiLvlLbl val="0"/>
      </c:catAx>
      <c:valAx>
        <c:axId val="292799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2798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Sheet1!$I$12:$I$14</c:f>
              <c:strCache>
                <c:ptCount val="3"/>
                <c:pt idx="0">
                  <c:v>0.496cm -0.441cm</c:v>
                </c:pt>
                <c:pt idx="1">
                  <c:v>0.399cm-0.334cm</c:v>
                </c:pt>
                <c:pt idx="2">
                  <c:v>0.299cm-0.291cm</c:v>
                </c:pt>
              </c:strCache>
            </c:strRef>
          </c:cat>
          <c:val>
            <c:numRef>
              <c:f>Sheet1!$J$12:$J$14</c:f>
              <c:numCache>
                <c:formatCode>0%</c:formatCode>
                <c:ptCount val="3"/>
                <c:pt idx="0">
                  <c:v>0.52</c:v>
                </c:pt>
                <c:pt idx="1">
                  <c:v>0.42000000000000032</c:v>
                </c:pt>
                <c:pt idx="2">
                  <c:v>6.0000000000000032E-2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05-4F7A-97DD-76D45912AA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9560536"/>
        <c:axId val="209560928"/>
      </c:barChart>
      <c:catAx>
        <c:axId val="209560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560928"/>
        <c:crosses val="autoZero"/>
        <c:auto val="1"/>
        <c:lblAlgn val="ctr"/>
        <c:lblOffset val="100"/>
        <c:noMultiLvlLbl val="0"/>
      </c:catAx>
      <c:valAx>
        <c:axId val="209560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560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501159230096238"/>
          <c:y val="7.407407407407407E-2"/>
          <c:w val="0.88498840769903764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Sheet1!$H$7:$H$9</c:f>
              <c:numCache>
                <c:formatCode>0%</c:formatCode>
                <c:ptCount val="3"/>
                <c:pt idx="0">
                  <c:v>0.22</c:v>
                </c:pt>
                <c:pt idx="1">
                  <c:v>0.48000000000000032</c:v>
                </c:pt>
                <c:pt idx="2">
                  <c:v>0.30000000000000032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36-4822-B077-C6040D2BEF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9561712"/>
        <c:axId val="291187648"/>
      </c:barChart>
      <c:catAx>
        <c:axId val="20956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187648"/>
        <c:crosses val="autoZero"/>
        <c:auto val="1"/>
        <c:lblAlgn val="ctr"/>
        <c:lblOffset val="100"/>
        <c:noMultiLvlLbl val="0"/>
      </c:catAx>
      <c:valAx>
        <c:axId val="29118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561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501159230096238"/>
          <c:y val="0.19486111111111112"/>
          <c:w val="0.88498840769903764"/>
          <c:h val="0.7208876494604858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Sheet1!$G$7:$G$10</c:f>
              <c:strCache>
                <c:ptCount val="4"/>
                <c:pt idx="0">
                  <c:v>4.1-3.8</c:v>
                </c:pt>
                <c:pt idx="1">
                  <c:v>3.7-3.1</c:v>
                </c:pt>
                <c:pt idx="2">
                  <c:v>3.0-2.7cm</c:v>
                </c:pt>
                <c:pt idx="3">
                  <c:v>2.6-2.2cm</c:v>
                </c:pt>
              </c:strCache>
            </c:strRef>
          </c:cat>
          <c:val>
            <c:numRef>
              <c:f>Sheet1!$H$7:$H$10</c:f>
              <c:numCache>
                <c:formatCode>0%</c:formatCode>
                <c:ptCount val="4"/>
                <c:pt idx="0">
                  <c:v>0.26</c:v>
                </c:pt>
                <c:pt idx="1">
                  <c:v>0.36000000000000032</c:v>
                </c:pt>
                <c:pt idx="2">
                  <c:v>0.32000000000000089</c:v>
                </c:pt>
                <c:pt idx="3">
                  <c:v>6.0000000000000032E-2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BA-46FE-872A-863D1913D6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1188432"/>
        <c:axId val="291188824"/>
      </c:barChart>
      <c:catAx>
        <c:axId val="291188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188824"/>
        <c:crosses val="autoZero"/>
        <c:auto val="1"/>
        <c:lblAlgn val="ctr"/>
        <c:lblOffset val="100"/>
        <c:noMultiLvlLbl val="0"/>
      </c:catAx>
      <c:valAx>
        <c:axId val="291188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188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41522309711287"/>
          <c:y val="7.4074168148336283E-2"/>
          <c:w val="0.88498840769903764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Sheet1!$H$10:$H$13</c:f>
              <c:strCache>
                <c:ptCount val="4"/>
                <c:pt idx="0">
                  <c:v>5.5 - 5.0cm</c:v>
                </c:pt>
                <c:pt idx="1">
                  <c:v>4.9 - 4.5cm</c:v>
                </c:pt>
                <c:pt idx="2">
                  <c:v>4.4- 4.0cm</c:v>
                </c:pt>
                <c:pt idx="3">
                  <c:v>3.9 -3.6cm</c:v>
                </c:pt>
              </c:strCache>
            </c:strRef>
          </c:cat>
          <c:val>
            <c:numRef>
              <c:f>Sheet1!$I$10:$I$13</c:f>
              <c:numCache>
                <c:formatCode>0%</c:formatCode>
                <c:ptCount val="4"/>
                <c:pt idx="0">
                  <c:v>0.36000000000000032</c:v>
                </c:pt>
                <c:pt idx="1">
                  <c:v>0.1</c:v>
                </c:pt>
                <c:pt idx="2">
                  <c:v>0.2</c:v>
                </c:pt>
                <c:pt idx="3">
                  <c:v>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79-499D-9A62-D23579A6E6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5649896"/>
        <c:axId val="215650288"/>
      </c:barChart>
      <c:catAx>
        <c:axId val="215649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5650288"/>
        <c:crosses val="autoZero"/>
        <c:auto val="1"/>
        <c:lblAlgn val="ctr"/>
        <c:lblOffset val="100"/>
        <c:noMultiLvlLbl val="0"/>
      </c:catAx>
      <c:valAx>
        <c:axId val="215650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564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Sheet1!$G$6:$G$8</c:f>
              <c:strCache>
                <c:ptCount val="3"/>
                <c:pt idx="0">
                  <c:v>1.9 to 1.7cm</c:v>
                </c:pt>
                <c:pt idx="1">
                  <c:v>1.6 to 1.3cm</c:v>
                </c:pt>
                <c:pt idx="2">
                  <c:v>1.2 to 1.0cm</c:v>
                </c:pt>
              </c:strCache>
            </c:strRef>
          </c:cat>
          <c:val>
            <c:numRef>
              <c:f>Sheet1!$H$6:$H$8</c:f>
              <c:numCache>
                <c:formatCode>0%</c:formatCode>
                <c:ptCount val="3"/>
                <c:pt idx="0">
                  <c:v>0.4</c:v>
                </c:pt>
                <c:pt idx="1">
                  <c:v>0.26</c:v>
                </c:pt>
                <c:pt idx="2">
                  <c:v>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4F-4FD4-8F2F-41D159D4CA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5651072"/>
        <c:axId val="215651464"/>
      </c:barChart>
      <c:catAx>
        <c:axId val="215651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5651464"/>
        <c:crosses val="autoZero"/>
        <c:auto val="1"/>
        <c:lblAlgn val="ctr"/>
        <c:lblOffset val="100"/>
        <c:noMultiLvlLbl val="0"/>
      </c:catAx>
      <c:valAx>
        <c:axId val="215651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5651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13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NADEEM KHAN</dc:creator>
  <cp:keywords/>
  <dc:description/>
  <cp:lastModifiedBy>jamil khan</cp:lastModifiedBy>
  <cp:revision>32</cp:revision>
  <dcterms:created xsi:type="dcterms:W3CDTF">2024-01-20T05:35:00Z</dcterms:created>
  <dcterms:modified xsi:type="dcterms:W3CDTF">2024-01-21T16:41:00Z</dcterms:modified>
</cp:coreProperties>
</file>