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E6D3D" w14:textId="4C0B6FFF" w:rsidR="006B2967" w:rsidRDefault="006B2967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iCs/>
          <w:sz w:val="24"/>
          <w:szCs w:val="24"/>
        </w:rPr>
      </w:pPr>
      <w:r>
        <w:rPr>
          <w:rFonts w:ascii="Times New Roman" w:eastAsia="맑은 고딕" w:hAnsi="Times New Roman" w:cs="Times New Roman"/>
          <w:b/>
          <w:iCs/>
          <w:sz w:val="24"/>
          <w:szCs w:val="24"/>
        </w:rPr>
        <w:t>S</w:t>
      </w:r>
      <w:r w:rsidRPr="006B2967">
        <w:rPr>
          <w:rFonts w:ascii="Times New Roman" w:eastAsia="맑은 고딕" w:hAnsi="Times New Roman" w:cs="Times New Roman"/>
          <w:b/>
          <w:iCs/>
          <w:sz w:val="24"/>
          <w:szCs w:val="24"/>
        </w:rPr>
        <w:t>upplementary material</w:t>
      </w:r>
    </w:p>
    <w:p w14:paraId="244C00C7" w14:textId="77777777" w:rsidR="006B2967" w:rsidRDefault="006B2967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b/>
          <w:iCs/>
          <w:sz w:val="24"/>
          <w:szCs w:val="24"/>
        </w:rPr>
      </w:pPr>
    </w:p>
    <w:p w14:paraId="5AC02323" w14:textId="25FBCE6F" w:rsidR="00715281" w:rsidRDefault="00BF626A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 w:rsidRPr="009A1816">
        <w:rPr>
          <w:rFonts w:ascii="Times New Roman" w:eastAsia="맑은 고딕" w:hAnsi="Times New Roman" w:cs="Times New Roman"/>
          <w:b/>
          <w:iCs/>
          <w:sz w:val="24"/>
          <w:szCs w:val="24"/>
        </w:rPr>
        <w:t xml:space="preserve">Supplementary Figure </w:t>
      </w:r>
      <w:r w:rsidR="00135B7B">
        <w:rPr>
          <w:rFonts w:ascii="Times New Roman" w:eastAsia="맑은 고딕" w:hAnsi="Times New Roman" w:cs="Times New Roman"/>
          <w:b/>
          <w:iCs/>
          <w:sz w:val="24"/>
          <w:szCs w:val="24"/>
        </w:rPr>
        <w:t>S</w:t>
      </w:r>
      <w:r w:rsidRPr="009A1816">
        <w:rPr>
          <w:rFonts w:ascii="Times New Roman" w:eastAsia="맑은 고딕" w:hAnsi="Times New Roman" w:cs="Times New Roman"/>
          <w:b/>
          <w:iCs/>
          <w:sz w:val="24"/>
          <w:szCs w:val="24"/>
        </w:rPr>
        <w:t>1</w:t>
      </w:r>
      <w:r w:rsidR="009A1816">
        <w:rPr>
          <w:rFonts w:ascii="Times New Roman" w:eastAsia="맑은 고딕" w:hAnsi="Times New Roman" w:cs="Times New Roman"/>
          <w:iCs/>
          <w:sz w:val="24"/>
          <w:szCs w:val="24"/>
        </w:rPr>
        <w:t>.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 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Comparison of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a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bundance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d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>ifferences at the</w:t>
      </w:r>
      <w:r w:rsidR="00145594">
        <w:rPr>
          <w:rFonts w:ascii="Times New Roman" w:eastAsia="맑은 고딕" w:hAnsi="Times New Roman" w:cs="Times New Roman"/>
          <w:iCs/>
          <w:sz w:val="24"/>
          <w:szCs w:val="24"/>
        </w:rPr>
        <w:t xml:space="preserve"> </w:t>
      </w:r>
      <w:r w:rsidR="00A74717">
        <w:rPr>
          <w:rFonts w:ascii="Times New Roman" w:eastAsia="맑은 고딕" w:hAnsi="Times New Roman" w:cs="Times New Roman"/>
          <w:iCs/>
          <w:sz w:val="24"/>
          <w:szCs w:val="24"/>
        </w:rPr>
        <w:t xml:space="preserve">bacterial </w:t>
      </w:r>
      <w:r w:rsidR="00145594">
        <w:rPr>
          <w:rFonts w:ascii="Times New Roman" w:eastAsia="맑은 고딕" w:hAnsi="Times New Roman" w:cs="Times New Roman"/>
          <w:iCs/>
          <w:sz w:val="24"/>
          <w:szCs w:val="24"/>
        </w:rPr>
        <w:t>genus or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s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pecies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l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evel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b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etween the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b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aseline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s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putum of the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s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table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g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roup (n = 21) and the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s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putum of the </w:t>
      </w:r>
      <w:r w:rsidR="00715281">
        <w:rPr>
          <w:rFonts w:ascii="Times New Roman" w:eastAsia="맑은 고딕" w:hAnsi="Times New Roman" w:cs="Times New Roman"/>
          <w:iCs/>
          <w:sz w:val="24"/>
          <w:szCs w:val="24"/>
        </w:rPr>
        <w:t>t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 xml:space="preserve">reatment </w:t>
      </w:r>
      <w:r w:rsidR="00685973">
        <w:rPr>
          <w:rFonts w:ascii="Times New Roman" w:eastAsia="맑은 고딕" w:hAnsi="Times New Roman" w:cs="Times New Roman"/>
          <w:iCs/>
          <w:sz w:val="24"/>
          <w:szCs w:val="24"/>
        </w:rPr>
        <w:t>g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>roup (</w:t>
      </w:r>
      <w:r w:rsidR="00B7396A">
        <w:rPr>
          <w:rFonts w:ascii="Times New Roman" w:eastAsia="맑은 고딕" w:hAnsi="Times New Roman" w:cs="Times New Roman"/>
          <w:iCs/>
          <w:sz w:val="24"/>
          <w:szCs w:val="24"/>
        </w:rPr>
        <w:t xml:space="preserve">initiation of antibiotics group; </w:t>
      </w:r>
      <w:r w:rsidR="00715281" w:rsidRPr="00715281">
        <w:rPr>
          <w:rFonts w:ascii="Times New Roman" w:eastAsia="맑은 고딕" w:hAnsi="Times New Roman" w:cs="Times New Roman"/>
          <w:iCs/>
          <w:sz w:val="24"/>
          <w:szCs w:val="24"/>
        </w:rPr>
        <w:t>n = 14)</w:t>
      </w:r>
      <w:r w:rsidR="003C19A7">
        <w:rPr>
          <w:rFonts w:ascii="Times New Roman" w:eastAsia="맑은 고딕" w:hAnsi="Times New Roman" w:cs="Times New Roman"/>
          <w:iCs/>
          <w:sz w:val="24"/>
          <w:szCs w:val="24"/>
        </w:rPr>
        <w:t>.</w:t>
      </w:r>
    </w:p>
    <w:p w14:paraId="312135B9" w14:textId="77777777" w:rsidR="00FA531B" w:rsidRDefault="00FA531B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</w:p>
    <w:p w14:paraId="7BE4451B" w14:textId="5DBAC13A" w:rsidR="00D203A6" w:rsidRDefault="00D203A6" w:rsidP="00D203A6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rFonts w:ascii="Times New Roman" w:eastAsia="맑은 고딕" w:hAnsi="Times New Roman" w:cs="Times New Roman" w:hint="eastAsia"/>
          <w:iCs/>
          <w:sz w:val="24"/>
          <w:szCs w:val="24"/>
        </w:rPr>
        <w:t>(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 xml:space="preserve">A) </w:t>
      </w:r>
      <w:r w:rsidRPr="00CF05F9">
        <w:rPr>
          <w:rFonts w:ascii="Times New Roman" w:hAnsi="Times New Roman" w:cs="Times New Roman"/>
          <w:bCs/>
          <w:i/>
          <w:iCs/>
          <w:sz w:val="24"/>
          <w:szCs w:val="24"/>
        </w:rPr>
        <w:t>Gemella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>(</w:t>
      </w:r>
      <w:r w:rsidRPr="009A1816">
        <w:rPr>
          <w:rFonts w:ascii="Times New Roman" w:eastAsia="맑은 고딕" w:hAnsi="Times New Roman" w:cs="Times New Roman"/>
          <w:iCs/>
          <w:sz w:val="24"/>
          <w:szCs w:val="24"/>
        </w:rPr>
        <w:t xml:space="preserve">Wilcoxon rank-sum test, p = </w:t>
      </w:r>
      <w:r w:rsidRPr="00D203A6">
        <w:rPr>
          <w:rFonts w:ascii="Times New Roman" w:eastAsia="맑은 고딕" w:hAnsi="Times New Roman" w:cs="Times New Roman"/>
          <w:iCs/>
          <w:sz w:val="24"/>
          <w:szCs w:val="24"/>
        </w:rPr>
        <w:t>0.017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>)</w:t>
      </w:r>
    </w:p>
    <w:p w14:paraId="093A80AF" w14:textId="197AC10E" w:rsidR="00D203A6" w:rsidRDefault="00D203A6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noProof/>
        </w:rPr>
        <w:drawing>
          <wp:inline distT="0" distB="0" distL="0" distR="0" wp14:anchorId="3504E929" wp14:editId="33C8D316">
            <wp:extent cx="5731510" cy="3711575"/>
            <wp:effectExtent l="0" t="0" r="2540" b="3175"/>
            <wp:docPr id="1345246330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A564A" w14:textId="77777777" w:rsidR="00D203A6" w:rsidRDefault="00D203A6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rFonts w:ascii="Times New Roman" w:eastAsia="맑은 고딕" w:hAnsi="Times New Roman" w:cs="Times New Roman"/>
          <w:iCs/>
          <w:sz w:val="24"/>
          <w:szCs w:val="24"/>
        </w:rPr>
        <w:br w:type="page"/>
      </w:r>
    </w:p>
    <w:p w14:paraId="6216D7CA" w14:textId="47424267" w:rsidR="009A1816" w:rsidRDefault="009A1816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rFonts w:ascii="Times New Roman" w:eastAsia="맑은 고딕" w:hAnsi="Times New Roman" w:cs="Times New Roman"/>
          <w:iCs/>
          <w:sz w:val="24"/>
          <w:szCs w:val="24"/>
        </w:rPr>
        <w:lastRenderedPageBreak/>
        <w:t>(</w:t>
      </w:r>
      <w:r w:rsidR="00D203A6">
        <w:rPr>
          <w:rFonts w:ascii="Times New Roman" w:eastAsia="맑은 고딕" w:hAnsi="Times New Roman" w:cs="Times New Roman"/>
          <w:iCs/>
          <w:sz w:val="24"/>
          <w:szCs w:val="24"/>
        </w:rPr>
        <w:t>B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 xml:space="preserve">) </w:t>
      </w:r>
      <w:r w:rsidRPr="005F38DB">
        <w:rPr>
          <w:rFonts w:ascii="Times New Roman" w:hAnsi="Times New Roman" w:cs="Times New Roman"/>
          <w:bCs/>
          <w:i/>
          <w:iCs/>
          <w:sz w:val="24"/>
          <w:szCs w:val="24"/>
        </w:rPr>
        <w:t>Porphyromonas pasteri</w:t>
      </w:r>
      <w:r w:rsidRPr="009A1816">
        <w:rPr>
          <w:rFonts w:ascii="Times New Roman" w:eastAsia="맑은 고딕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>(</w:t>
      </w:r>
      <w:r w:rsidRPr="009A1816">
        <w:rPr>
          <w:rFonts w:ascii="Times New Roman" w:eastAsia="맑은 고딕" w:hAnsi="Times New Roman" w:cs="Times New Roman"/>
          <w:iCs/>
          <w:sz w:val="24"/>
          <w:szCs w:val="24"/>
        </w:rPr>
        <w:t xml:space="preserve">Wilcoxon rank-sum test, p = </w:t>
      </w:r>
      <w:r w:rsidR="009741C1" w:rsidRPr="009741C1">
        <w:rPr>
          <w:rFonts w:ascii="Times New Roman" w:eastAsia="맑은 고딕" w:hAnsi="Times New Roman" w:cs="Times New Roman"/>
          <w:iCs/>
          <w:sz w:val="24"/>
          <w:szCs w:val="24"/>
        </w:rPr>
        <w:t>0.053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>)</w:t>
      </w:r>
    </w:p>
    <w:p w14:paraId="21615B91" w14:textId="0C0543C4" w:rsidR="009A1816" w:rsidRDefault="001B6DD5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noProof/>
        </w:rPr>
        <w:drawing>
          <wp:inline distT="0" distB="0" distL="0" distR="0" wp14:anchorId="7BD4F9C4" wp14:editId="6654C5AE">
            <wp:extent cx="5731510" cy="3711575"/>
            <wp:effectExtent l="0" t="0" r="2540" b="3175"/>
            <wp:docPr id="77338889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487CC" w14:textId="77777777" w:rsidR="001B6DD5" w:rsidRDefault="001B6DD5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</w:p>
    <w:p w14:paraId="2F0294D5" w14:textId="4D055B02" w:rsidR="009A1816" w:rsidRDefault="009A1816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rFonts w:ascii="Times New Roman" w:eastAsia="맑은 고딕" w:hAnsi="Times New Roman" w:cs="Times New Roman" w:hint="eastAsia"/>
          <w:iCs/>
          <w:sz w:val="24"/>
          <w:szCs w:val="24"/>
        </w:rPr>
        <w:t>(</w:t>
      </w:r>
      <w:r w:rsidR="00D203A6">
        <w:rPr>
          <w:rFonts w:ascii="Times New Roman" w:eastAsia="맑은 고딕" w:hAnsi="Times New Roman" w:cs="Times New Roman"/>
          <w:iCs/>
          <w:sz w:val="24"/>
          <w:szCs w:val="24"/>
        </w:rPr>
        <w:t>C</w:t>
      </w:r>
      <w:r>
        <w:rPr>
          <w:rFonts w:ascii="Times New Roman" w:eastAsia="맑은 고딕" w:hAnsi="Times New Roman" w:cs="Times New Roman" w:hint="eastAsia"/>
          <w:iCs/>
          <w:sz w:val="24"/>
          <w:szCs w:val="24"/>
        </w:rPr>
        <w:t>)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 xml:space="preserve"> </w:t>
      </w:r>
      <w:proofErr w:type="spellStart"/>
      <w:r w:rsidRPr="005F38DB">
        <w:rPr>
          <w:rFonts w:ascii="Times New Roman" w:hAnsi="Times New Roman" w:cs="Times New Roman"/>
          <w:bCs/>
          <w:i/>
          <w:iCs/>
          <w:sz w:val="24"/>
          <w:szCs w:val="24"/>
        </w:rPr>
        <w:t>Haemophilus</w:t>
      </w:r>
      <w:proofErr w:type="spellEnd"/>
      <w:r w:rsidRPr="005F38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parahaemolyticus 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>(</w:t>
      </w:r>
      <w:r w:rsidRPr="009A1816">
        <w:rPr>
          <w:rFonts w:ascii="Times New Roman" w:eastAsia="맑은 고딕" w:hAnsi="Times New Roman" w:cs="Times New Roman"/>
          <w:iCs/>
          <w:sz w:val="24"/>
          <w:szCs w:val="24"/>
        </w:rPr>
        <w:t xml:space="preserve">Wilcoxon rank-sum test, p = </w:t>
      </w:r>
      <w:r w:rsidR="001B6DD5" w:rsidRPr="001B6DD5">
        <w:rPr>
          <w:rFonts w:ascii="Times New Roman" w:eastAsia="맑은 고딕" w:hAnsi="Times New Roman" w:cs="Times New Roman"/>
          <w:iCs/>
          <w:sz w:val="24"/>
          <w:szCs w:val="24"/>
        </w:rPr>
        <w:t>0.024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>)</w:t>
      </w:r>
    </w:p>
    <w:p w14:paraId="111469FA" w14:textId="1DF87CF7" w:rsidR="009A1816" w:rsidRDefault="001B6DD5" w:rsidP="00B30799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noProof/>
        </w:rPr>
        <w:drawing>
          <wp:inline distT="0" distB="0" distL="0" distR="0" wp14:anchorId="769AE054" wp14:editId="40A71EC8">
            <wp:extent cx="5731510" cy="3711575"/>
            <wp:effectExtent l="0" t="0" r="2540" b="3175"/>
            <wp:docPr id="1444979684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F0C8D" w14:textId="61814513" w:rsidR="00FA531B" w:rsidRDefault="00FA531B" w:rsidP="00FA531B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rFonts w:ascii="Times New Roman" w:eastAsia="맑은 고딕" w:hAnsi="Times New Roman" w:cs="Times New Roman" w:hint="eastAsia"/>
          <w:iCs/>
          <w:sz w:val="24"/>
          <w:szCs w:val="24"/>
        </w:rPr>
        <w:lastRenderedPageBreak/>
        <w:t>(</w:t>
      </w:r>
      <w:r w:rsidR="00D203A6">
        <w:rPr>
          <w:rFonts w:ascii="Times New Roman" w:eastAsia="맑은 고딕" w:hAnsi="Times New Roman" w:cs="Times New Roman"/>
          <w:iCs/>
          <w:sz w:val="24"/>
          <w:szCs w:val="24"/>
        </w:rPr>
        <w:t>D</w:t>
      </w:r>
      <w:r>
        <w:rPr>
          <w:rFonts w:ascii="Times New Roman" w:eastAsia="맑은 고딕" w:hAnsi="Times New Roman" w:cs="Times New Roman" w:hint="eastAsia"/>
          <w:iCs/>
          <w:sz w:val="24"/>
          <w:szCs w:val="24"/>
        </w:rPr>
        <w:t>)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 xml:space="preserve"> </w:t>
      </w:r>
      <w:proofErr w:type="spellStart"/>
      <w:r w:rsidRPr="005F38DB">
        <w:rPr>
          <w:rFonts w:ascii="Times New Roman" w:hAnsi="Times New Roman" w:cs="Times New Roman"/>
          <w:bCs/>
          <w:i/>
          <w:iCs/>
          <w:sz w:val="24"/>
          <w:szCs w:val="24"/>
        </w:rPr>
        <w:t>Prevotella</w:t>
      </w:r>
      <w:proofErr w:type="spellEnd"/>
      <w:r w:rsidRPr="005F38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F38DB">
        <w:rPr>
          <w:rFonts w:ascii="Times New Roman" w:hAnsi="Times New Roman" w:cs="Times New Roman"/>
          <w:bCs/>
          <w:i/>
          <w:iCs/>
          <w:sz w:val="24"/>
          <w:szCs w:val="24"/>
        </w:rPr>
        <w:t>nanceiensis</w:t>
      </w:r>
      <w:proofErr w:type="spellEnd"/>
      <w:r w:rsidRPr="005F38D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>(</w:t>
      </w:r>
      <w:r w:rsidRPr="009A1816">
        <w:rPr>
          <w:rFonts w:ascii="Times New Roman" w:eastAsia="맑은 고딕" w:hAnsi="Times New Roman" w:cs="Times New Roman"/>
          <w:iCs/>
          <w:sz w:val="24"/>
          <w:szCs w:val="24"/>
        </w:rPr>
        <w:t xml:space="preserve">Wilcoxon rank-sum test, p = </w:t>
      </w:r>
      <w:r w:rsidR="001B6DD5" w:rsidRPr="001B6DD5">
        <w:rPr>
          <w:rFonts w:ascii="Times New Roman" w:eastAsia="맑은 고딕" w:hAnsi="Times New Roman" w:cs="Times New Roman"/>
          <w:iCs/>
          <w:sz w:val="24"/>
          <w:szCs w:val="24"/>
        </w:rPr>
        <w:t>0.045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>)</w:t>
      </w:r>
    </w:p>
    <w:p w14:paraId="4FA121DD" w14:textId="2535F0D4" w:rsidR="009A1816" w:rsidRPr="00FA531B" w:rsidRDefault="001B6DD5" w:rsidP="009A1816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noProof/>
        </w:rPr>
        <w:drawing>
          <wp:inline distT="0" distB="0" distL="0" distR="0" wp14:anchorId="205A9B11" wp14:editId="0AAA41B3">
            <wp:extent cx="5731510" cy="3711575"/>
            <wp:effectExtent l="0" t="0" r="2540" b="3175"/>
            <wp:docPr id="57724863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CEE4E" w14:textId="77777777" w:rsidR="009A1816" w:rsidRDefault="009A1816" w:rsidP="00BF626A">
      <w:pPr>
        <w:widowControl/>
        <w:wordWrap/>
        <w:autoSpaceDE/>
        <w:autoSpaceDN/>
        <w:spacing w:after="0" w:line="480" w:lineRule="auto"/>
        <w:rPr>
          <w:rFonts w:ascii="Times New Roman" w:eastAsia="맑은 고딕" w:hAnsi="Times New Roman" w:cs="Times New Roman"/>
          <w:iCs/>
          <w:sz w:val="24"/>
          <w:szCs w:val="24"/>
        </w:rPr>
      </w:pPr>
    </w:p>
    <w:p w14:paraId="666F0A10" w14:textId="3743D294" w:rsidR="009A1816" w:rsidRDefault="00FA531B" w:rsidP="009741C1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rFonts w:ascii="Times New Roman" w:eastAsia="맑은 고딕" w:hAnsi="Times New Roman" w:cs="Times New Roman" w:hint="eastAsia"/>
          <w:iCs/>
          <w:sz w:val="24"/>
          <w:szCs w:val="24"/>
        </w:rPr>
        <w:t>(</w:t>
      </w:r>
      <w:r w:rsidR="00D203A6">
        <w:rPr>
          <w:rFonts w:ascii="Times New Roman" w:eastAsia="맑은 고딕" w:hAnsi="Times New Roman" w:cs="Times New Roman"/>
          <w:iCs/>
          <w:sz w:val="24"/>
          <w:szCs w:val="24"/>
        </w:rPr>
        <w:t>E</w:t>
      </w:r>
      <w:r>
        <w:rPr>
          <w:rFonts w:ascii="Times New Roman" w:eastAsia="맑은 고딕" w:hAnsi="Times New Roman" w:cs="Times New Roman" w:hint="eastAsia"/>
          <w:iCs/>
          <w:sz w:val="24"/>
          <w:szCs w:val="24"/>
        </w:rPr>
        <w:t xml:space="preserve">) </w:t>
      </w:r>
      <w:r w:rsidRPr="00FA531B">
        <w:rPr>
          <w:rFonts w:ascii="Times New Roman" w:eastAsia="맑은 고딕" w:hAnsi="Times New Roman" w:cs="Times New Roman"/>
          <w:i/>
          <w:iCs/>
          <w:sz w:val="24"/>
          <w:szCs w:val="24"/>
        </w:rPr>
        <w:t xml:space="preserve">Gemella </w:t>
      </w:r>
      <w:proofErr w:type="spellStart"/>
      <w:r w:rsidRPr="00FA531B">
        <w:rPr>
          <w:rFonts w:ascii="Times New Roman" w:eastAsia="맑은 고딕" w:hAnsi="Times New Roman" w:cs="Times New Roman"/>
          <w:i/>
          <w:iCs/>
          <w:sz w:val="24"/>
          <w:szCs w:val="24"/>
        </w:rPr>
        <w:t>haemolysans</w:t>
      </w:r>
      <w:proofErr w:type="spellEnd"/>
      <w:r w:rsidRPr="00FA531B">
        <w:rPr>
          <w:rFonts w:ascii="Times New Roman" w:eastAsia="맑은 고딕" w:hAnsi="Times New Roman" w:cs="Times New Roman"/>
          <w:iCs/>
          <w:sz w:val="24"/>
          <w:szCs w:val="24"/>
        </w:rPr>
        <w:t xml:space="preserve"> </w:t>
      </w:r>
      <w:r w:rsidR="009741C1">
        <w:rPr>
          <w:rFonts w:ascii="Times New Roman" w:eastAsia="맑은 고딕" w:hAnsi="Times New Roman" w:cs="Times New Roman"/>
          <w:iCs/>
          <w:sz w:val="24"/>
          <w:szCs w:val="24"/>
        </w:rPr>
        <w:t>(</w:t>
      </w:r>
      <w:r w:rsidR="009741C1" w:rsidRPr="009A1816">
        <w:rPr>
          <w:rFonts w:ascii="Times New Roman" w:eastAsia="맑은 고딕" w:hAnsi="Times New Roman" w:cs="Times New Roman"/>
          <w:iCs/>
          <w:sz w:val="24"/>
          <w:szCs w:val="24"/>
        </w:rPr>
        <w:t xml:space="preserve">Wilcoxon rank-sum test, p = </w:t>
      </w:r>
      <w:r w:rsidR="001B6DD5" w:rsidRPr="001B6DD5">
        <w:rPr>
          <w:rFonts w:ascii="Times New Roman" w:eastAsia="맑은 고딕" w:hAnsi="Times New Roman" w:cs="Times New Roman"/>
          <w:iCs/>
          <w:sz w:val="24"/>
          <w:szCs w:val="24"/>
        </w:rPr>
        <w:t>0.022</w:t>
      </w:r>
      <w:r w:rsidR="009741C1">
        <w:rPr>
          <w:rFonts w:ascii="Times New Roman" w:eastAsia="맑은 고딕" w:hAnsi="Times New Roman" w:cs="Times New Roman"/>
          <w:iCs/>
          <w:sz w:val="24"/>
          <w:szCs w:val="24"/>
        </w:rPr>
        <w:t>)</w:t>
      </w:r>
    </w:p>
    <w:p w14:paraId="4CE1FF06" w14:textId="01C7C4F1" w:rsidR="00CD6D82" w:rsidRDefault="00AE3CE7" w:rsidP="00AE3CE7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>
        <w:rPr>
          <w:noProof/>
        </w:rPr>
        <w:drawing>
          <wp:inline distT="0" distB="0" distL="0" distR="0" wp14:anchorId="41FACDA7" wp14:editId="67DAF07E">
            <wp:extent cx="5731510" cy="3711575"/>
            <wp:effectExtent l="0" t="0" r="2540" b="3175"/>
            <wp:docPr id="126874598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6D82">
        <w:rPr>
          <w:rFonts w:ascii="Times New Roman" w:eastAsia="맑은 고딕" w:hAnsi="Times New Roman" w:cs="Times New Roman"/>
          <w:iCs/>
          <w:sz w:val="24"/>
          <w:szCs w:val="24"/>
        </w:rPr>
        <w:br w:type="page"/>
      </w:r>
    </w:p>
    <w:p w14:paraId="5FC0EE2C" w14:textId="6243C295" w:rsidR="002A3DA5" w:rsidRDefault="00CD6D82" w:rsidP="00B30799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832FF">
        <w:rPr>
          <w:rFonts w:ascii="Times New Roman" w:eastAsia="맑은 고딕" w:hAnsi="Times New Roman" w:cs="Times New Roman"/>
          <w:b/>
          <w:iCs/>
          <w:sz w:val="24"/>
          <w:szCs w:val="24"/>
        </w:rPr>
        <w:lastRenderedPageBreak/>
        <w:t xml:space="preserve">Supplementary Figure </w:t>
      </w:r>
      <w:r w:rsidR="00AE150C">
        <w:rPr>
          <w:rFonts w:ascii="Times New Roman" w:eastAsia="맑은 고딕" w:hAnsi="Times New Roman" w:cs="Times New Roman"/>
          <w:b/>
          <w:iCs/>
          <w:sz w:val="24"/>
          <w:szCs w:val="24"/>
        </w:rPr>
        <w:t>S</w:t>
      </w:r>
      <w:r w:rsidR="002862DF">
        <w:rPr>
          <w:rFonts w:ascii="Times New Roman" w:eastAsia="맑은 고딕" w:hAnsi="Times New Roman" w:cs="Times New Roman"/>
          <w:b/>
          <w:iCs/>
          <w:sz w:val="24"/>
          <w:szCs w:val="24"/>
        </w:rPr>
        <w:t>2</w:t>
      </w:r>
      <w:r w:rsidRPr="004832FF">
        <w:rPr>
          <w:rFonts w:ascii="Times New Roman" w:eastAsia="맑은 고딕" w:hAnsi="Times New Roman" w:cs="Times New Roman"/>
          <w:iCs/>
          <w:sz w:val="24"/>
          <w:szCs w:val="24"/>
        </w:rPr>
        <w:t xml:space="preserve">. </w:t>
      </w:r>
      <w:r w:rsidR="002A3DA5" w:rsidRPr="002A3DA5">
        <w:rPr>
          <w:rFonts w:ascii="Times New Roman" w:hAnsi="Times New Roman" w:cs="Times New Roman"/>
          <w:sz w:val="24"/>
          <w:szCs w:val="24"/>
        </w:rPr>
        <w:t>Beta-</w:t>
      </w:r>
      <w:r w:rsidR="002A3DA5">
        <w:rPr>
          <w:rFonts w:ascii="Times New Roman" w:hAnsi="Times New Roman" w:cs="Times New Roman"/>
          <w:sz w:val="24"/>
          <w:szCs w:val="24"/>
        </w:rPr>
        <w:t>d</w:t>
      </w:r>
      <w:r w:rsidR="002A3DA5" w:rsidRPr="002A3DA5">
        <w:rPr>
          <w:rFonts w:ascii="Times New Roman" w:hAnsi="Times New Roman" w:cs="Times New Roman"/>
          <w:sz w:val="24"/>
          <w:szCs w:val="24"/>
        </w:rPr>
        <w:t xml:space="preserve">iversity </w:t>
      </w:r>
      <w:r w:rsidR="002A3DA5">
        <w:rPr>
          <w:rFonts w:ascii="Times New Roman" w:hAnsi="Times New Roman" w:cs="Times New Roman"/>
          <w:sz w:val="24"/>
          <w:szCs w:val="24"/>
        </w:rPr>
        <w:t>b</w:t>
      </w:r>
      <w:r w:rsidR="002A3DA5" w:rsidRPr="002A3DA5">
        <w:rPr>
          <w:rFonts w:ascii="Times New Roman" w:hAnsi="Times New Roman" w:cs="Times New Roman"/>
          <w:sz w:val="24"/>
          <w:szCs w:val="24"/>
        </w:rPr>
        <w:t xml:space="preserve">etween </w:t>
      </w:r>
      <w:r w:rsidR="002A3DA5">
        <w:rPr>
          <w:rFonts w:ascii="Times New Roman" w:hAnsi="Times New Roman" w:cs="Times New Roman"/>
          <w:sz w:val="24"/>
          <w:szCs w:val="24"/>
        </w:rPr>
        <w:t>b</w:t>
      </w:r>
      <w:r w:rsidR="002A3DA5" w:rsidRPr="002A3DA5">
        <w:rPr>
          <w:rFonts w:ascii="Times New Roman" w:hAnsi="Times New Roman" w:cs="Times New Roman"/>
          <w:sz w:val="24"/>
          <w:szCs w:val="24"/>
        </w:rPr>
        <w:t xml:space="preserve">aseline </w:t>
      </w:r>
      <w:r w:rsidR="002A3DA5">
        <w:rPr>
          <w:rFonts w:ascii="Times New Roman" w:hAnsi="Times New Roman" w:cs="Times New Roman"/>
          <w:sz w:val="24"/>
          <w:szCs w:val="24"/>
        </w:rPr>
        <w:t>s</w:t>
      </w:r>
      <w:r w:rsidR="002A3DA5" w:rsidRPr="002A3DA5">
        <w:rPr>
          <w:rFonts w:ascii="Times New Roman" w:hAnsi="Times New Roman" w:cs="Times New Roman"/>
          <w:sz w:val="24"/>
          <w:szCs w:val="24"/>
        </w:rPr>
        <w:t xml:space="preserve">putum (n = 21) and </w:t>
      </w:r>
      <w:r w:rsidR="002A3DA5">
        <w:rPr>
          <w:rFonts w:ascii="Times New Roman" w:hAnsi="Times New Roman" w:cs="Times New Roman"/>
          <w:sz w:val="24"/>
          <w:szCs w:val="24"/>
        </w:rPr>
        <w:t>f</w:t>
      </w:r>
      <w:r w:rsidR="002A3DA5" w:rsidRPr="002A3DA5">
        <w:rPr>
          <w:rFonts w:ascii="Times New Roman" w:hAnsi="Times New Roman" w:cs="Times New Roman"/>
          <w:sz w:val="24"/>
          <w:szCs w:val="24"/>
        </w:rPr>
        <w:t>ollow-</w:t>
      </w:r>
      <w:r w:rsidR="002A3DA5">
        <w:rPr>
          <w:rFonts w:ascii="Times New Roman" w:hAnsi="Times New Roman" w:cs="Times New Roman"/>
          <w:sz w:val="24"/>
          <w:szCs w:val="24"/>
        </w:rPr>
        <w:t>u</w:t>
      </w:r>
      <w:r w:rsidR="002A3DA5" w:rsidRPr="002A3DA5">
        <w:rPr>
          <w:rFonts w:ascii="Times New Roman" w:hAnsi="Times New Roman" w:cs="Times New Roman"/>
          <w:sz w:val="24"/>
          <w:szCs w:val="24"/>
        </w:rPr>
        <w:t xml:space="preserve">p </w:t>
      </w:r>
      <w:r w:rsidR="002A3DA5">
        <w:rPr>
          <w:rFonts w:ascii="Times New Roman" w:hAnsi="Times New Roman" w:cs="Times New Roman"/>
          <w:sz w:val="24"/>
          <w:szCs w:val="24"/>
        </w:rPr>
        <w:t>s</w:t>
      </w:r>
      <w:r w:rsidR="002A3DA5" w:rsidRPr="002A3DA5">
        <w:rPr>
          <w:rFonts w:ascii="Times New Roman" w:hAnsi="Times New Roman" w:cs="Times New Roman"/>
          <w:sz w:val="24"/>
          <w:szCs w:val="24"/>
        </w:rPr>
        <w:t xml:space="preserve">putum (n = 13) in the </w:t>
      </w:r>
      <w:r w:rsidR="002A3DA5">
        <w:rPr>
          <w:rFonts w:ascii="Times New Roman" w:hAnsi="Times New Roman" w:cs="Times New Roman"/>
          <w:sz w:val="24"/>
          <w:szCs w:val="24"/>
        </w:rPr>
        <w:t>s</w:t>
      </w:r>
      <w:r w:rsidR="002A3DA5" w:rsidRPr="002A3DA5">
        <w:rPr>
          <w:rFonts w:ascii="Times New Roman" w:hAnsi="Times New Roman" w:cs="Times New Roman"/>
          <w:sz w:val="24"/>
          <w:szCs w:val="24"/>
        </w:rPr>
        <w:t xml:space="preserve">table </w:t>
      </w:r>
      <w:r w:rsidR="002A3DA5">
        <w:rPr>
          <w:rFonts w:ascii="Times New Roman" w:hAnsi="Times New Roman" w:cs="Times New Roman"/>
          <w:sz w:val="24"/>
          <w:szCs w:val="24"/>
        </w:rPr>
        <w:t>g</w:t>
      </w:r>
      <w:r w:rsidR="002A3DA5" w:rsidRPr="002A3DA5">
        <w:rPr>
          <w:rFonts w:ascii="Times New Roman" w:hAnsi="Times New Roman" w:cs="Times New Roman"/>
          <w:sz w:val="24"/>
          <w:szCs w:val="24"/>
        </w:rPr>
        <w:t xml:space="preserve">roup. </w:t>
      </w:r>
      <w:r w:rsidR="00A1593D" w:rsidRPr="00A1593D">
        <w:rPr>
          <w:rFonts w:ascii="Times New Roman" w:hAnsi="Times New Roman" w:cs="Times New Roman"/>
          <w:sz w:val="24"/>
          <w:szCs w:val="24"/>
        </w:rPr>
        <w:t xml:space="preserve">Beta-diversity analysis using Generalized UniFrac did not show significant differences in </w:t>
      </w:r>
      <w:r w:rsidR="00A74717">
        <w:rPr>
          <w:rFonts w:ascii="Times New Roman" w:hAnsi="Times New Roman" w:cs="Times New Roman"/>
          <w:sz w:val="24"/>
          <w:szCs w:val="24"/>
        </w:rPr>
        <w:t xml:space="preserve">bacterial </w:t>
      </w:r>
      <w:r w:rsidR="00A1593D" w:rsidRPr="00A1593D">
        <w:rPr>
          <w:rFonts w:ascii="Times New Roman" w:hAnsi="Times New Roman" w:cs="Times New Roman"/>
          <w:sz w:val="24"/>
          <w:szCs w:val="24"/>
        </w:rPr>
        <w:t>taxa distribution between the two specimen groups. Furthermore, the LEfSe analysis did not identify taxa with significant abundance exceeding an LDA effect size of &gt;</w:t>
      </w:r>
      <w:r w:rsidR="001D134F">
        <w:rPr>
          <w:rFonts w:ascii="Times New Roman" w:hAnsi="Times New Roman" w:cs="Times New Roman"/>
          <w:sz w:val="24"/>
          <w:szCs w:val="24"/>
        </w:rPr>
        <w:t xml:space="preserve"> </w:t>
      </w:r>
      <w:r w:rsidR="00A1593D" w:rsidRPr="00A1593D">
        <w:rPr>
          <w:rFonts w:ascii="Times New Roman" w:hAnsi="Times New Roman" w:cs="Times New Roman"/>
          <w:sz w:val="24"/>
          <w:szCs w:val="24"/>
        </w:rPr>
        <w:t>3</w:t>
      </w:r>
      <w:r w:rsidR="00EB0750">
        <w:rPr>
          <w:rFonts w:ascii="Times New Roman" w:hAnsi="Times New Roman" w:cs="Times New Roman"/>
          <w:sz w:val="24"/>
          <w:szCs w:val="24"/>
        </w:rPr>
        <w:t>.</w:t>
      </w:r>
    </w:p>
    <w:p w14:paraId="71322922" w14:textId="47D38659" w:rsidR="00D712B3" w:rsidRDefault="002862DF" w:rsidP="002862DF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862D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A497E76" wp14:editId="408527E5">
            <wp:extent cx="5731510" cy="3594143"/>
            <wp:effectExtent l="0" t="0" r="2540" b="6350"/>
            <wp:docPr id="5" name="그림 5" descr="C:\Users\DM500T8Z-AD3A\Downloads\MTPSET_BetaDiversity_PCoA[Stable group_Baseline,Stable group_Follow-up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500T8Z-AD3A\Downloads\MTPSET_BetaDiversity_PCoA[Stable group_Baseline,Stable group_Follow-up]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9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0EB59" w14:textId="77777777" w:rsidR="00D712B3" w:rsidRDefault="00D712B3" w:rsidP="002862DF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D3181B0" w14:textId="77777777" w:rsidR="00D712B3" w:rsidRDefault="00D712B3" w:rsidP="002862DF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D712B3" w:rsidSect="00BF626A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</w:p>
    <w:p w14:paraId="36FA9996" w14:textId="73CA03F7" w:rsidR="00DE0B6D" w:rsidRDefault="001C19C5" w:rsidP="001C19C5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 w:rsidRPr="009A1816">
        <w:rPr>
          <w:rFonts w:ascii="Times New Roman" w:eastAsia="맑은 고딕" w:hAnsi="Times New Roman" w:cs="Times New Roman"/>
          <w:b/>
          <w:iCs/>
          <w:sz w:val="24"/>
          <w:szCs w:val="24"/>
        </w:rPr>
        <w:lastRenderedPageBreak/>
        <w:t xml:space="preserve">Supplementary Figure </w:t>
      </w:r>
      <w:r w:rsidR="00B80557">
        <w:rPr>
          <w:rFonts w:ascii="Times New Roman" w:eastAsia="맑은 고딕" w:hAnsi="Times New Roman" w:cs="Times New Roman"/>
          <w:b/>
          <w:iCs/>
          <w:sz w:val="24"/>
          <w:szCs w:val="24"/>
        </w:rPr>
        <w:t>S</w:t>
      </w:r>
      <w:r>
        <w:rPr>
          <w:rFonts w:ascii="Times New Roman" w:eastAsia="맑은 고딕" w:hAnsi="Times New Roman" w:cs="Times New Roman"/>
          <w:b/>
          <w:iCs/>
          <w:sz w:val="24"/>
          <w:szCs w:val="24"/>
        </w:rPr>
        <w:t>3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>.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 C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omparison of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a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bundance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d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ifferences </w:t>
      </w:r>
      <w:r w:rsidR="00557AD1">
        <w:rPr>
          <w:rFonts w:ascii="Times New Roman" w:eastAsia="맑은 고딕" w:hAnsi="Times New Roman" w:cs="Times New Roman"/>
          <w:iCs/>
          <w:sz w:val="24"/>
          <w:szCs w:val="24"/>
        </w:rPr>
        <w:t xml:space="preserve">in </w:t>
      </w:r>
      <w:r w:rsidR="003C19A7">
        <w:rPr>
          <w:rFonts w:ascii="Times New Roman" w:eastAsia="맑은 고딕" w:hAnsi="Times New Roman" w:cs="Times New Roman"/>
          <w:iCs/>
          <w:sz w:val="24"/>
          <w:szCs w:val="24"/>
        </w:rPr>
        <w:t xml:space="preserve">bacterial </w:t>
      </w:r>
      <w:r w:rsidR="00557AD1">
        <w:rPr>
          <w:rFonts w:ascii="Times New Roman" w:eastAsia="맑은 고딕" w:hAnsi="Times New Roman" w:cs="Times New Roman"/>
          <w:iCs/>
          <w:sz w:val="24"/>
          <w:szCs w:val="24"/>
        </w:rPr>
        <w:t xml:space="preserve">taxa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b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etween the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b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aseline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s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putum of </w:t>
      </w:r>
      <w:r w:rsidR="00557AD1">
        <w:rPr>
          <w:rFonts w:ascii="Times New Roman" w:eastAsia="맑은 고딕" w:hAnsi="Times New Roman" w:cs="Times New Roman"/>
          <w:iCs/>
          <w:sz w:val="24"/>
          <w:szCs w:val="24"/>
        </w:rPr>
        <w:t xml:space="preserve">patients with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s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pontaneous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c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ulture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c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onversion (n = 9) and </w:t>
      </w:r>
      <w:r w:rsidR="00557AD1">
        <w:rPr>
          <w:rFonts w:ascii="Times New Roman" w:eastAsia="맑은 고딕" w:hAnsi="Times New Roman" w:cs="Times New Roman"/>
          <w:iCs/>
          <w:sz w:val="24"/>
          <w:szCs w:val="24"/>
        </w:rPr>
        <w:t xml:space="preserve">patients with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p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ersistent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c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 xml:space="preserve">ulture </w:t>
      </w:r>
      <w:r w:rsidR="00DE0B6D">
        <w:rPr>
          <w:rFonts w:ascii="Times New Roman" w:eastAsia="맑은 고딕" w:hAnsi="Times New Roman" w:cs="Times New Roman"/>
          <w:iCs/>
          <w:sz w:val="24"/>
          <w:szCs w:val="24"/>
        </w:rPr>
        <w:t>p</w:t>
      </w:r>
      <w:r w:rsidR="00DE0B6D" w:rsidRPr="00DE0B6D">
        <w:rPr>
          <w:rFonts w:ascii="Times New Roman" w:eastAsia="맑은 고딕" w:hAnsi="Times New Roman" w:cs="Times New Roman"/>
          <w:iCs/>
          <w:sz w:val="24"/>
          <w:szCs w:val="24"/>
        </w:rPr>
        <w:t>ositivity (n = 12)</w:t>
      </w:r>
      <w:r w:rsidR="00557AD1">
        <w:rPr>
          <w:rFonts w:ascii="Times New Roman" w:eastAsia="맑은 고딕" w:hAnsi="Times New Roman" w:cs="Times New Roman"/>
          <w:iCs/>
          <w:sz w:val="24"/>
          <w:szCs w:val="24"/>
        </w:rPr>
        <w:t xml:space="preserve"> in the stable group</w:t>
      </w:r>
      <w:r w:rsidR="003C19A7">
        <w:rPr>
          <w:rFonts w:ascii="Times New Roman" w:eastAsia="맑은 고딕" w:hAnsi="Times New Roman" w:cs="Times New Roman"/>
          <w:iCs/>
          <w:sz w:val="24"/>
          <w:szCs w:val="24"/>
        </w:rPr>
        <w:t>.</w:t>
      </w:r>
    </w:p>
    <w:p w14:paraId="6A04E44E" w14:textId="77777777" w:rsidR="0072443D" w:rsidRDefault="0072443D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1097759" w14:textId="6A8E23EB" w:rsidR="00CA2264" w:rsidRPr="00CA2264" w:rsidRDefault="00CA2264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A2264">
        <w:rPr>
          <w:rFonts w:ascii="Times New Roman" w:hAnsi="Times New Roman" w:cs="Times New Roman" w:hint="eastAsia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ABF">
        <w:rPr>
          <w:rFonts w:ascii="Times New Roman" w:hAnsi="Times New Roman" w:cs="Times New Roman"/>
          <w:bCs/>
          <w:i/>
          <w:iCs/>
          <w:sz w:val="24"/>
          <w:szCs w:val="24"/>
        </w:rPr>
        <w:t>Bergeyella</w:t>
      </w:r>
      <w:r w:rsidRPr="00CA2264">
        <w:rPr>
          <w:rFonts w:ascii="Times New Roman" w:hAnsi="Times New Roman" w:cs="Times New Roman"/>
          <w:sz w:val="24"/>
          <w:szCs w:val="24"/>
        </w:rPr>
        <w:t xml:space="preserve"> (W</w:t>
      </w:r>
      <w:r>
        <w:rPr>
          <w:rFonts w:ascii="Times New Roman" w:hAnsi="Times New Roman" w:cs="Times New Roman"/>
          <w:sz w:val="24"/>
          <w:szCs w:val="24"/>
        </w:rPr>
        <w:t>ilcoxon rank-sum test, p = 0.043</w:t>
      </w:r>
      <w:r w:rsidRPr="00CA2264">
        <w:rPr>
          <w:rFonts w:ascii="Times New Roman" w:hAnsi="Times New Roman" w:cs="Times New Roman"/>
          <w:sz w:val="24"/>
          <w:szCs w:val="24"/>
        </w:rPr>
        <w:t>)</w:t>
      </w:r>
    </w:p>
    <w:p w14:paraId="233468A0" w14:textId="12DF9EC1" w:rsidR="001C19C5" w:rsidRPr="00CA2264" w:rsidRDefault="0072443D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9D66E9" wp14:editId="58B780CA">
            <wp:extent cx="5731510" cy="3712845"/>
            <wp:effectExtent l="0" t="0" r="2540" b="1905"/>
            <wp:docPr id="1794510593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0D975" w14:textId="295AF0E6" w:rsidR="00504069" w:rsidRDefault="00504069" w:rsidP="00CA2264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9961E23" w14:textId="5C8008DC" w:rsidR="00CA2264" w:rsidRPr="00CA2264" w:rsidRDefault="00CA2264" w:rsidP="00CA2264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A2264"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CA2264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ABF">
        <w:rPr>
          <w:rFonts w:ascii="Times New Roman" w:hAnsi="Times New Roman" w:cs="Times New Roman"/>
          <w:bCs/>
          <w:i/>
          <w:iCs/>
          <w:sz w:val="24"/>
          <w:szCs w:val="24"/>
        </w:rPr>
        <w:t>Prevotella oris</w:t>
      </w:r>
      <w:r w:rsidRPr="00CA2264">
        <w:rPr>
          <w:rFonts w:ascii="Times New Roman" w:hAnsi="Times New Roman" w:cs="Times New Roman"/>
          <w:sz w:val="24"/>
          <w:szCs w:val="24"/>
        </w:rPr>
        <w:t xml:space="preserve"> (W</w:t>
      </w:r>
      <w:r>
        <w:rPr>
          <w:rFonts w:ascii="Times New Roman" w:hAnsi="Times New Roman" w:cs="Times New Roman"/>
          <w:sz w:val="24"/>
          <w:szCs w:val="24"/>
        </w:rPr>
        <w:t>ilcoxon rank-sum test, p = 0.036</w:t>
      </w:r>
      <w:r w:rsidRPr="00CA2264">
        <w:rPr>
          <w:rFonts w:ascii="Times New Roman" w:hAnsi="Times New Roman" w:cs="Times New Roman"/>
          <w:sz w:val="24"/>
          <w:szCs w:val="24"/>
        </w:rPr>
        <w:t>)</w:t>
      </w:r>
    </w:p>
    <w:p w14:paraId="055E88A8" w14:textId="77777777" w:rsidR="003F35BB" w:rsidRPr="00504069" w:rsidRDefault="003F35BB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374ECF66" w14:textId="2F32A8C7" w:rsidR="006168D2" w:rsidRDefault="00504069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/>
          <w:iCs/>
          <w:sz w:val="24"/>
          <w:szCs w:val="24"/>
        </w:rPr>
        <w:sectPr w:rsidR="006168D2" w:rsidSect="006B2967">
          <w:pgSz w:w="11907" w:h="16840" w:orient="landscape"/>
          <w:pgMar w:top="1440" w:right="1440" w:bottom="1440" w:left="1440" w:header="851" w:footer="992" w:gutter="0"/>
          <w:cols w:space="425"/>
          <w:docGrid w:linePitch="360"/>
        </w:sectPr>
      </w:pPr>
      <w:r>
        <w:rPr>
          <w:noProof/>
        </w:rPr>
        <w:lastRenderedPageBreak/>
        <w:drawing>
          <wp:inline distT="0" distB="0" distL="0" distR="0" wp14:anchorId="19916002" wp14:editId="6B0328CE">
            <wp:extent cx="5731510" cy="3712845"/>
            <wp:effectExtent l="0" t="0" r="2540" b="1905"/>
            <wp:docPr id="1701521008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813E9" w14:textId="4C4CC819" w:rsidR="00703093" w:rsidRDefault="000F2648" w:rsidP="000F2648">
      <w:pPr>
        <w:widowControl/>
        <w:wordWrap/>
        <w:autoSpaceDE/>
        <w:autoSpaceDN/>
        <w:spacing w:after="0" w:line="480" w:lineRule="auto"/>
        <w:jc w:val="left"/>
        <w:rPr>
          <w:rFonts w:ascii="Times New Roman" w:eastAsia="맑은 고딕" w:hAnsi="Times New Roman" w:cs="Times New Roman"/>
          <w:iCs/>
          <w:sz w:val="24"/>
          <w:szCs w:val="24"/>
        </w:rPr>
      </w:pPr>
      <w:r w:rsidRPr="009A1816">
        <w:rPr>
          <w:rFonts w:ascii="Times New Roman" w:eastAsia="맑은 고딕" w:hAnsi="Times New Roman" w:cs="Times New Roman"/>
          <w:b/>
          <w:iCs/>
          <w:sz w:val="24"/>
          <w:szCs w:val="24"/>
        </w:rPr>
        <w:lastRenderedPageBreak/>
        <w:t xml:space="preserve">Supplementary Figure </w:t>
      </w:r>
      <w:r w:rsidR="000E0B7B">
        <w:rPr>
          <w:rFonts w:ascii="Times New Roman" w:eastAsia="맑은 고딕" w:hAnsi="Times New Roman" w:cs="Times New Roman"/>
          <w:b/>
          <w:iCs/>
          <w:sz w:val="24"/>
          <w:szCs w:val="24"/>
        </w:rPr>
        <w:t>S</w:t>
      </w:r>
      <w:r w:rsidR="00E20936">
        <w:rPr>
          <w:rFonts w:ascii="Times New Roman" w:eastAsia="맑은 고딕" w:hAnsi="Times New Roman" w:cs="Times New Roman"/>
          <w:b/>
          <w:iCs/>
          <w:sz w:val="24"/>
          <w:szCs w:val="24"/>
        </w:rPr>
        <w:t>4</w:t>
      </w:r>
      <w:r>
        <w:rPr>
          <w:rFonts w:ascii="Times New Roman" w:eastAsia="맑은 고딕" w:hAnsi="Times New Roman" w:cs="Times New Roman"/>
          <w:iCs/>
          <w:sz w:val="24"/>
          <w:szCs w:val="24"/>
        </w:rPr>
        <w:t>.</w:t>
      </w:r>
      <w:r w:rsidR="00703093">
        <w:rPr>
          <w:rFonts w:ascii="Times New Roman" w:eastAsia="맑은 고딕" w:hAnsi="Times New Roman" w:cs="Times New Roman"/>
          <w:iCs/>
          <w:sz w:val="24"/>
          <w:szCs w:val="24"/>
        </w:rPr>
        <w:t xml:space="preserve"> </w:t>
      </w:r>
      <w:r w:rsidR="00703093" w:rsidRPr="00703093">
        <w:rPr>
          <w:rFonts w:ascii="Times New Roman" w:eastAsia="맑은 고딕" w:hAnsi="Times New Roman" w:cs="Times New Roman"/>
          <w:iCs/>
          <w:sz w:val="24"/>
          <w:szCs w:val="24"/>
        </w:rPr>
        <w:t xml:space="preserve">Comparison of </w:t>
      </w:r>
      <w:r w:rsidR="00703093">
        <w:rPr>
          <w:rFonts w:ascii="Times New Roman" w:eastAsia="맑은 고딕" w:hAnsi="Times New Roman" w:cs="Times New Roman"/>
          <w:iCs/>
          <w:sz w:val="24"/>
          <w:szCs w:val="24"/>
        </w:rPr>
        <w:t>a</w:t>
      </w:r>
      <w:r w:rsidR="00703093" w:rsidRPr="00703093">
        <w:rPr>
          <w:rFonts w:ascii="Times New Roman" w:eastAsia="맑은 고딕" w:hAnsi="Times New Roman" w:cs="Times New Roman"/>
          <w:iCs/>
          <w:sz w:val="24"/>
          <w:szCs w:val="24"/>
        </w:rPr>
        <w:t xml:space="preserve">bundance </w:t>
      </w:r>
      <w:r w:rsidR="00703093">
        <w:rPr>
          <w:rFonts w:ascii="Times New Roman" w:eastAsia="맑은 고딕" w:hAnsi="Times New Roman" w:cs="Times New Roman"/>
          <w:iCs/>
          <w:sz w:val="24"/>
          <w:szCs w:val="24"/>
        </w:rPr>
        <w:t>d</w:t>
      </w:r>
      <w:r w:rsidR="00703093" w:rsidRPr="00703093">
        <w:rPr>
          <w:rFonts w:ascii="Times New Roman" w:eastAsia="맑은 고딕" w:hAnsi="Times New Roman" w:cs="Times New Roman"/>
          <w:iCs/>
          <w:sz w:val="24"/>
          <w:szCs w:val="24"/>
        </w:rPr>
        <w:t xml:space="preserve">ifferences </w:t>
      </w:r>
      <w:r w:rsidR="003C19A7">
        <w:rPr>
          <w:rFonts w:ascii="Times New Roman" w:eastAsia="맑은 고딕" w:hAnsi="Times New Roman" w:cs="Times New Roman"/>
          <w:iCs/>
          <w:sz w:val="24"/>
          <w:szCs w:val="24"/>
        </w:rPr>
        <w:t xml:space="preserve">in bacterial taxa </w:t>
      </w:r>
      <w:r w:rsidR="00703093">
        <w:rPr>
          <w:rFonts w:ascii="Times New Roman" w:eastAsia="맑은 고딕" w:hAnsi="Times New Roman" w:cs="Times New Roman"/>
          <w:iCs/>
          <w:sz w:val="24"/>
          <w:szCs w:val="24"/>
        </w:rPr>
        <w:t>b</w:t>
      </w:r>
      <w:r w:rsidR="00703093" w:rsidRPr="00703093">
        <w:rPr>
          <w:rFonts w:ascii="Times New Roman" w:eastAsia="맑은 고딕" w:hAnsi="Times New Roman" w:cs="Times New Roman"/>
          <w:iCs/>
          <w:sz w:val="24"/>
          <w:szCs w:val="24"/>
        </w:rPr>
        <w:t xml:space="preserve">etween the </w:t>
      </w:r>
      <w:r w:rsidR="00703093">
        <w:rPr>
          <w:rFonts w:ascii="Times New Roman" w:eastAsia="맑은 고딕" w:hAnsi="Times New Roman" w:cs="Times New Roman"/>
          <w:iCs/>
          <w:sz w:val="24"/>
          <w:szCs w:val="24"/>
        </w:rPr>
        <w:t>s</w:t>
      </w:r>
      <w:r w:rsidR="00703093" w:rsidRPr="00703093">
        <w:rPr>
          <w:rFonts w:ascii="Times New Roman" w:eastAsia="맑은 고딕" w:hAnsi="Times New Roman" w:cs="Times New Roman"/>
          <w:iCs/>
          <w:sz w:val="24"/>
          <w:szCs w:val="24"/>
        </w:rPr>
        <w:t xml:space="preserve">putum of </w:t>
      </w:r>
      <w:r w:rsidR="00703093">
        <w:rPr>
          <w:rFonts w:ascii="Times New Roman" w:eastAsia="맑은 고딕" w:hAnsi="Times New Roman" w:cs="Times New Roman"/>
          <w:iCs/>
          <w:sz w:val="24"/>
          <w:szCs w:val="24"/>
        </w:rPr>
        <w:t>t</w:t>
      </w:r>
      <w:r w:rsidR="00703093" w:rsidRPr="00703093">
        <w:rPr>
          <w:rFonts w:ascii="Times New Roman" w:eastAsia="맑은 고딕" w:hAnsi="Times New Roman" w:cs="Times New Roman"/>
          <w:iCs/>
          <w:sz w:val="24"/>
          <w:szCs w:val="24"/>
        </w:rPr>
        <w:t xml:space="preserve">reatment </w:t>
      </w:r>
      <w:r w:rsidR="00703093">
        <w:rPr>
          <w:rFonts w:ascii="Times New Roman" w:eastAsia="맑은 고딕" w:hAnsi="Times New Roman" w:cs="Times New Roman"/>
          <w:iCs/>
          <w:sz w:val="24"/>
          <w:szCs w:val="24"/>
        </w:rPr>
        <w:t>s</w:t>
      </w:r>
      <w:r w:rsidR="00703093" w:rsidRPr="00703093">
        <w:rPr>
          <w:rFonts w:ascii="Times New Roman" w:eastAsia="맑은 고딕" w:hAnsi="Times New Roman" w:cs="Times New Roman"/>
          <w:iCs/>
          <w:sz w:val="24"/>
          <w:szCs w:val="24"/>
        </w:rPr>
        <w:t xml:space="preserve">uccess (n = 7) and </w:t>
      </w:r>
      <w:r w:rsidR="00703093">
        <w:rPr>
          <w:rFonts w:ascii="Times New Roman" w:eastAsia="맑은 고딕" w:hAnsi="Times New Roman" w:cs="Times New Roman"/>
          <w:iCs/>
          <w:sz w:val="24"/>
          <w:szCs w:val="24"/>
        </w:rPr>
        <w:t>t</w:t>
      </w:r>
      <w:r w:rsidR="00703093" w:rsidRPr="00703093">
        <w:rPr>
          <w:rFonts w:ascii="Times New Roman" w:eastAsia="맑은 고딕" w:hAnsi="Times New Roman" w:cs="Times New Roman"/>
          <w:iCs/>
          <w:sz w:val="24"/>
          <w:szCs w:val="24"/>
        </w:rPr>
        <w:t>reatment-</w:t>
      </w:r>
      <w:r w:rsidR="00703093">
        <w:rPr>
          <w:rFonts w:ascii="Times New Roman" w:eastAsia="맑은 고딕" w:hAnsi="Times New Roman" w:cs="Times New Roman"/>
          <w:iCs/>
          <w:sz w:val="24"/>
          <w:szCs w:val="24"/>
        </w:rPr>
        <w:t>r</w:t>
      </w:r>
      <w:r w:rsidR="00703093" w:rsidRPr="00703093">
        <w:rPr>
          <w:rFonts w:ascii="Times New Roman" w:eastAsia="맑은 고딕" w:hAnsi="Times New Roman" w:cs="Times New Roman"/>
          <w:iCs/>
          <w:sz w:val="24"/>
          <w:szCs w:val="24"/>
        </w:rPr>
        <w:t>efractory (n = 7)</w:t>
      </w:r>
      <w:r w:rsidR="003C19A7">
        <w:rPr>
          <w:rFonts w:ascii="Times New Roman" w:eastAsia="맑은 고딕" w:hAnsi="Times New Roman" w:cs="Times New Roman"/>
          <w:iCs/>
          <w:sz w:val="24"/>
          <w:szCs w:val="24"/>
        </w:rPr>
        <w:t xml:space="preserve"> patients in the treatment group.</w:t>
      </w:r>
    </w:p>
    <w:p w14:paraId="0D6CC411" w14:textId="77777777" w:rsidR="00041F58" w:rsidRDefault="00041F58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9EB2BC8" w14:textId="376088CC" w:rsidR="006168D2" w:rsidRDefault="00042CED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 w:rsidRPr="00042CED">
        <w:rPr>
          <w:rFonts w:ascii="Times New Roman" w:hAnsi="Times New Roman" w:cs="Times New Roman" w:hint="eastAsia"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F8B">
        <w:rPr>
          <w:rFonts w:ascii="Times New Roman" w:hAnsi="Times New Roman" w:cs="Times New Roman"/>
          <w:bCs/>
          <w:i/>
          <w:iCs/>
          <w:sz w:val="24"/>
          <w:szCs w:val="24"/>
        </w:rPr>
        <w:t>Haemophilus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42CED">
        <w:rPr>
          <w:rFonts w:ascii="Times New Roman" w:hAnsi="Times New Roman" w:cs="Times New Roman"/>
          <w:bCs/>
          <w:iCs/>
          <w:sz w:val="24"/>
          <w:szCs w:val="24"/>
        </w:rPr>
        <w:t>(Wilcoxon rank-sum test, p = 0.0</w:t>
      </w:r>
      <w:r>
        <w:rPr>
          <w:rFonts w:ascii="Times New Roman" w:hAnsi="Times New Roman" w:cs="Times New Roman"/>
          <w:bCs/>
          <w:iCs/>
          <w:sz w:val="24"/>
          <w:szCs w:val="24"/>
        </w:rPr>
        <w:t>25</w:t>
      </w:r>
      <w:r w:rsidRPr="00042CED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3DFB73E5" w14:textId="6B984101" w:rsidR="00042CED" w:rsidRDefault="0021043D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74BD316" wp14:editId="07E5D24B">
            <wp:extent cx="5731510" cy="3712845"/>
            <wp:effectExtent l="0" t="0" r="2540" b="1905"/>
            <wp:docPr id="977750559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9E2AB" w14:textId="77777777" w:rsidR="00042CED" w:rsidRDefault="00042CED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499A918" w14:textId="77777777" w:rsidR="00042CED" w:rsidRDefault="00042CED" w:rsidP="00042CED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Pr="00432F8B">
        <w:rPr>
          <w:rFonts w:ascii="Times New Roman" w:hAnsi="Times New Roman" w:cs="Times New Roman"/>
          <w:bCs/>
          <w:i/>
          <w:iCs/>
          <w:sz w:val="24"/>
          <w:szCs w:val="24"/>
        </w:rPr>
        <w:t>Rothia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42CED">
        <w:rPr>
          <w:rFonts w:ascii="Times New Roman" w:hAnsi="Times New Roman" w:cs="Times New Roman"/>
          <w:bCs/>
          <w:iCs/>
          <w:sz w:val="24"/>
          <w:szCs w:val="24"/>
        </w:rPr>
        <w:t>(Wilcoxon rank-sum test, p = 0.0</w:t>
      </w:r>
      <w:r>
        <w:rPr>
          <w:rFonts w:ascii="Times New Roman" w:hAnsi="Times New Roman" w:cs="Times New Roman"/>
          <w:bCs/>
          <w:iCs/>
          <w:sz w:val="24"/>
          <w:szCs w:val="24"/>
        </w:rPr>
        <w:t>25</w:t>
      </w:r>
      <w:r w:rsidRPr="00042CED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65F8B1A4" w14:textId="56D82FC6" w:rsidR="00042CED" w:rsidRPr="00042CED" w:rsidRDefault="0021043D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1043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6C9398" wp14:editId="52A465E5">
            <wp:extent cx="5731510" cy="3712845"/>
            <wp:effectExtent l="0" t="0" r="2540" b="1905"/>
            <wp:docPr id="1852575213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3DC10" w14:textId="77777777" w:rsidR="00042CED" w:rsidRPr="00042CED" w:rsidRDefault="00042CED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677A2CC" w14:textId="77777777" w:rsidR="00042CED" w:rsidRDefault="00042CED" w:rsidP="00042CED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(C)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2F8B">
        <w:rPr>
          <w:rFonts w:ascii="Times New Roman" w:hAnsi="Times New Roman" w:cs="Times New Roman"/>
          <w:bCs/>
          <w:i/>
          <w:iCs/>
          <w:sz w:val="24"/>
          <w:szCs w:val="24"/>
        </w:rPr>
        <w:t>Atopobium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042CED">
        <w:rPr>
          <w:rFonts w:ascii="Times New Roman" w:hAnsi="Times New Roman" w:cs="Times New Roman"/>
          <w:bCs/>
          <w:iCs/>
          <w:sz w:val="24"/>
          <w:szCs w:val="24"/>
        </w:rPr>
        <w:t xml:space="preserve">(Wilcoxon rank-sum test, p = </w:t>
      </w:r>
      <w:r>
        <w:rPr>
          <w:rFonts w:ascii="Times New Roman" w:hAnsi="Times New Roman" w:cs="Times New Roman"/>
          <w:bCs/>
          <w:iCs/>
          <w:sz w:val="24"/>
          <w:szCs w:val="24"/>
        </w:rPr>
        <w:t>0.030</w:t>
      </w:r>
      <w:r w:rsidRPr="00042CED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06AD22BC" w14:textId="1DE4B7D8" w:rsidR="00042CED" w:rsidRPr="00042CED" w:rsidRDefault="00D54C3F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4EB4D8C0" wp14:editId="136AF41C">
            <wp:extent cx="5731510" cy="3712845"/>
            <wp:effectExtent l="0" t="0" r="2540" b="1905"/>
            <wp:docPr id="120276453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A49BC" w14:textId="77777777" w:rsidR="00042CED" w:rsidRDefault="00042CED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A8B770D" w14:textId="77777777" w:rsidR="00AA3695" w:rsidRDefault="00042CED" w:rsidP="00AA3695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 w:rsidRPr="00042CED">
        <w:rPr>
          <w:rFonts w:ascii="Times New Roman" w:hAnsi="Times New Roman" w:cs="Times New Roman" w:hint="eastAsia"/>
          <w:bCs/>
          <w:iCs/>
          <w:sz w:val="24"/>
          <w:szCs w:val="24"/>
        </w:rPr>
        <w:lastRenderedPageBreak/>
        <w:t xml:space="preserve">(D) </w:t>
      </w:r>
      <w:r w:rsidRPr="00AA3695">
        <w:rPr>
          <w:rFonts w:ascii="Times New Roman" w:hAnsi="Times New Roman" w:cs="Times New Roman"/>
          <w:bCs/>
          <w:i/>
          <w:iCs/>
          <w:sz w:val="24"/>
          <w:szCs w:val="24"/>
        </w:rPr>
        <w:t>Parvimonas</w:t>
      </w:r>
      <w:r w:rsidR="00AA3695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AA3695" w:rsidRPr="00042CED">
        <w:rPr>
          <w:rFonts w:ascii="Times New Roman" w:hAnsi="Times New Roman" w:cs="Times New Roman"/>
          <w:bCs/>
          <w:iCs/>
          <w:sz w:val="24"/>
          <w:szCs w:val="24"/>
        </w:rPr>
        <w:t xml:space="preserve">Wilcoxon rank-sum test, p = </w:t>
      </w:r>
      <w:r w:rsidR="00AA3695">
        <w:rPr>
          <w:rFonts w:ascii="Times New Roman" w:hAnsi="Times New Roman" w:cs="Times New Roman"/>
          <w:bCs/>
          <w:iCs/>
          <w:sz w:val="24"/>
          <w:szCs w:val="24"/>
        </w:rPr>
        <w:t>0.048</w:t>
      </w:r>
      <w:r w:rsidR="00AA3695" w:rsidRPr="00042CED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5363320C" w14:textId="3E6D5018" w:rsidR="00042CED" w:rsidRDefault="00174A73" w:rsidP="00D75361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2B12840F" wp14:editId="1081FFC2">
            <wp:extent cx="5731510" cy="3712845"/>
            <wp:effectExtent l="0" t="0" r="2540" b="1905"/>
            <wp:docPr id="1088001250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79401" w14:textId="77777777" w:rsidR="00AA3695" w:rsidRDefault="00AA3695" w:rsidP="00AA3695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035E2C6" w14:textId="77777777" w:rsidR="00AA3695" w:rsidRDefault="00AA3695" w:rsidP="00AA3695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(E)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695">
        <w:rPr>
          <w:rFonts w:ascii="Times New Roman" w:hAnsi="Times New Roman" w:cs="Times New Roman"/>
          <w:bCs/>
          <w:i/>
          <w:iCs/>
          <w:sz w:val="24"/>
          <w:szCs w:val="24"/>
        </w:rPr>
        <w:t>Haemophilus</w:t>
      </w:r>
      <w:proofErr w:type="spellEnd"/>
      <w:r w:rsidRPr="00AA369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AA3695">
        <w:rPr>
          <w:rFonts w:ascii="Times New Roman" w:hAnsi="Times New Roman" w:cs="Times New Roman"/>
          <w:bCs/>
          <w:i/>
          <w:iCs/>
          <w:sz w:val="24"/>
          <w:szCs w:val="24"/>
        </w:rPr>
        <w:t>parainfluenzae</w:t>
      </w:r>
      <w:proofErr w:type="spellEnd"/>
      <w:r w:rsidRPr="00AA369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A3695">
        <w:rPr>
          <w:rFonts w:ascii="Times New Roman" w:hAnsi="Times New Roman" w:cs="Times New Roman"/>
          <w:bCs/>
          <w:iCs/>
          <w:sz w:val="24"/>
          <w:szCs w:val="24"/>
        </w:rPr>
        <w:t>group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Pr="00042CED">
        <w:rPr>
          <w:rFonts w:ascii="Times New Roman" w:hAnsi="Times New Roman" w:cs="Times New Roman"/>
          <w:bCs/>
          <w:iCs/>
          <w:sz w:val="24"/>
          <w:szCs w:val="24"/>
        </w:rPr>
        <w:t xml:space="preserve">Wilcoxon rank-sum test, p = </w:t>
      </w:r>
      <w:r>
        <w:rPr>
          <w:rFonts w:ascii="Times New Roman" w:hAnsi="Times New Roman" w:cs="Times New Roman"/>
          <w:bCs/>
          <w:iCs/>
          <w:sz w:val="24"/>
          <w:szCs w:val="24"/>
        </w:rPr>
        <w:t>0.013</w:t>
      </w:r>
      <w:r w:rsidRPr="00042CED"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1D8B6AFA" w14:textId="58B4ABFF" w:rsidR="00F83D63" w:rsidRDefault="00C90459" w:rsidP="00C90459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9CE420F" wp14:editId="7122E6C9">
            <wp:extent cx="5731510" cy="3712845"/>
            <wp:effectExtent l="0" t="0" r="2540" b="1905"/>
            <wp:docPr id="1744294288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1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 w:type="page"/>
      </w:r>
    </w:p>
    <w:p w14:paraId="263745E2" w14:textId="7714131A" w:rsidR="00EF717B" w:rsidRDefault="00F83D63" w:rsidP="00F83D63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83D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lastRenderedPageBreak/>
        <w:t xml:space="preserve">Supplementary Figure </w:t>
      </w:r>
      <w:r w:rsidR="00B35D0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S</w:t>
      </w:r>
      <w:r w:rsidRPr="00F83D6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5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Difference in </w:t>
      </w:r>
      <w:r w:rsidR="000D61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bacterial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pecies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ichness of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putum at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reatment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nitiation between the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reatment-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uccess </w:t>
      </w:r>
      <w:r w:rsidR="003C19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patients</w:t>
      </w:r>
      <w:r w:rsidR="003C19A7"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(n = 7) and the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reatment-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efractory </w:t>
      </w:r>
      <w:r w:rsidR="003C19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patients</w:t>
      </w:r>
      <w:r w:rsidR="003C19A7"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(n = 7)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F83D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Jackknife, Wilcoxon rank-sum test, p = 0.035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</w:p>
    <w:p w14:paraId="2F7992F9" w14:textId="06DDF8F1" w:rsidR="00F83D63" w:rsidRDefault="004348FE" w:rsidP="00C90459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7FBF6B9E" wp14:editId="59DBA53C">
            <wp:extent cx="5731510" cy="4875530"/>
            <wp:effectExtent l="0" t="0" r="2540" b="1270"/>
            <wp:docPr id="1892677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7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7B2A1" w14:textId="77777777" w:rsidR="00F83D63" w:rsidRPr="00251746" w:rsidRDefault="00F83D63" w:rsidP="00C90459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sectPr w:rsidR="00F83D63" w:rsidRPr="00251746" w:rsidSect="006168D2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7396D" w14:textId="77777777" w:rsidR="003C2935" w:rsidRDefault="003C2935" w:rsidP="000F273E">
      <w:pPr>
        <w:spacing w:after="0" w:line="240" w:lineRule="auto"/>
      </w:pPr>
      <w:r>
        <w:separator/>
      </w:r>
    </w:p>
  </w:endnote>
  <w:endnote w:type="continuationSeparator" w:id="0">
    <w:p w14:paraId="49DFE9C3" w14:textId="77777777" w:rsidR="003C2935" w:rsidRDefault="003C2935" w:rsidP="000F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6050" w14:textId="77777777" w:rsidR="003C2935" w:rsidRDefault="003C2935" w:rsidP="000F273E">
      <w:pPr>
        <w:spacing w:after="0" w:line="240" w:lineRule="auto"/>
      </w:pPr>
      <w:r>
        <w:separator/>
      </w:r>
    </w:p>
  </w:footnote>
  <w:footnote w:type="continuationSeparator" w:id="0">
    <w:p w14:paraId="509FA45A" w14:textId="77777777" w:rsidR="003C2935" w:rsidRDefault="003C2935" w:rsidP="000F2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841"/>
    <w:rsid w:val="00015262"/>
    <w:rsid w:val="00034F08"/>
    <w:rsid w:val="00041F58"/>
    <w:rsid w:val="00042CED"/>
    <w:rsid w:val="000612C7"/>
    <w:rsid w:val="000615E2"/>
    <w:rsid w:val="0006510F"/>
    <w:rsid w:val="0006740A"/>
    <w:rsid w:val="000D61D7"/>
    <w:rsid w:val="000E0B7B"/>
    <w:rsid w:val="000F2648"/>
    <w:rsid w:val="000F273E"/>
    <w:rsid w:val="00105BCE"/>
    <w:rsid w:val="0012574E"/>
    <w:rsid w:val="00127BF3"/>
    <w:rsid w:val="00135B7B"/>
    <w:rsid w:val="00136CD7"/>
    <w:rsid w:val="00145594"/>
    <w:rsid w:val="00150320"/>
    <w:rsid w:val="00154225"/>
    <w:rsid w:val="00155FF5"/>
    <w:rsid w:val="0015793E"/>
    <w:rsid w:val="00160F49"/>
    <w:rsid w:val="00161612"/>
    <w:rsid w:val="00163DA7"/>
    <w:rsid w:val="00165193"/>
    <w:rsid w:val="0016650C"/>
    <w:rsid w:val="00174A73"/>
    <w:rsid w:val="00195D33"/>
    <w:rsid w:val="00197F2A"/>
    <w:rsid w:val="001A16CE"/>
    <w:rsid w:val="001A5E68"/>
    <w:rsid w:val="001B2544"/>
    <w:rsid w:val="001B6DD5"/>
    <w:rsid w:val="001C19C5"/>
    <w:rsid w:val="001D134F"/>
    <w:rsid w:val="001D2B15"/>
    <w:rsid w:val="001E3BBE"/>
    <w:rsid w:val="001F4DDC"/>
    <w:rsid w:val="0020399A"/>
    <w:rsid w:val="0021043D"/>
    <w:rsid w:val="002109D3"/>
    <w:rsid w:val="00215661"/>
    <w:rsid w:val="00221973"/>
    <w:rsid w:val="00230958"/>
    <w:rsid w:val="00231AC6"/>
    <w:rsid w:val="00247ECB"/>
    <w:rsid w:val="002503F2"/>
    <w:rsid w:val="00251746"/>
    <w:rsid w:val="00253A54"/>
    <w:rsid w:val="00254C52"/>
    <w:rsid w:val="00260088"/>
    <w:rsid w:val="00276026"/>
    <w:rsid w:val="00280550"/>
    <w:rsid w:val="002811E0"/>
    <w:rsid w:val="002862DF"/>
    <w:rsid w:val="00297265"/>
    <w:rsid w:val="002A3DA5"/>
    <w:rsid w:val="002B4033"/>
    <w:rsid w:val="002B42C1"/>
    <w:rsid w:val="002C0B73"/>
    <w:rsid w:val="002D76F7"/>
    <w:rsid w:val="002E0E30"/>
    <w:rsid w:val="002E5ECA"/>
    <w:rsid w:val="002F459A"/>
    <w:rsid w:val="0031060B"/>
    <w:rsid w:val="003316B3"/>
    <w:rsid w:val="003377E1"/>
    <w:rsid w:val="00343E37"/>
    <w:rsid w:val="003652DB"/>
    <w:rsid w:val="003A2A76"/>
    <w:rsid w:val="003C19A7"/>
    <w:rsid w:val="003C2935"/>
    <w:rsid w:val="003C2CDE"/>
    <w:rsid w:val="003C5038"/>
    <w:rsid w:val="003D087E"/>
    <w:rsid w:val="003D13FF"/>
    <w:rsid w:val="003D159E"/>
    <w:rsid w:val="003D24C7"/>
    <w:rsid w:val="003E1B88"/>
    <w:rsid w:val="003F35BB"/>
    <w:rsid w:val="004229F1"/>
    <w:rsid w:val="00432F8B"/>
    <w:rsid w:val="004348FE"/>
    <w:rsid w:val="00456C86"/>
    <w:rsid w:val="00472D07"/>
    <w:rsid w:val="004832FF"/>
    <w:rsid w:val="00496F39"/>
    <w:rsid w:val="004A26EC"/>
    <w:rsid w:val="004A6260"/>
    <w:rsid w:val="004A6E8D"/>
    <w:rsid w:val="004C5F26"/>
    <w:rsid w:val="004D1538"/>
    <w:rsid w:val="004D2CED"/>
    <w:rsid w:val="004D60F1"/>
    <w:rsid w:val="004F0673"/>
    <w:rsid w:val="00504069"/>
    <w:rsid w:val="00506CD7"/>
    <w:rsid w:val="005144BC"/>
    <w:rsid w:val="00535762"/>
    <w:rsid w:val="005403B1"/>
    <w:rsid w:val="00557AD1"/>
    <w:rsid w:val="00570FC9"/>
    <w:rsid w:val="00574507"/>
    <w:rsid w:val="00585291"/>
    <w:rsid w:val="005879C5"/>
    <w:rsid w:val="0059124A"/>
    <w:rsid w:val="005B3484"/>
    <w:rsid w:val="005C119F"/>
    <w:rsid w:val="005D1CA8"/>
    <w:rsid w:val="005F38DB"/>
    <w:rsid w:val="00604D71"/>
    <w:rsid w:val="00614148"/>
    <w:rsid w:val="006168D2"/>
    <w:rsid w:val="00633DB4"/>
    <w:rsid w:val="006449A8"/>
    <w:rsid w:val="00645CF9"/>
    <w:rsid w:val="0065095C"/>
    <w:rsid w:val="00657D69"/>
    <w:rsid w:val="00677C06"/>
    <w:rsid w:val="00684EDA"/>
    <w:rsid w:val="00685973"/>
    <w:rsid w:val="00687D3D"/>
    <w:rsid w:val="006A4AD1"/>
    <w:rsid w:val="006A7309"/>
    <w:rsid w:val="006A7C73"/>
    <w:rsid w:val="006B2967"/>
    <w:rsid w:val="006B3201"/>
    <w:rsid w:val="006C13CE"/>
    <w:rsid w:val="006D1BFF"/>
    <w:rsid w:val="006E21C7"/>
    <w:rsid w:val="006E4157"/>
    <w:rsid w:val="00702E7A"/>
    <w:rsid w:val="00703093"/>
    <w:rsid w:val="007055B6"/>
    <w:rsid w:val="0070624D"/>
    <w:rsid w:val="00715281"/>
    <w:rsid w:val="0072443D"/>
    <w:rsid w:val="00741708"/>
    <w:rsid w:val="00744569"/>
    <w:rsid w:val="007507AD"/>
    <w:rsid w:val="00762F71"/>
    <w:rsid w:val="0076546B"/>
    <w:rsid w:val="00770D4D"/>
    <w:rsid w:val="00781B10"/>
    <w:rsid w:val="00790E7A"/>
    <w:rsid w:val="00796FE8"/>
    <w:rsid w:val="007A6C16"/>
    <w:rsid w:val="007C437E"/>
    <w:rsid w:val="007D3A86"/>
    <w:rsid w:val="007F382E"/>
    <w:rsid w:val="0080296E"/>
    <w:rsid w:val="0080668A"/>
    <w:rsid w:val="0081099E"/>
    <w:rsid w:val="00813ABF"/>
    <w:rsid w:val="00830A06"/>
    <w:rsid w:val="008401C5"/>
    <w:rsid w:val="00842396"/>
    <w:rsid w:val="00863E0C"/>
    <w:rsid w:val="00871A65"/>
    <w:rsid w:val="00890B5B"/>
    <w:rsid w:val="00894C84"/>
    <w:rsid w:val="008A77A1"/>
    <w:rsid w:val="008C44C1"/>
    <w:rsid w:val="008C741B"/>
    <w:rsid w:val="008C777A"/>
    <w:rsid w:val="008D00F1"/>
    <w:rsid w:val="008D093C"/>
    <w:rsid w:val="008D4B86"/>
    <w:rsid w:val="008E1313"/>
    <w:rsid w:val="008E6D2E"/>
    <w:rsid w:val="00903864"/>
    <w:rsid w:val="00915F83"/>
    <w:rsid w:val="00934D66"/>
    <w:rsid w:val="00955C75"/>
    <w:rsid w:val="009632A3"/>
    <w:rsid w:val="009741C1"/>
    <w:rsid w:val="00975046"/>
    <w:rsid w:val="009871E7"/>
    <w:rsid w:val="00995F6C"/>
    <w:rsid w:val="009A1816"/>
    <w:rsid w:val="009E0B66"/>
    <w:rsid w:val="009F1BE1"/>
    <w:rsid w:val="009F6EFF"/>
    <w:rsid w:val="00A1593D"/>
    <w:rsid w:val="00A17A99"/>
    <w:rsid w:val="00A24C07"/>
    <w:rsid w:val="00A2671E"/>
    <w:rsid w:val="00A352B6"/>
    <w:rsid w:val="00A36878"/>
    <w:rsid w:val="00A36B0E"/>
    <w:rsid w:val="00A36DD3"/>
    <w:rsid w:val="00A3750E"/>
    <w:rsid w:val="00A41827"/>
    <w:rsid w:val="00A51DDB"/>
    <w:rsid w:val="00A54841"/>
    <w:rsid w:val="00A60742"/>
    <w:rsid w:val="00A64AF5"/>
    <w:rsid w:val="00A74717"/>
    <w:rsid w:val="00AA3695"/>
    <w:rsid w:val="00AA5CA3"/>
    <w:rsid w:val="00AE150C"/>
    <w:rsid w:val="00AE3CE7"/>
    <w:rsid w:val="00B04853"/>
    <w:rsid w:val="00B128F8"/>
    <w:rsid w:val="00B30799"/>
    <w:rsid w:val="00B31265"/>
    <w:rsid w:val="00B337CF"/>
    <w:rsid w:val="00B33BF6"/>
    <w:rsid w:val="00B35D09"/>
    <w:rsid w:val="00B4573E"/>
    <w:rsid w:val="00B70458"/>
    <w:rsid w:val="00B72D1A"/>
    <w:rsid w:val="00B7396A"/>
    <w:rsid w:val="00B80557"/>
    <w:rsid w:val="00B82925"/>
    <w:rsid w:val="00B976FB"/>
    <w:rsid w:val="00BA0515"/>
    <w:rsid w:val="00BA5B4F"/>
    <w:rsid w:val="00BC17B0"/>
    <w:rsid w:val="00BD3888"/>
    <w:rsid w:val="00BD4ED7"/>
    <w:rsid w:val="00BD6BFC"/>
    <w:rsid w:val="00BF0699"/>
    <w:rsid w:val="00BF4A02"/>
    <w:rsid w:val="00BF507F"/>
    <w:rsid w:val="00BF626A"/>
    <w:rsid w:val="00C21BDB"/>
    <w:rsid w:val="00C33BB0"/>
    <w:rsid w:val="00C461DB"/>
    <w:rsid w:val="00C50557"/>
    <w:rsid w:val="00C60D0A"/>
    <w:rsid w:val="00C71D76"/>
    <w:rsid w:val="00C818B3"/>
    <w:rsid w:val="00C853C5"/>
    <w:rsid w:val="00C86A2B"/>
    <w:rsid w:val="00C90459"/>
    <w:rsid w:val="00C93AFD"/>
    <w:rsid w:val="00CA2264"/>
    <w:rsid w:val="00CA2350"/>
    <w:rsid w:val="00CA71C8"/>
    <w:rsid w:val="00CB54DB"/>
    <w:rsid w:val="00CC148A"/>
    <w:rsid w:val="00CD2520"/>
    <w:rsid w:val="00CD6D82"/>
    <w:rsid w:val="00CF05F9"/>
    <w:rsid w:val="00D203A6"/>
    <w:rsid w:val="00D44708"/>
    <w:rsid w:val="00D54C3F"/>
    <w:rsid w:val="00D712B3"/>
    <w:rsid w:val="00D74BF8"/>
    <w:rsid w:val="00D75361"/>
    <w:rsid w:val="00D900A8"/>
    <w:rsid w:val="00D95076"/>
    <w:rsid w:val="00D9743B"/>
    <w:rsid w:val="00DA737C"/>
    <w:rsid w:val="00DC2EF8"/>
    <w:rsid w:val="00DC5141"/>
    <w:rsid w:val="00DC6E18"/>
    <w:rsid w:val="00DD7305"/>
    <w:rsid w:val="00DD76F0"/>
    <w:rsid w:val="00DE0B6D"/>
    <w:rsid w:val="00DE47E3"/>
    <w:rsid w:val="00E01032"/>
    <w:rsid w:val="00E20936"/>
    <w:rsid w:val="00E2460B"/>
    <w:rsid w:val="00E255F6"/>
    <w:rsid w:val="00E351C1"/>
    <w:rsid w:val="00E46ADE"/>
    <w:rsid w:val="00E56C7B"/>
    <w:rsid w:val="00E81F45"/>
    <w:rsid w:val="00E92125"/>
    <w:rsid w:val="00EA095F"/>
    <w:rsid w:val="00EA652D"/>
    <w:rsid w:val="00EB0750"/>
    <w:rsid w:val="00ED03F0"/>
    <w:rsid w:val="00EE76F3"/>
    <w:rsid w:val="00EF717B"/>
    <w:rsid w:val="00F0392E"/>
    <w:rsid w:val="00F0627C"/>
    <w:rsid w:val="00F12C98"/>
    <w:rsid w:val="00F1522A"/>
    <w:rsid w:val="00F30B86"/>
    <w:rsid w:val="00F37769"/>
    <w:rsid w:val="00F460D1"/>
    <w:rsid w:val="00F56454"/>
    <w:rsid w:val="00F5656B"/>
    <w:rsid w:val="00F63CC8"/>
    <w:rsid w:val="00F71883"/>
    <w:rsid w:val="00F7382A"/>
    <w:rsid w:val="00F77577"/>
    <w:rsid w:val="00F83D63"/>
    <w:rsid w:val="00F93160"/>
    <w:rsid w:val="00FA531B"/>
    <w:rsid w:val="00FA69BC"/>
    <w:rsid w:val="00FA7659"/>
    <w:rsid w:val="00FB231F"/>
    <w:rsid w:val="00FB72F0"/>
    <w:rsid w:val="00FC0EB5"/>
    <w:rsid w:val="00FD2301"/>
    <w:rsid w:val="00FD5F44"/>
    <w:rsid w:val="00FE1DB3"/>
    <w:rsid w:val="00FF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264FE"/>
  <w15:chartTrackingRefBased/>
  <w15:docId w15:val="{B5428F39-775E-4597-BA0D-A8E4C220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73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F273E"/>
  </w:style>
  <w:style w:type="paragraph" w:styleId="a4">
    <w:name w:val="footer"/>
    <w:basedOn w:val="a"/>
    <w:link w:val="Char0"/>
    <w:uiPriority w:val="99"/>
    <w:unhideWhenUsed/>
    <w:rsid w:val="000F273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F273E"/>
  </w:style>
  <w:style w:type="table" w:styleId="a5">
    <w:name w:val="Table Grid"/>
    <w:basedOn w:val="a1"/>
    <w:uiPriority w:val="39"/>
    <w:rsid w:val="0025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line number"/>
    <w:basedOn w:val="a0"/>
    <w:uiPriority w:val="99"/>
    <w:semiHidden/>
    <w:unhideWhenUsed/>
    <w:rsid w:val="00251746"/>
  </w:style>
  <w:style w:type="paragraph" w:styleId="a7">
    <w:name w:val="caption"/>
    <w:basedOn w:val="a"/>
    <w:next w:val="a"/>
    <w:uiPriority w:val="35"/>
    <w:unhideWhenUsed/>
    <w:qFormat/>
    <w:rsid w:val="00251746"/>
    <w:rPr>
      <w:b/>
      <w:bCs/>
      <w:szCs w:val="20"/>
    </w:rPr>
  </w:style>
  <w:style w:type="paragraph" w:styleId="a8">
    <w:name w:val="Normal (Web)"/>
    <w:basedOn w:val="a"/>
    <w:uiPriority w:val="99"/>
    <w:semiHidden/>
    <w:unhideWhenUsed/>
    <w:rsid w:val="00155FF5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9A1816"/>
    <w:pPr>
      <w:ind w:leftChars="400" w:left="800"/>
    </w:pPr>
  </w:style>
  <w:style w:type="paragraph" w:styleId="aa">
    <w:name w:val="Revision"/>
    <w:hidden/>
    <w:uiPriority w:val="99"/>
    <w:semiHidden/>
    <w:rsid w:val="00871A65"/>
    <w:pPr>
      <w:spacing w:after="0" w:line="240" w:lineRule="auto"/>
      <w:jc w:val="left"/>
    </w:pPr>
  </w:style>
  <w:style w:type="character" w:styleId="ab">
    <w:name w:val="annotation reference"/>
    <w:basedOn w:val="a0"/>
    <w:uiPriority w:val="99"/>
    <w:semiHidden/>
    <w:unhideWhenUsed/>
    <w:rsid w:val="00685973"/>
    <w:rPr>
      <w:sz w:val="16"/>
      <w:szCs w:val="16"/>
    </w:rPr>
  </w:style>
  <w:style w:type="paragraph" w:styleId="ac">
    <w:name w:val="annotation text"/>
    <w:basedOn w:val="a"/>
    <w:link w:val="Char1"/>
    <w:uiPriority w:val="99"/>
    <w:semiHidden/>
    <w:unhideWhenUsed/>
    <w:rsid w:val="00685973"/>
    <w:pPr>
      <w:spacing w:line="240" w:lineRule="auto"/>
    </w:pPr>
    <w:rPr>
      <w:szCs w:val="20"/>
    </w:rPr>
  </w:style>
  <w:style w:type="character" w:customStyle="1" w:styleId="Char1">
    <w:name w:val="메모 텍스트 Char"/>
    <w:basedOn w:val="a0"/>
    <w:link w:val="ac"/>
    <w:uiPriority w:val="99"/>
    <w:semiHidden/>
    <w:rsid w:val="00685973"/>
    <w:rPr>
      <w:szCs w:val="20"/>
    </w:rPr>
  </w:style>
  <w:style w:type="paragraph" w:styleId="ad">
    <w:name w:val="annotation subject"/>
    <w:basedOn w:val="ac"/>
    <w:next w:val="ac"/>
    <w:link w:val="Char2"/>
    <w:uiPriority w:val="99"/>
    <w:semiHidden/>
    <w:unhideWhenUsed/>
    <w:rsid w:val="00685973"/>
    <w:rPr>
      <w:b/>
      <w:bCs/>
    </w:rPr>
  </w:style>
  <w:style w:type="character" w:customStyle="1" w:styleId="Char2">
    <w:name w:val="메모 주제 Char"/>
    <w:basedOn w:val="Char1"/>
    <w:link w:val="ad"/>
    <w:uiPriority w:val="99"/>
    <w:semiHidden/>
    <w:rsid w:val="00685973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811F52-1A3D-2C4C-BAE7-3E8B5870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DB400TDA</dc:creator>
  <cp:keywords/>
  <dc:description/>
  <cp:lastModifiedBy>Byung Woo Jhun</cp:lastModifiedBy>
  <cp:revision>8</cp:revision>
  <dcterms:created xsi:type="dcterms:W3CDTF">2023-12-24T09:49:00Z</dcterms:created>
  <dcterms:modified xsi:type="dcterms:W3CDTF">2024-01-21T05:34:00Z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