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5D95B" w14:textId="2330655D" w:rsidR="008B60FA" w:rsidRDefault="008B60FA" w:rsidP="0036332F">
      <w:pPr>
        <w:autoSpaceDE w:val="0"/>
        <w:autoSpaceDN w:val="0"/>
        <w:jc w:val="center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b/>
          <w:noProof/>
          <w:kern w:val="0"/>
          <w:sz w:val="20"/>
          <w:szCs w:val="20"/>
        </w:rPr>
        <w:drawing>
          <wp:inline distT="0" distB="0" distL="0" distR="0" wp14:anchorId="12AD68F2" wp14:editId="6826E53C">
            <wp:extent cx="5064369" cy="3219484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rue S4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411" cy="322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B3F36" w14:textId="09B682CA" w:rsidR="008B60FA" w:rsidRDefault="008B60FA" w:rsidP="0036332F">
      <w:pPr>
        <w:autoSpaceDE w:val="0"/>
        <w:autoSpaceDN w:val="0"/>
        <w:jc w:val="center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b/>
          <w:noProof/>
          <w:kern w:val="0"/>
          <w:sz w:val="20"/>
          <w:szCs w:val="20"/>
        </w:rPr>
        <w:drawing>
          <wp:inline distT="0" distB="0" distL="0" distR="0" wp14:anchorId="5FCFDB68" wp14:editId="49060181">
            <wp:extent cx="5251939" cy="132137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887" cy="1332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D8DF2F" w14:textId="23E2FD7B" w:rsidR="00987260" w:rsidRDefault="00987260" w:rsidP="0036332F">
      <w:pPr>
        <w:autoSpaceDE w:val="0"/>
        <w:autoSpaceDN w:val="0"/>
        <w:jc w:val="center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>
        <w:rPr>
          <w:rFonts w:ascii="Times New Roman" w:eastAsia="宋体" w:hAnsi="Times New Roman" w:cs="Times New Roman" w:hint="eastAsia"/>
          <w:b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kern w:val="0"/>
          <w:sz w:val="20"/>
          <w:szCs w:val="20"/>
        </w:rPr>
        <w:t xml:space="preserve"> </w:t>
      </w:r>
    </w:p>
    <w:p w14:paraId="3C1C26EA" w14:textId="4BFD1EF3" w:rsidR="005A43BE" w:rsidRDefault="008B60FA" w:rsidP="008B60FA">
      <w:pPr>
        <w:autoSpaceDE w:val="0"/>
        <w:autoSpaceDN w:val="0"/>
        <w:jc w:val="center"/>
        <w:rPr>
          <w:rFonts w:ascii="Times New Roman" w:eastAsia="宋体" w:hAnsi="Times New Roman" w:cs="Times New Roman"/>
          <w:b/>
          <w:noProof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b/>
          <w:noProof/>
          <w:kern w:val="0"/>
          <w:sz w:val="20"/>
          <w:szCs w:val="20"/>
        </w:rPr>
        <w:drawing>
          <wp:inline distT="0" distB="0" distL="0" distR="0" wp14:anchorId="0D0DCFC3" wp14:editId="10D00595">
            <wp:extent cx="2924907" cy="116688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189" cy="1189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b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noProof/>
          <w:kern w:val="0"/>
          <w:sz w:val="20"/>
          <w:szCs w:val="20"/>
        </w:rPr>
        <w:drawing>
          <wp:inline distT="0" distB="0" distL="0" distR="0" wp14:anchorId="31A77BB7" wp14:editId="47894EEF">
            <wp:extent cx="2948354" cy="1176239"/>
            <wp:effectExtent l="0" t="0" r="4445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39" cy="1203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43BE">
        <w:rPr>
          <w:rFonts w:ascii="Times New Roman" w:eastAsia="宋体" w:hAnsi="Times New Roman" w:cs="Times New Roman"/>
          <w:b/>
          <w:noProof/>
          <w:kern w:val="0"/>
          <w:sz w:val="20"/>
          <w:szCs w:val="20"/>
        </w:rPr>
        <w:t xml:space="preserve">  </w:t>
      </w:r>
    </w:p>
    <w:p w14:paraId="489928C4" w14:textId="56DC6CF4" w:rsidR="006271AF" w:rsidRPr="00760C8B" w:rsidRDefault="005D055E" w:rsidP="008B60FA">
      <w:pPr>
        <w:autoSpaceDE w:val="0"/>
        <w:autoSpaceDN w:val="0"/>
        <w:jc w:val="center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b/>
          <w:noProof/>
          <w:kern w:val="0"/>
          <w:sz w:val="20"/>
          <w:szCs w:val="20"/>
        </w:rPr>
        <w:drawing>
          <wp:inline distT="0" distB="0" distL="0" distR="0" wp14:anchorId="50F02F90" wp14:editId="325EFA26">
            <wp:extent cx="5984631" cy="1408811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024" cy="1414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FBA57" w14:textId="12BA3219" w:rsidR="005D055E" w:rsidRPr="005D055E" w:rsidRDefault="00CE40A2" w:rsidP="005D055E">
      <w:pPr>
        <w:autoSpaceDE w:val="0"/>
        <w:autoSpaceDN w:val="0"/>
        <w:spacing w:beforeLines="50" w:before="156"/>
        <w:rPr>
          <w:rFonts w:ascii="Calibri" w:eastAsia="等线" w:hAnsi="Calibri" w:cs="Times New Roman" w:hint="eastAsia"/>
          <w:kern w:val="0"/>
          <w:sz w:val="20"/>
          <w:szCs w:val="20"/>
          <w:lang w:bidi="en-US"/>
        </w:rPr>
      </w:pPr>
      <w:r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Figure </w:t>
      </w:r>
      <w:r w:rsidR="00317FB6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S</w:t>
      </w:r>
      <w:r w:rsidR="005D055E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3</w:t>
      </w:r>
      <w:r w:rsidR="004D458F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.</w:t>
      </w:r>
      <w:r w:rsidR="00B04512" w:rsidRPr="004D458F">
        <w:rPr>
          <w:rFonts w:ascii="Calibri" w:eastAsia="等线" w:hAnsi="Calibri" w:cs="Times New Roman"/>
          <w:sz w:val="20"/>
          <w:szCs w:val="20"/>
          <w:lang w:bidi="en-US"/>
        </w:rPr>
        <w:t xml:space="preserve"> </w:t>
      </w:r>
      <w:bookmarkStart w:id="0" w:name="_Hlk145321339"/>
      <w:r w:rsidR="005A43BE" w:rsidRPr="005A43BE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The </w:t>
      </w:r>
      <w:r w:rsidR="006351F7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Identification</w:t>
      </w:r>
      <w:r w:rsidR="005A43BE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s</w:t>
      </w:r>
      <w:r w:rsidR="006351F7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 for</w:t>
      </w:r>
      <w:r w:rsidR="00861FF9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 homozygous </w:t>
      </w:r>
      <w:r w:rsidR="005A43BE" w:rsidRPr="004D458F">
        <w:rPr>
          <w:rFonts w:ascii="Calibri" w:eastAsia="等线" w:hAnsi="Calibri" w:cs="Times New Roman"/>
          <w:b/>
          <w:bCs/>
          <w:i/>
          <w:iCs/>
          <w:sz w:val="20"/>
          <w:szCs w:val="20"/>
          <w:lang w:bidi="en-US"/>
        </w:rPr>
        <w:t>PsMDL2</w:t>
      </w:r>
      <w:r w:rsidR="005A43BE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-</w:t>
      </w:r>
      <w:r w:rsidR="005A43BE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overexpressi</w:t>
      </w:r>
      <w:r w:rsidR="005A43BE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ng</w:t>
      </w:r>
      <w:r w:rsidR="005A43BE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 </w:t>
      </w:r>
      <w:r w:rsidR="00861FF9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plants</w:t>
      </w:r>
      <w:r w:rsidR="005A43BE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 and</w:t>
      </w:r>
      <w:r w:rsidR="005A43BE" w:rsidRPr="005A43BE">
        <w:rPr>
          <w:rFonts w:ascii="Calibri" w:eastAsia="等线" w:hAnsi="Calibri" w:cs="Times New Roman"/>
          <w:b/>
          <w:bCs/>
          <w:i/>
          <w:iCs/>
          <w:sz w:val="20"/>
          <w:szCs w:val="20"/>
          <w:lang w:bidi="en-US"/>
        </w:rPr>
        <w:t xml:space="preserve"> </w:t>
      </w:r>
      <w:r w:rsidR="005A43BE" w:rsidRPr="00257056">
        <w:rPr>
          <w:rFonts w:ascii="Calibri" w:eastAsia="等线" w:hAnsi="Calibri" w:cs="Times New Roman"/>
          <w:b/>
          <w:bCs/>
          <w:i/>
          <w:iCs/>
          <w:sz w:val="20"/>
          <w:szCs w:val="20"/>
          <w:lang w:bidi="en-US"/>
        </w:rPr>
        <w:t>mdl2</w:t>
      </w:r>
      <w:r w:rsidR="005A43BE" w:rsidRPr="00257056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 mutant</w:t>
      </w:r>
      <w:r w:rsidR="00DB475B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 </w:t>
      </w:r>
      <w:r w:rsidR="008C639A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lines</w:t>
      </w:r>
      <w:r w:rsidR="00861FF9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 of</w:t>
      </w:r>
      <w:r w:rsidR="0036332F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 Arabidopsis</w:t>
      </w:r>
      <w:r w:rsidR="00317FB6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.</w:t>
      </w:r>
      <w:bookmarkEnd w:id="0"/>
      <w:r w:rsidR="008B60FA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 </w:t>
      </w:r>
      <w:r w:rsidR="008B60FA" w:rsidRPr="008B60FA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(a)</w:t>
      </w:r>
      <w:r w:rsidR="008B60FA" w:rsidRPr="008B60FA">
        <w:rPr>
          <w:rFonts w:ascii="Calibri" w:eastAsia="等线" w:hAnsi="Calibri" w:cs="Times New Roman"/>
          <w:sz w:val="20"/>
          <w:szCs w:val="20"/>
          <w:lang w:bidi="en-US"/>
        </w:rPr>
        <w:t xml:space="preserve"> </w:t>
      </w:r>
      <w:r w:rsidR="008B60FA">
        <w:rPr>
          <w:rFonts w:ascii="Calibri" w:eastAsia="等线" w:hAnsi="Calibri" w:cs="Times New Roman"/>
          <w:sz w:val="20"/>
          <w:szCs w:val="20"/>
          <w:lang w:bidi="en-US"/>
        </w:rPr>
        <w:t>C</w:t>
      </w:r>
      <w:r w:rsidR="008B60FA" w:rsidRPr="008B60FA">
        <w:rPr>
          <w:rFonts w:ascii="Calibri" w:eastAsia="等线" w:hAnsi="Calibri" w:cs="Times New Roman"/>
          <w:sz w:val="20"/>
          <w:szCs w:val="20"/>
          <w:lang w:bidi="en-US"/>
        </w:rPr>
        <w:t xml:space="preserve">onstruction of </w:t>
      </w:r>
      <w:r w:rsidR="008B60FA">
        <w:rPr>
          <w:rFonts w:ascii="Calibri" w:eastAsia="等线" w:hAnsi="Calibri" w:cs="Times New Roman"/>
          <w:sz w:val="20"/>
          <w:szCs w:val="20"/>
          <w:lang w:bidi="en-US"/>
        </w:rPr>
        <w:t xml:space="preserve">plant </w:t>
      </w:r>
      <w:r w:rsidR="008B60FA" w:rsidRPr="008B60FA">
        <w:rPr>
          <w:rFonts w:ascii="Calibri" w:eastAsia="等线" w:hAnsi="Calibri" w:cs="Times New Roman"/>
          <w:sz w:val="20"/>
          <w:szCs w:val="20"/>
          <w:lang w:bidi="en-US"/>
        </w:rPr>
        <w:t>expression vector of</w:t>
      </w:r>
      <w:r w:rsidR="008B60FA" w:rsidRPr="008B60FA">
        <w:rPr>
          <w:rFonts w:ascii="Calibri" w:hAnsi="Calibri" w:cs="Times New Roman"/>
          <w:sz w:val="20"/>
          <w:szCs w:val="20"/>
        </w:rPr>
        <w:t xml:space="preserve"> </w:t>
      </w:r>
      <w:r w:rsidR="008B60FA" w:rsidRPr="008B60FA">
        <w:rPr>
          <w:rFonts w:ascii="Calibri" w:hAnsi="Calibri" w:cs="Times New Roman"/>
          <w:color w:val="000000"/>
          <w:sz w:val="20"/>
          <w:szCs w:val="20"/>
        </w:rPr>
        <w:t>pBI121/</w:t>
      </w:r>
      <w:r w:rsidR="008B60FA" w:rsidRPr="008B60FA">
        <w:rPr>
          <w:rFonts w:ascii="Calibri" w:hAnsi="Calibri" w:cs="Times New Roman"/>
          <w:i/>
          <w:iCs/>
          <w:color w:val="000000"/>
          <w:sz w:val="20"/>
          <w:szCs w:val="20"/>
        </w:rPr>
        <w:t>CaMV35</w:t>
      </w:r>
      <w:proofErr w:type="gramStart"/>
      <w:r w:rsidR="008B60FA" w:rsidRPr="008B60FA">
        <w:rPr>
          <w:rFonts w:ascii="Calibri" w:hAnsi="Calibri" w:cs="Times New Roman"/>
          <w:i/>
          <w:iCs/>
          <w:color w:val="000000"/>
          <w:sz w:val="20"/>
          <w:szCs w:val="20"/>
        </w:rPr>
        <w:t>S::</w:t>
      </w:r>
      <w:proofErr w:type="gramEnd"/>
      <w:r w:rsidR="008B60FA" w:rsidRPr="008B60FA">
        <w:rPr>
          <w:rFonts w:ascii="Calibri" w:hAnsi="Calibri" w:cs="Times New Roman"/>
          <w:i/>
          <w:iCs/>
          <w:color w:val="000000"/>
          <w:sz w:val="20"/>
          <w:szCs w:val="20"/>
        </w:rPr>
        <w:t xml:space="preserve">PsMDL2 </w:t>
      </w:r>
      <w:r w:rsidR="008B60FA" w:rsidRPr="008B60FA">
        <w:rPr>
          <w:rFonts w:ascii="Calibri" w:hAnsi="Calibri" w:cs="Times New Roman"/>
          <w:sz w:val="20"/>
          <w:szCs w:val="20"/>
        </w:rPr>
        <w:t>used for transgenic Arabidopsis</w:t>
      </w:r>
      <w:r w:rsidR="008B60FA" w:rsidRPr="008B60FA">
        <w:rPr>
          <w:rFonts w:ascii="Calibri" w:eastAsia="等线" w:hAnsi="Calibri" w:cs="Times New Roman"/>
          <w:sz w:val="20"/>
          <w:szCs w:val="20"/>
          <w:lang w:bidi="en-US"/>
        </w:rPr>
        <w:t>.</w:t>
      </w:r>
      <w:r w:rsidR="008B60FA">
        <w:rPr>
          <w:rFonts w:ascii="Calibri" w:eastAsia="等线" w:hAnsi="Calibri" w:cs="Times New Roman"/>
          <w:sz w:val="20"/>
          <w:szCs w:val="20"/>
          <w:lang w:bidi="en-US"/>
        </w:rPr>
        <w:t xml:space="preserve"> </w:t>
      </w:r>
      <w:r w:rsidR="00861FF9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(</w:t>
      </w:r>
      <w:r w:rsidR="008B60FA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b</w:t>
      </w:r>
      <w:r w:rsidR="00861FF9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)</w:t>
      </w:r>
      <w:r w:rsidR="00861FF9" w:rsidRPr="004D458F">
        <w:rPr>
          <w:rFonts w:ascii="Calibri" w:eastAsia="等线" w:hAnsi="Calibri" w:cs="Times New Roman"/>
          <w:sz w:val="20"/>
          <w:szCs w:val="20"/>
          <w:lang w:bidi="en-US"/>
        </w:rPr>
        <w:t xml:space="preserve"> </w:t>
      </w:r>
      <w:r w:rsidR="0036332F" w:rsidRPr="004D458F">
        <w:rPr>
          <w:rFonts w:ascii="Calibri" w:eastAsia="等线" w:hAnsi="Calibri" w:cs="Times New Roman"/>
          <w:sz w:val="20"/>
          <w:szCs w:val="20"/>
          <w:lang w:bidi="en-US"/>
        </w:rPr>
        <w:t xml:space="preserve">Screening of Kan resistance for transgenic Arabidopsis with </w:t>
      </w:r>
      <w:r w:rsidR="0036332F" w:rsidRPr="004D458F">
        <w:rPr>
          <w:rFonts w:ascii="Calibri" w:eastAsia="等线" w:hAnsi="Calibri" w:cs="Times New Roman"/>
          <w:i/>
          <w:iCs/>
          <w:sz w:val="20"/>
          <w:szCs w:val="20"/>
          <w:lang w:bidi="en-US"/>
        </w:rPr>
        <w:t xml:space="preserve">PsMDL2 </w:t>
      </w:r>
      <w:r w:rsidR="0036332F" w:rsidRPr="004D458F">
        <w:rPr>
          <w:rFonts w:ascii="Calibri" w:eastAsia="等线" w:hAnsi="Calibri" w:cs="Times New Roman"/>
          <w:sz w:val="20"/>
          <w:szCs w:val="20"/>
          <w:lang w:bidi="en-US"/>
        </w:rPr>
        <w:t>overexpression</w:t>
      </w:r>
      <w:r w:rsidR="004D458F">
        <w:rPr>
          <w:rFonts w:ascii="Calibri" w:eastAsia="等线" w:hAnsi="Calibri" w:cs="Times New Roman"/>
          <w:sz w:val="20"/>
          <w:szCs w:val="20"/>
          <w:lang w:bidi="en-US"/>
        </w:rPr>
        <w:t>.</w:t>
      </w:r>
      <w:bookmarkStart w:id="1" w:name="_Hlk156941678"/>
      <w:r w:rsidR="00861FF9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 </w:t>
      </w:r>
      <w:r w:rsidR="00740981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(</w:t>
      </w:r>
      <w:r w:rsidR="008B60FA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c</w:t>
      </w:r>
      <w:r w:rsidR="00740981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)</w:t>
      </w:r>
      <w:bookmarkEnd w:id="1"/>
      <w:r w:rsidR="00076692" w:rsidRPr="004D458F">
        <w:rPr>
          <w:rFonts w:ascii="Calibri" w:hAnsi="Calibri"/>
        </w:rPr>
        <w:t xml:space="preserve"> </w:t>
      </w:r>
      <w:r w:rsidR="00076692" w:rsidRPr="004D458F">
        <w:rPr>
          <w:rFonts w:ascii="Calibri" w:eastAsia="等线" w:hAnsi="Calibri" w:cs="Times New Roman"/>
          <w:sz w:val="20"/>
          <w:szCs w:val="20"/>
          <w:lang w:bidi="en-US"/>
        </w:rPr>
        <w:t>PCR</w:t>
      </w:r>
      <w:r w:rsidR="0036332F" w:rsidRPr="004D458F">
        <w:rPr>
          <w:rFonts w:ascii="Calibri" w:eastAsia="等线" w:hAnsi="Calibri" w:cs="Times New Roman"/>
          <w:sz w:val="20"/>
          <w:szCs w:val="20"/>
          <w:lang w:bidi="en-US"/>
        </w:rPr>
        <w:t xml:space="preserve"> detection for</w:t>
      </w:r>
      <w:r w:rsidR="00076692" w:rsidRPr="004D458F">
        <w:rPr>
          <w:rFonts w:ascii="Calibri" w:eastAsia="等线" w:hAnsi="Calibri" w:cs="Times New Roman"/>
          <w:sz w:val="20"/>
          <w:szCs w:val="20"/>
          <w:lang w:bidi="en-US"/>
        </w:rPr>
        <w:t xml:space="preserve"> </w:t>
      </w:r>
      <w:r w:rsidR="008C639A">
        <w:rPr>
          <w:rFonts w:ascii="Calibri" w:eastAsia="等线" w:hAnsi="Calibri" w:cs="Times New Roman"/>
          <w:sz w:val="20"/>
          <w:szCs w:val="20"/>
          <w:lang w:bidi="en-US"/>
        </w:rPr>
        <w:t xml:space="preserve">the </w:t>
      </w:r>
      <w:r w:rsidR="0036332F" w:rsidRPr="004D458F">
        <w:rPr>
          <w:rFonts w:ascii="Calibri" w:eastAsia="等线" w:hAnsi="Calibri" w:cs="Times New Roman"/>
          <w:sz w:val="20"/>
          <w:szCs w:val="20"/>
          <w:lang w:bidi="en-US"/>
        </w:rPr>
        <w:t xml:space="preserve">homozygous plants of transgenic Arabidopsis with </w:t>
      </w:r>
      <w:r w:rsidR="0036332F" w:rsidRPr="004D458F">
        <w:rPr>
          <w:rFonts w:ascii="Calibri" w:eastAsia="等线" w:hAnsi="Calibri" w:cs="Times New Roman"/>
          <w:i/>
          <w:iCs/>
          <w:sz w:val="20"/>
          <w:szCs w:val="20"/>
          <w:lang w:bidi="en-US"/>
        </w:rPr>
        <w:t>PsMDL2</w:t>
      </w:r>
      <w:r w:rsidR="0036332F" w:rsidRPr="004D458F">
        <w:rPr>
          <w:rFonts w:ascii="Calibri" w:eastAsia="等线" w:hAnsi="Calibri" w:cs="Times New Roman"/>
          <w:sz w:val="20"/>
          <w:szCs w:val="20"/>
          <w:lang w:bidi="en-US"/>
        </w:rPr>
        <w:t xml:space="preserve"> overexpression</w:t>
      </w:r>
      <w:r w:rsidR="00076692" w:rsidRPr="004D458F">
        <w:rPr>
          <w:rFonts w:ascii="Calibri" w:eastAsia="等线" w:hAnsi="Calibri" w:cs="Times New Roman"/>
          <w:sz w:val="20"/>
          <w:szCs w:val="20"/>
          <w:lang w:bidi="en-US"/>
        </w:rPr>
        <w:t>. M represented DNA marker</w:t>
      </w:r>
      <w:r w:rsidR="0036332F" w:rsidRPr="004D458F">
        <w:rPr>
          <w:rFonts w:ascii="Calibri" w:eastAsia="等线" w:hAnsi="Calibri" w:cs="Times New Roman"/>
          <w:sz w:val="20"/>
          <w:szCs w:val="20"/>
          <w:lang w:bidi="en-US"/>
        </w:rPr>
        <w:t xml:space="preserve">, </w:t>
      </w:r>
      <w:r w:rsidR="00076692" w:rsidRPr="004D458F">
        <w:rPr>
          <w:rFonts w:ascii="Calibri" w:eastAsia="等线" w:hAnsi="Calibri" w:cs="Times New Roman"/>
          <w:sz w:val="20"/>
          <w:szCs w:val="20"/>
          <w:lang w:bidi="en-US"/>
        </w:rPr>
        <w:t>line</w:t>
      </w:r>
      <w:r w:rsidR="0036332F" w:rsidRPr="004D458F">
        <w:rPr>
          <w:rFonts w:ascii="Calibri" w:eastAsia="等线" w:hAnsi="Calibri" w:cs="Times New Roman"/>
          <w:sz w:val="20"/>
          <w:szCs w:val="20"/>
          <w:lang w:bidi="en-US"/>
        </w:rPr>
        <w:t>s</w:t>
      </w:r>
      <w:r w:rsidR="00076692" w:rsidRPr="004D458F">
        <w:rPr>
          <w:rFonts w:ascii="Calibri" w:eastAsia="等线" w:hAnsi="Calibri" w:cs="Times New Roman"/>
          <w:sz w:val="20"/>
          <w:szCs w:val="20"/>
          <w:lang w:bidi="en-US"/>
        </w:rPr>
        <w:t xml:space="preserve"> </w:t>
      </w:r>
      <w:r w:rsidR="0036332F" w:rsidRPr="004D458F">
        <w:rPr>
          <w:rFonts w:ascii="Calibri" w:eastAsia="等线" w:hAnsi="Calibri" w:cs="Times New Roman"/>
          <w:sz w:val="20"/>
          <w:szCs w:val="20"/>
          <w:lang w:bidi="en-US"/>
        </w:rPr>
        <w:t>1-5</w:t>
      </w:r>
      <w:r w:rsidR="00076692" w:rsidRPr="004D458F">
        <w:rPr>
          <w:rFonts w:ascii="Calibri" w:eastAsia="等线" w:hAnsi="Calibri" w:cs="Times New Roman"/>
          <w:sz w:val="20"/>
          <w:szCs w:val="20"/>
          <w:lang w:bidi="en-US"/>
        </w:rPr>
        <w:t xml:space="preserve"> </w:t>
      </w:r>
      <w:r w:rsidR="0036332F" w:rsidRPr="004D458F">
        <w:rPr>
          <w:rFonts w:ascii="Calibri" w:eastAsia="等线" w:hAnsi="Calibri" w:cs="Times New Roman"/>
          <w:sz w:val="20"/>
          <w:szCs w:val="20"/>
          <w:lang w:bidi="en-US"/>
        </w:rPr>
        <w:t>were</w:t>
      </w:r>
      <w:r w:rsidR="0036332F" w:rsidRPr="004D458F">
        <w:rPr>
          <w:rFonts w:ascii="Calibri" w:hAnsi="Calibri"/>
        </w:rPr>
        <w:t xml:space="preserve"> </w:t>
      </w:r>
      <w:r w:rsidR="0036332F" w:rsidRPr="004D458F">
        <w:rPr>
          <w:rFonts w:ascii="Calibri" w:eastAsia="等线" w:hAnsi="Calibri" w:cs="Times New Roman"/>
          <w:sz w:val="20"/>
          <w:szCs w:val="20"/>
          <w:lang w:bidi="en-US"/>
        </w:rPr>
        <w:t xml:space="preserve">homozygous plants of transgenic Arabidopsis, and line 6 was </w:t>
      </w:r>
      <w:r w:rsidR="00076692" w:rsidRPr="004D458F">
        <w:rPr>
          <w:rFonts w:ascii="Calibri" w:eastAsia="等线" w:hAnsi="Calibri" w:cs="Times New Roman"/>
          <w:sz w:val="20"/>
          <w:szCs w:val="20"/>
          <w:lang w:bidi="en-US"/>
        </w:rPr>
        <w:t xml:space="preserve">identified as </w:t>
      </w:r>
      <w:r w:rsidR="0036332F" w:rsidRPr="004D458F">
        <w:rPr>
          <w:rFonts w:ascii="Calibri" w:eastAsia="等线" w:hAnsi="Calibri" w:cs="Times New Roman"/>
          <w:sz w:val="20"/>
          <w:szCs w:val="20"/>
          <w:lang w:bidi="en-US"/>
        </w:rPr>
        <w:t xml:space="preserve">the </w:t>
      </w:r>
      <w:r w:rsidR="00076692" w:rsidRPr="004D458F">
        <w:rPr>
          <w:rFonts w:ascii="Calibri" w:eastAsia="等线" w:hAnsi="Calibri" w:cs="Times New Roman"/>
          <w:sz w:val="20"/>
          <w:szCs w:val="20"/>
          <w:lang w:bidi="en-US"/>
        </w:rPr>
        <w:t>WT.</w:t>
      </w:r>
      <w:r w:rsidR="005A43BE" w:rsidRPr="00257056">
        <w:rPr>
          <w:rFonts w:ascii="Calibri" w:eastAsia="等线" w:hAnsi="Calibri" w:cs="Times New Roman"/>
          <w:sz w:val="20"/>
          <w:szCs w:val="20"/>
          <w:lang w:bidi="en-US"/>
        </w:rPr>
        <w:t xml:space="preserve"> </w:t>
      </w:r>
      <w:r w:rsidR="005A43BE" w:rsidRPr="00257056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(</w:t>
      </w:r>
      <w:r w:rsidR="008B60FA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d</w:t>
      </w:r>
      <w:r w:rsidR="005A43BE" w:rsidRPr="00257056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)</w:t>
      </w:r>
      <w:r w:rsidR="005A43BE" w:rsidRPr="00257056">
        <w:rPr>
          <w:rFonts w:ascii="Calibri" w:hAnsi="Calibri"/>
          <w:b/>
          <w:bCs/>
        </w:rPr>
        <w:t xml:space="preserve"> </w:t>
      </w:r>
      <w:r w:rsidR="005A43BE" w:rsidRPr="00257056">
        <w:rPr>
          <w:rFonts w:ascii="Calibri" w:eastAsia="等线" w:hAnsi="Calibri" w:cs="Times New Roman"/>
          <w:sz w:val="20"/>
          <w:szCs w:val="20"/>
          <w:lang w:bidi="en-US"/>
        </w:rPr>
        <w:t>PCR amplification using both LP and RP primers</w:t>
      </w:r>
      <w:r w:rsidR="005A43BE">
        <w:rPr>
          <w:rFonts w:ascii="Calibri" w:eastAsia="等线" w:hAnsi="Calibri" w:cs="Times New Roman"/>
          <w:sz w:val="20"/>
          <w:szCs w:val="20"/>
          <w:lang w:bidi="en-US"/>
        </w:rPr>
        <w:t>.</w:t>
      </w:r>
      <w:r w:rsidR="005A43BE" w:rsidRPr="00257056">
        <w:rPr>
          <w:rFonts w:ascii="Calibri" w:eastAsia="等线" w:hAnsi="Calibri" w:cs="Times New Roman"/>
          <w:sz w:val="20"/>
          <w:szCs w:val="20"/>
          <w:lang w:bidi="en-US"/>
        </w:rPr>
        <w:t xml:space="preserve"> </w:t>
      </w:r>
      <w:r w:rsidR="005A43BE" w:rsidRPr="00257056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(</w:t>
      </w:r>
      <w:r w:rsidR="008B60FA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e</w:t>
      </w:r>
      <w:r w:rsidR="005A43BE" w:rsidRPr="00257056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)</w:t>
      </w:r>
      <w:r w:rsidR="005A43BE" w:rsidRPr="00257056">
        <w:rPr>
          <w:rFonts w:ascii="Calibri" w:eastAsia="等线" w:hAnsi="Calibri" w:cs="Times New Roman"/>
          <w:sz w:val="20"/>
          <w:szCs w:val="20"/>
          <w:lang w:bidi="en-US"/>
        </w:rPr>
        <w:t xml:space="preserve"> PCR amplification using both BP and RP primers. M represented DNA marker, WT was used as the control, lines 5-7 was identified as the WT, line 8 was heterozygous mutants, and the others were homozygous mutants.</w:t>
      </w:r>
      <w:r w:rsidR="005D055E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 (</w:t>
      </w:r>
      <w:r w:rsidR="005D055E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f</w:t>
      </w:r>
      <w:r w:rsidR="005D055E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)</w:t>
      </w:r>
      <w:r w:rsidR="005D055E" w:rsidRPr="00EE5B28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 xml:space="preserve"> </w:t>
      </w:r>
      <w:r w:rsidR="005D055E" w:rsidRPr="00EE5B28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The original full-length gel image matched to the cropped version in Figure </w:t>
      </w:r>
      <w:r w:rsidR="005D055E">
        <w:rPr>
          <w:rFonts w:ascii="Calibri" w:eastAsia="等线" w:hAnsi="Calibri" w:cs="Times New Roman"/>
          <w:kern w:val="0"/>
          <w:sz w:val="20"/>
          <w:szCs w:val="20"/>
          <w:lang w:bidi="en-US"/>
        </w:rPr>
        <w:t>S</w:t>
      </w:r>
      <w:r w:rsidR="005D055E">
        <w:rPr>
          <w:rFonts w:ascii="Calibri" w:eastAsia="等线" w:hAnsi="Calibri" w:cs="Times New Roman"/>
          <w:kern w:val="0"/>
          <w:sz w:val="20"/>
          <w:szCs w:val="20"/>
          <w:lang w:bidi="en-US"/>
        </w:rPr>
        <w:t>3c</w:t>
      </w:r>
      <w:r w:rsidR="005D055E" w:rsidRPr="00EE5B28">
        <w:rPr>
          <w:rFonts w:ascii="Calibri" w:eastAsia="等线" w:hAnsi="Calibri" w:cs="Times New Roman"/>
          <w:kern w:val="0"/>
          <w:sz w:val="20"/>
          <w:szCs w:val="20"/>
          <w:lang w:bidi="en-US"/>
        </w:rPr>
        <w:t>.</w:t>
      </w:r>
      <w:r w:rsidR="005D055E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 (</w:t>
      </w:r>
      <w:r w:rsidR="005D055E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g</w:t>
      </w:r>
      <w:r w:rsidR="005D055E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)</w:t>
      </w:r>
      <w:r w:rsidR="005D055E" w:rsidRPr="00EE5B28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 xml:space="preserve"> </w:t>
      </w:r>
      <w:r w:rsidR="005D055E" w:rsidRPr="00EE5B28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The original full-length gel image matched to the cropped version in Figure </w:t>
      </w:r>
      <w:r w:rsidR="005D055E">
        <w:rPr>
          <w:rFonts w:ascii="Calibri" w:eastAsia="等线" w:hAnsi="Calibri" w:cs="Times New Roman"/>
          <w:kern w:val="0"/>
          <w:sz w:val="20"/>
          <w:szCs w:val="20"/>
          <w:lang w:bidi="en-US"/>
        </w:rPr>
        <w:t>S3</w:t>
      </w:r>
      <w:r w:rsidR="005D055E">
        <w:rPr>
          <w:rFonts w:ascii="Calibri" w:eastAsia="等线" w:hAnsi="Calibri" w:cs="Times New Roman"/>
          <w:kern w:val="0"/>
          <w:sz w:val="20"/>
          <w:szCs w:val="20"/>
          <w:lang w:bidi="en-US"/>
        </w:rPr>
        <w:t>d</w:t>
      </w:r>
      <w:r w:rsidR="005D055E" w:rsidRPr="00EE5B28">
        <w:rPr>
          <w:rFonts w:ascii="Calibri" w:eastAsia="等线" w:hAnsi="Calibri" w:cs="Times New Roman"/>
          <w:kern w:val="0"/>
          <w:sz w:val="20"/>
          <w:szCs w:val="20"/>
          <w:lang w:bidi="en-US"/>
        </w:rPr>
        <w:t>.</w:t>
      </w:r>
      <w:r w:rsidR="005D055E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 (</w:t>
      </w:r>
      <w:r w:rsidR="005D055E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g</w:t>
      </w:r>
      <w:r w:rsidR="005D055E" w:rsidRPr="004D458F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)</w:t>
      </w:r>
      <w:r w:rsidR="005D055E" w:rsidRPr="00EE5B28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 xml:space="preserve"> </w:t>
      </w:r>
      <w:r w:rsidR="005D055E" w:rsidRPr="00EE5B28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The original full-length gel image matched to the cropped version in Figure </w:t>
      </w:r>
      <w:r w:rsidR="005D055E">
        <w:rPr>
          <w:rFonts w:ascii="Calibri" w:eastAsia="等线" w:hAnsi="Calibri" w:cs="Times New Roman"/>
          <w:kern w:val="0"/>
          <w:sz w:val="20"/>
          <w:szCs w:val="20"/>
          <w:lang w:bidi="en-US"/>
        </w:rPr>
        <w:t>S3</w:t>
      </w:r>
      <w:r w:rsidR="005D055E">
        <w:rPr>
          <w:rFonts w:ascii="Calibri" w:eastAsia="等线" w:hAnsi="Calibri" w:cs="Times New Roman"/>
          <w:kern w:val="0"/>
          <w:sz w:val="20"/>
          <w:szCs w:val="20"/>
          <w:lang w:bidi="en-US"/>
        </w:rPr>
        <w:t>e</w:t>
      </w:r>
      <w:r w:rsidR="005D055E" w:rsidRPr="00EE5B28">
        <w:rPr>
          <w:rFonts w:ascii="Calibri" w:eastAsia="等线" w:hAnsi="Calibri" w:cs="Times New Roman"/>
          <w:kern w:val="0"/>
          <w:sz w:val="20"/>
          <w:szCs w:val="20"/>
          <w:lang w:bidi="en-US"/>
        </w:rPr>
        <w:t>.</w:t>
      </w:r>
      <w:bookmarkStart w:id="2" w:name="_GoBack"/>
      <w:bookmarkEnd w:id="2"/>
    </w:p>
    <w:p w14:paraId="385AD6F4" w14:textId="714C8C12" w:rsidR="005D055E" w:rsidRPr="005D055E" w:rsidRDefault="005D055E" w:rsidP="005D055E">
      <w:pPr>
        <w:autoSpaceDE w:val="0"/>
        <w:autoSpaceDN w:val="0"/>
        <w:spacing w:beforeLines="50" w:before="156"/>
        <w:rPr>
          <w:rFonts w:ascii="Calibri" w:eastAsia="等线" w:hAnsi="Calibri" w:cs="Times New Roman"/>
          <w:kern w:val="0"/>
          <w:sz w:val="20"/>
          <w:szCs w:val="20"/>
          <w:lang w:bidi="en-US"/>
        </w:rPr>
      </w:pPr>
    </w:p>
    <w:p w14:paraId="1F2C36CA" w14:textId="0FF531C6" w:rsidR="005618A7" w:rsidRPr="005D055E" w:rsidRDefault="005618A7" w:rsidP="008B60FA">
      <w:pPr>
        <w:pStyle w:val="a8"/>
        <w:spacing w:beforeLines="50" w:before="156" w:beforeAutospacing="0" w:after="0" w:afterAutospacing="0"/>
        <w:jc w:val="both"/>
        <w:rPr>
          <w:rFonts w:ascii="Calibri" w:hAnsi="Calibri"/>
          <w:sz w:val="22"/>
          <w:szCs w:val="22"/>
        </w:rPr>
      </w:pPr>
    </w:p>
    <w:sectPr w:rsidR="005618A7" w:rsidRPr="005D055E" w:rsidSect="005D055E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E4177" w14:textId="77777777" w:rsidR="00EB415D" w:rsidRDefault="00EB415D" w:rsidP="005618A7">
      <w:r>
        <w:separator/>
      </w:r>
    </w:p>
  </w:endnote>
  <w:endnote w:type="continuationSeparator" w:id="0">
    <w:p w14:paraId="2E40150A" w14:textId="77777777" w:rsidR="00EB415D" w:rsidRDefault="00EB415D" w:rsidP="0056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AD9F9" w14:textId="77777777" w:rsidR="00EB415D" w:rsidRDefault="00EB415D" w:rsidP="005618A7">
      <w:r>
        <w:separator/>
      </w:r>
    </w:p>
  </w:footnote>
  <w:footnote w:type="continuationSeparator" w:id="0">
    <w:p w14:paraId="1BC453AF" w14:textId="77777777" w:rsidR="00EB415D" w:rsidRDefault="00EB415D" w:rsidP="00561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C9"/>
    <w:rsid w:val="00055563"/>
    <w:rsid w:val="00076692"/>
    <w:rsid w:val="00092872"/>
    <w:rsid w:val="000C6EE5"/>
    <w:rsid w:val="0010190C"/>
    <w:rsid w:val="001175C5"/>
    <w:rsid w:val="0019394D"/>
    <w:rsid w:val="001B0937"/>
    <w:rsid w:val="001D194A"/>
    <w:rsid w:val="001D50D7"/>
    <w:rsid w:val="002E1B11"/>
    <w:rsid w:val="00306509"/>
    <w:rsid w:val="003103C4"/>
    <w:rsid w:val="00317773"/>
    <w:rsid w:val="00317FB6"/>
    <w:rsid w:val="0036332F"/>
    <w:rsid w:val="003736A9"/>
    <w:rsid w:val="003952DD"/>
    <w:rsid w:val="0042173A"/>
    <w:rsid w:val="004B2980"/>
    <w:rsid w:val="004D458F"/>
    <w:rsid w:val="005440A5"/>
    <w:rsid w:val="005618A7"/>
    <w:rsid w:val="005708F2"/>
    <w:rsid w:val="005854C9"/>
    <w:rsid w:val="005A43BE"/>
    <w:rsid w:val="005D055E"/>
    <w:rsid w:val="006271AF"/>
    <w:rsid w:val="006351F7"/>
    <w:rsid w:val="0064119B"/>
    <w:rsid w:val="006A52D4"/>
    <w:rsid w:val="007106DA"/>
    <w:rsid w:val="007256D1"/>
    <w:rsid w:val="00740981"/>
    <w:rsid w:val="00760C8B"/>
    <w:rsid w:val="00792FC5"/>
    <w:rsid w:val="007A0C9A"/>
    <w:rsid w:val="007D12F9"/>
    <w:rsid w:val="00861FF9"/>
    <w:rsid w:val="00880CAA"/>
    <w:rsid w:val="008B60FA"/>
    <w:rsid w:val="008C639A"/>
    <w:rsid w:val="00934A67"/>
    <w:rsid w:val="00936C34"/>
    <w:rsid w:val="00944C13"/>
    <w:rsid w:val="00987260"/>
    <w:rsid w:val="00AF26B9"/>
    <w:rsid w:val="00B04512"/>
    <w:rsid w:val="00B11363"/>
    <w:rsid w:val="00B27DDB"/>
    <w:rsid w:val="00BD5677"/>
    <w:rsid w:val="00C7608A"/>
    <w:rsid w:val="00C77841"/>
    <w:rsid w:val="00CA1E92"/>
    <w:rsid w:val="00CE40A2"/>
    <w:rsid w:val="00D044FE"/>
    <w:rsid w:val="00D7159E"/>
    <w:rsid w:val="00DB475B"/>
    <w:rsid w:val="00DE3E71"/>
    <w:rsid w:val="00E829C0"/>
    <w:rsid w:val="00EB1D93"/>
    <w:rsid w:val="00EB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92061"/>
  <w15:chartTrackingRefBased/>
  <w15:docId w15:val="{6EAC9902-363B-43B7-B624-1EA9AB75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8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18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1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18A7"/>
    <w:rPr>
      <w:sz w:val="18"/>
      <w:szCs w:val="18"/>
    </w:rPr>
  </w:style>
  <w:style w:type="character" w:styleId="a7">
    <w:name w:val="Emphasis"/>
    <w:basedOn w:val="a0"/>
    <w:uiPriority w:val="20"/>
    <w:qFormat/>
    <w:rsid w:val="00C77841"/>
    <w:rPr>
      <w:i/>
      <w:iCs/>
    </w:rPr>
  </w:style>
  <w:style w:type="paragraph" w:styleId="a8">
    <w:name w:val="Normal (Web)"/>
    <w:basedOn w:val="a"/>
    <w:uiPriority w:val="99"/>
    <w:unhideWhenUsed/>
    <w:rsid w:val="008B60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 yu</dc:creator>
  <cp:keywords/>
  <dc:description/>
  <cp:lastModifiedBy>webuser</cp:lastModifiedBy>
  <cp:revision>28</cp:revision>
  <dcterms:created xsi:type="dcterms:W3CDTF">2023-02-12T04:33:00Z</dcterms:created>
  <dcterms:modified xsi:type="dcterms:W3CDTF">2024-01-23T14:36:00Z</dcterms:modified>
</cp:coreProperties>
</file>