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rPr>
          <w:rFonts w:hint="eastAsia"/>
          <w:kern w:val="0"/>
          <w:sz w:val="22"/>
          <w:szCs w:val="22"/>
        </w:rPr>
      </w:pPr>
      <w:r>
        <w:rPr>
          <w:rFonts w:hint="eastAsia"/>
          <w:b/>
          <w:kern w:val="0"/>
          <w:sz w:val="22"/>
          <w:szCs w:val="22"/>
        </w:rPr>
        <w:t>Table S</w:t>
      </w:r>
      <w:r>
        <w:rPr>
          <w:b/>
          <w:kern w:val="0"/>
          <w:sz w:val="22"/>
          <w:szCs w:val="22"/>
        </w:rPr>
        <w:t>1</w:t>
      </w:r>
      <w:r>
        <w:rPr>
          <w:rFonts w:hint="eastAsia"/>
          <w:b/>
          <w:kern w:val="0"/>
          <w:sz w:val="22"/>
          <w:szCs w:val="22"/>
        </w:rPr>
        <w:t>.</w:t>
      </w:r>
      <w:r>
        <w:rPr>
          <w:kern w:val="0"/>
          <w:sz w:val="22"/>
          <w:szCs w:val="22"/>
        </w:rPr>
        <w:t xml:space="preserve"> Abbreviations for</w:t>
      </w:r>
      <w:r>
        <w:rPr>
          <w:rFonts w:hint="eastAsia"/>
          <w:kern w:val="0"/>
          <w:sz w:val="22"/>
          <w:szCs w:val="22"/>
        </w:rPr>
        <w:t xml:space="preserve"> the</w:t>
      </w:r>
      <w:r>
        <w:rPr>
          <w:kern w:val="0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r</w:t>
      </w:r>
      <w:r>
        <w:rPr>
          <w:kern w:val="0"/>
          <w:sz w:val="22"/>
          <w:szCs w:val="22"/>
        </w:rPr>
        <w:t>egions in the AAL-atlas</w:t>
      </w:r>
      <w:r>
        <w:rPr>
          <w:rFonts w:hint="eastAsia"/>
          <w:kern w:val="0"/>
          <w:sz w:val="22"/>
          <w:szCs w:val="22"/>
        </w:rPr>
        <w:t>.</w:t>
      </w:r>
    </w:p>
    <w:tbl>
      <w:tblPr>
        <w:tblStyle w:val="2"/>
        <w:tblW w:w="678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Cortical regions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Abbreviations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Precental gyrus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PreCG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frontal gyrus, dorsolateral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SFGdor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frontal gyrus, orbital part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ORBsup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Middle frontal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MFG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Middle frontal gyrus, orbital part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ORBmid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Inferior frontal gyrus, opercular part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IFGoperc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Inferior frontal gyrus, triangular part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IFGtriang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Inferior frontal gyrus, orbital part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ORBinf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Rolandic operculum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Supplementary motor area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Olfactory cortex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OLF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frontal gyrus, medial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SFGmed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frontal gyrus, medial orbital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ORBsupmed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Gyrus rectus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REC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Insula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Anterior cingulate and paracingulate gyri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ACG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Middle cingulate and paracingulate gyri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DCG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Posterior cingulate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Hippocampus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HIP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Parahippocampal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PHG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Amygdala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AMYG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Calcarine fissure and surrounding cortex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CAL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Cuneus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CUN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Lingual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LING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occipital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SOG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Middle occipital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MOG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Inferior occipital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IOG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Fusiform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FFG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Postcentral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PoCG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parietal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SPG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Inferior parietal, but supramarginal and angular gyri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IPL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Supramarginal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SMG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Angular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ANG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Precuneus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PCUN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Paracentral lobule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PCL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Caudate nucleus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CAU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Lenticular nucleus, putamen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PUT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Lenticular nucleus, pallidum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Thalamus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THA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Heschl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HES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Superior temporal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STG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Temporal pole: superior temporal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TPOsup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Middle temporal gyrus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Temporal pole: middle temporal gyrus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TPOmid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Inferior temporal gyrus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ITG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mRmMjRkNjA1YjIyNjlkMWM5YThhOGNlNzk3OWYifQ=="/>
  </w:docVars>
  <w:rsids>
    <w:rsidRoot w:val="00000000"/>
    <w:rsid w:val="7DD2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2024-01-20T11:59:32Z</dcterms:created>
  <dc:creator>Aolige</dc:creator>
  <cp:lastModifiedBy>Fine</cp:lastModifiedBy>
  <dcterms:modified xsi:type="dcterms:W3CDTF">2024-01-20T11:59:44Z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DBABF6B6836544A5BF580B8BAD8A6B4B_12</vt:lpwstr>
  </property>
</Properties>
</file>