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A83C16E" w14:textId="703E69B8" w:rsidR="00A94ABF" w:rsidRDefault="00E86533" w:rsidP="006707F3">
      <w:pPr>
        <w:spacing w:after="0" w:line="360" w:lineRule="auto"/>
        <w:jc w:val="both"/>
        <w:rPr>
          <w:rFonts w:ascii="Times" w:hAnsi="Times" w:cstheme="majorBidi"/>
          <w:b/>
          <w:bCs/>
          <w:kern w:val="0"/>
          <w:sz w:val="36"/>
          <w:szCs w:val="28"/>
          <w:lang w:bidi="fa-IR"/>
        </w:rPr>
      </w:pPr>
      <w:r w:rsidRPr="00E86533">
        <w:rPr>
          <w:rFonts w:ascii="Times" w:hAnsi="Times" w:cstheme="majorBidi"/>
          <w:b/>
          <w:bCs/>
          <w:kern w:val="0"/>
          <w:sz w:val="36"/>
          <w:szCs w:val="28"/>
          <w:lang w:bidi="fa-IR"/>
        </w:rPr>
        <w:t xml:space="preserve">Gold Nanostructure-Enhanced </w:t>
      </w:r>
      <w:proofErr w:type="spellStart"/>
      <w:r w:rsidRPr="00E86533">
        <w:rPr>
          <w:rFonts w:ascii="Times" w:hAnsi="Times" w:cstheme="majorBidi"/>
          <w:b/>
          <w:bCs/>
          <w:kern w:val="0"/>
          <w:sz w:val="36"/>
          <w:szCs w:val="28"/>
          <w:lang w:bidi="fa-IR"/>
        </w:rPr>
        <w:t>Immunosensing</w:t>
      </w:r>
      <w:proofErr w:type="spellEnd"/>
      <w:r w:rsidRPr="00E86533">
        <w:rPr>
          <w:rFonts w:ascii="Times" w:hAnsi="Times" w:cstheme="majorBidi"/>
          <w:b/>
          <w:bCs/>
          <w:kern w:val="0"/>
          <w:sz w:val="36"/>
          <w:szCs w:val="28"/>
          <w:lang w:bidi="fa-IR"/>
        </w:rPr>
        <w:t>: Ultra-Sensitive Detection of VEGF Tumor Marker for Early Disease Diagnosis</w:t>
      </w:r>
    </w:p>
    <w:p w14:paraId="5F223502" w14:textId="1BAA556C" w:rsidR="006707F3" w:rsidRDefault="006707F3" w:rsidP="006707F3">
      <w:pPr>
        <w:spacing w:after="0" w:line="360" w:lineRule="auto"/>
        <w:jc w:val="both"/>
        <w:rPr>
          <w:rFonts w:ascii="Times" w:hAnsi="Times" w:cstheme="majorBidi"/>
          <w:sz w:val="32"/>
          <w:szCs w:val="24"/>
          <w:vertAlign w:val="superscript"/>
          <w:lang w:bidi="fa-IR"/>
        </w:rPr>
      </w:pPr>
      <w:bookmarkStart w:id="0" w:name="_Hlk149052597"/>
      <w:r w:rsidRPr="00026D8A">
        <w:rPr>
          <w:rFonts w:ascii="Times" w:hAnsi="Times" w:cstheme="majorBidi"/>
          <w:sz w:val="32"/>
          <w:szCs w:val="24"/>
          <w:lang w:bidi="fa-IR"/>
        </w:rPr>
        <w:t>Sadaf Yarjoo</w:t>
      </w:r>
      <w:r w:rsidRPr="00026D8A">
        <w:rPr>
          <w:rFonts w:ascii="Times" w:hAnsi="Times" w:cstheme="majorBidi"/>
          <w:sz w:val="32"/>
          <w:szCs w:val="24"/>
          <w:vertAlign w:val="superscript"/>
          <w:lang w:bidi="fa-IR"/>
        </w:rPr>
        <w:t>1</w:t>
      </w:r>
      <w:r w:rsidRPr="00026D8A">
        <w:rPr>
          <w:rFonts w:ascii="Times" w:hAnsi="Times" w:cstheme="majorBidi"/>
          <w:sz w:val="32"/>
          <w:szCs w:val="24"/>
          <w:lang w:bidi="fa-IR"/>
        </w:rPr>
        <w:t>, Hossein Siampour</w:t>
      </w:r>
      <w:r w:rsidRPr="00026D8A">
        <w:rPr>
          <w:rFonts w:ascii="Times" w:hAnsi="Times" w:cstheme="majorBidi"/>
          <w:sz w:val="32"/>
          <w:szCs w:val="24"/>
          <w:vertAlign w:val="superscript"/>
          <w:lang w:bidi="fa-IR"/>
        </w:rPr>
        <w:t>1,2</w:t>
      </w:r>
      <w:r w:rsidRPr="00026D8A">
        <w:rPr>
          <w:rFonts w:ascii="Times" w:hAnsi="Times" w:cstheme="majorBidi"/>
          <w:sz w:val="32"/>
          <w:szCs w:val="24"/>
          <w:lang w:bidi="fa-IR"/>
        </w:rPr>
        <w:t xml:space="preserve">, </w:t>
      </w:r>
      <w:proofErr w:type="spellStart"/>
      <w:r w:rsidRPr="00026D8A">
        <w:rPr>
          <w:rFonts w:ascii="Times" w:hAnsi="Times" w:cstheme="majorBidi"/>
          <w:sz w:val="32"/>
          <w:szCs w:val="24"/>
          <w:lang w:bidi="fa-IR"/>
        </w:rPr>
        <w:t>Mehrsa</w:t>
      </w:r>
      <w:proofErr w:type="spellEnd"/>
      <w:r w:rsidRPr="00026D8A">
        <w:rPr>
          <w:rFonts w:ascii="Times" w:hAnsi="Times" w:cstheme="majorBidi"/>
          <w:sz w:val="32"/>
          <w:szCs w:val="24"/>
          <w:lang w:bidi="fa-IR"/>
        </w:rPr>
        <w:t xml:space="preserve"> Khalilipour</w:t>
      </w:r>
      <w:r w:rsidRPr="00026D8A">
        <w:rPr>
          <w:rFonts w:ascii="Times" w:hAnsi="Times" w:cstheme="majorBidi"/>
          <w:sz w:val="32"/>
          <w:szCs w:val="24"/>
          <w:vertAlign w:val="superscript"/>
          <w:lang w:bidi="fa-IR"/>
        </w:rPr>
        <w:t>1</w:t>
      </w:r>
      <w:r w:rsidRPr="00026D8A">
        <w:rPr>
          <w:rFonts w:ascii="Times" w:hAnsi="Times" w:cstheme="majorBidi"/>
          <w:sz w:val="32"/>
          <w:szCs w:val="24"/>
          <w:lang w:bidi="fa-IR"/>
        </w:rPr>
        <w:t>, Reza</w:t>
      </w:r>
      <w:r w:rsidR="00AA72F1">
        <w:rPr>
          <w:rFonts w:ascii="Times" w:hAnsi="Times" w:cstheme="majorBidi"/>
          <w:sz w:val="32"/>
          <w:szCs w:val="24"/>
          <w:lang w:bidi="fa-IR"/>
        </w:rPr>
        <w:t xml:space="preserve"> </w:t>
      </w:r>
      <w:r w:rsidRPr="00026D8A">
        <w:rPr>
          <w:rFonts w:ascii="Times" w:hAnsi="Times" w:cstheme="majorBidi"/>
          <w:sz w:val="32"/>
          <w:szCs w:val="24"/>
          <w:lang w:bidi="fa-IR"/>
        </w:rPr>
        <w:t>.H Sajedi</w:t>
      </w:r>
      <w:r w:rsidRPr="00026D8A">
        <w:rPr>
          <w:rFonts w:ascii="Times" w:hAnsi="Times" w:cstheme="majorBidi"/>
          <w:sz w:val="32"/>
          <w:szCs w:val="24"/>
          <w:vertAlign w:val="superscript"/>
          <w:lang w:bidi="fa-IR"/>
        </w:rPr>
        <w:t>4</w:t>
      </w:r>
      <w:r w:rsidRPr="00026D8A">
        <w:rPr>
          <w:rFonts w:ascii="Times" w:hAnsi="Times" w:cstheme="majorBidi"/>
          <w:sz w:val="32"/>
          <w:szCs w:val="24"/>
          <w:lang w:bidi="fa-IR"/>
        </w:rPr>
        <w:t>, Hassan Bagheri</w:t>
      </w:r>
      <w:r w:rsidRPr="00026D8A">
        <w:rPr>
          <w:rFonts w:ascii="Times" w:hAnsi="Times" w:cstheme="majorBidi"/>
          <w:sz w:val="32"/>
          <w:szCs w:val="24"/>
          <w:vertAlign w:val="superscript"/>
          <w:lang w:bidi="fa-IR"/>
        </w:rPr>
        <w:t>5</w:t>
      </w:r>
      <w:r w:rsidRPr="00026D8A">
        <w:rPr>
          <w:rFonts w:ascii="Times" w:hAnsi="Times" w:cstheme="majorBidi"/>
          <w:sz w:val="32"/>
          <w:szCs w:val="24"/>
          <w:lang w:bidi="fa-IR"/>
        </w:rPr>
        <w:t>, Ahmad Moshaii</w:t>
      </w:r>
      <w:r w:rsidRPr="00026D8A">
        <w:rPr>
          <w:rFonts w:ascii="Times" w:hAnsi="Times" w:cstheme="majorBidi"/>
          <w:sz w:val="32"/>
          <w:szCs w:val="24"/>
          <w:vertAlign w:val="superscript"/>
          <w:lang w:bidi="fa-IR"/>
        </w:rPr>
        <w:t>1,3</w:t>
      </w:r>
      <w:r w:rsidRPr="00026D8A">
        <w:rPr>
          <w:rFonts w:ascii="Times" w:hAnsi="Times" w:cstheme="majorBidi"/>
          <w:sz w:val="32"/>
          <w:szCs w:val="24"/>
          <w:lang w:bidi="fa-IR"/>
        </w:rPr>
        <w:t>*</w:t>
      </w:r>
    </w:p>
    <w:bookmarkEnd w:id="0"/>
    <w:p w14:paraId="04B878CF" w14:textId="77777777" w:rsidR="006707F3" w:rsidRPr="00026D8A" w:rsidRDefault="006707F3" w:rsidP="006707F3">
      <w:pPr>
        <w:spacing w:after="0" w:line="360" w:lineRule="auto"/>
        <w:jc w:val="both"/>
        <w:rPr>
          <w:rFonts w:ascii="Times" w:hAnsi="Times" w:cstheme="majorBidi"/>
          <w:sz w:val="32"/>
          <w:szCs w:val="24"/>
          <w:vertAlign w:val="superscript"/>
          <w:lang w:bidi="fa-IR"/>
        </w:rPr>
      </w:pPr>
    </w:p>
    <w:p w14:paraId="6136841F" w14:textId="77777777" w:rsidR="00A94ABF" w:rsidRPr="002443BB" w:rsidRDefault="00A94ABF" w:rsidP="00A94ABF">
      <w:pPr>
        <w:spacing w:after="0" w:line="360" w:lineRule="auto"/>
        <w:jc w:val="center"/>
        <w:rPr>
          <w:rFonts w:ascii="Times" w:hAnsi="Times" w:cstheme="majorBidi"/>
        </w:rPr>
      </w:pPr>
      <w:r w:rsidRPr="002443BB">
        <w:rPr>
          <w:rFonts w:ascii="Times" w:hAnsi="Times" w:cstheme="majorBidi"/>
          <w:vertAlign w:val="superscript"/>
        </w:rPr>
        <w:t>1</w:t>
      </w:r>
      <w:r w:rsidRPr="002443BB">
        <w:rPr>
          <w:rFonts w:ascii="Times" w:hAnsi="Times" w:cstheme="majorBidi"/>
        </w:rPr>
        <w:t xml:space="preserve"> Department of Physics, </w:t>
      </w:r>
      <w:proofErr w:type="spellStart"/>
      <w:r w:rsidRPr="002443BB">
        <w:rPr>
          <w:rFonts w:ascii="Times" w:hAnsi="Times" w:cstheme="majorBidi"/>
        </w:rPr>
        <w:t>Tarbiat</w:t>
      </w:r>
      <w:proofErr w:type="spellEnd"/>
      <w:r w:rsidRPr="002443BB">
        <w:rPr>
          <w:rFonts w:ascii="Times" w:hAnsi="Times" w:cstheme="majorBidi"/>
        </w:rPr>
        <w:t xml:space="preserve"> </w:t>
      </w:r>
      <w:proofErr w:type="spellStart"/>
      <w:r w:rsidRPr="002443BB">
        <w:rPr>
          <w:rFonts w:ascii="Times" w:hAnsi="Times" w:cstheme="majorBidi"/>
        </w:rPr>
        <w:t>Modares</w:t>
      </w:r>
      <w:proofErr w:type="spellEnd"/>
      <w:r w:rsidRPr="002443BB">
        <w:rPr>
          <w:rFonts w:ascii="Times" w:hAnsi="Times" w:cstheme="majorBidi"/>
        </w:rPr>
        <w:t xml:space="preserve"> University, Tehran, P.O Box 14115-175, Iran</w:t>
      </w:r>
    </w:p>
    <w:p w14:paraId="03779366" w14:textId="77777777" w:rsidR="00A94ABF" w:rsidRPr="002443BB" w:rsidRDefault="00A94ABF" w:rsidP="00A94ABF">
      <w:pPr>
        <w:spacing w:after="0" w:line="360" w:lineRule="auto"/>
        <w:jc w:val="center"/>
        <w:rPr>
          <w:rFonts w:ascii="Times" w:hAnsi="Times" w:cstheme="majorBidi"/>
        </w:rPr>
      </w:pPr>
      <w:r w:rsidRPr="002443BB">
        <w:rPr>
          <w:rFonts w:ascii="Times" w:hAnsi="Times" w:cstheme="majorBidi"/>
          <w:vertAlign w:val="superscript"/>
        </w:rPr>
        <w:t>2</w:t>
      </w:r>
      <w:r w:rsidRPr="002443BB">
        <w:rPr>
          <w:vertAlign w:val="superscript"/>
        </w:rPr>
        <w:t xml:space="preserve"> </w:t>
      </w:r>
      <w:r w:rsidRPr="002443BB">
        <w:rPr>
          <w:rFonts w:ascii="Times" w:hAnsi="Times" w:cstheme="majorBidi"/>
        </w:rPr>
        <w:t xml:space="preserve">Biosensor Research Center (BRC), Isfahan University of Medical Sciences, </w:t>
      </w:r>
      <w:proofErr w:type="spellStart"/>
      <w:r w:rsidRPr="002443BB">
        <w:rPr>
          <w:rFonts w:ascii="Times" w:hAnsi="Times" w:cstheme="majorBidi"/>
        </w:rPr>
        <w:t>P.</w:t>
      </w:r>
      <w:proofErr w:type="gramStart"/>
      <w:r w:rsidRPr="002443BB">
        <w:rPr>
          <w:rFonts w:ascii="Times" w:hAnsi="Times" w:cstheme="majorBidi"/>
        </w:rPr>
        <w:t>O.Box</w:t>
      </w:r>
      <w:proofErr w:type="spellEnd"/>
      <w:proofErr w:type="gramEnd"/>
      <w:r w:rsidRPr="002443BB">
        <w:rPr>
          <w:rFonts w:ascii="Times" w:hAnsi="Times" w:cstheme="majorBidi"/>
        </w:rPr>
        <w:t>: 81746-73461, Isfahan, Iran</w:t>
      </w:r>
    </w:p>
    <w:p w14:paraId="1D5E6661" w14:textId="77777777" w:rsidR="00A94ABF" w:rsidRPr="002443BB" w:rsidRDefault="00A94ABF" w:rsidP="00A94ABF">
      <w:pPr>
        <w:spacing w:after="0" w:line="360" w:lineRule="auto"/>
        <w:jc w:val="center"/>
        <w:rPr>
          <w:rFonts w:ascii="Times" w:hAnsi="Times" w:cstheme="majorBidi"/>
        </w:rPr>
      </w:pPr>
      <w:r w:rsidRPr="002443BB">
        <w:rPr>
          <w:rFonts w:ascii="Times" w:hAnsi="Times" w:cstheme="majorBidi"/>
          <w:vertAlign w:val="superscript"/>
        </w:rPr>
        <w:t>3</w:t>
      </w:r>
      <w:r w:rsidRPr="002443BB">
        <w:rPr>
          <w:vertAlign w:val="superscript"/>
        </w:rPr>
        <w:t xml:space="preserve"> </w:t>
      </w:r>
      <w:r w:rsidRPr="002443BB">
        <w:rPr>
          <w:rFonts w:ascii="Times" w:hAnsi="Times" w:cstheme="majorBidi"/>
        </w:rPr>
        <w:t xml:space="preserve">Department of Sensor and Biosensor, Faculty of Interdisciplinary Sciences and Technologies, </w:t>
      </w:r>
      <w:proofErr w:type="spellStart"/>
      <w:r w:rsidRPr="002443BB">
        <w:rPr>
          <w:rFonts w:ascii="Times" w:hAnsi="Times" w:cstheme="majorBidi"/>
        </w:rPr>
        <w:t>Tarbiat</w:t>
      </w:r>
      <w:proofErr w:type="spellEnd"/>
      <w:r w:rsidRPr="002443BB">
        <w:rPr>
          <w:rFonts w:ascii="Times" w:hAnsi="Times" w:cstheme="majorBidi"/>
        </w:rPr>
        <w:t xml:space="preserve"> </w:t>
      </w:r>
      <w:proofErr w:type="spellStart"/>
      <w:r w:rsidRPr="002443BB">
        <w:rPr>
          <w:rFonts w:ascii="Times" w:hAnsi="Times" w:cstheme="majorBidi"/>
        </w:rPr>
        <w:t>Modares</w:t>
      </w:r>
      <w:proofErr w:type="spellEnd"/>
      <w:r w:rsidRPr="002443BB">
        <w:rPr>
          <w:rFonts w:ascii="Times" w:hAnsi="Times" w:cstheme="majorBidi"/>
        </w:rPr>
        <w:t xml:space="preserve"> University, </w:t>
      </w:r>
      <w:proofErr w:type="spellStart"/>
      <w:r w:rsidRPr="002443BB">
        <w:rPr>
          <w:rFonts w:ascii="Times" w:hAnsi="Times" w:cstheme="majorBidi"/>
        </w:rPr>
        <w:t>P.</w:t>
      </w:r>
      <w:proofErr w:type="gramStart"/>
      <w:r w:rsidRPr="002443BB">
        <w:rPr>
          <w:rFonts w:ascii="Times" w:hAnsi="Times" w:cstheme="majorBidi"/>
        </w:rPr>
        <w:t>O.Box</w:t>
      </w:r>
      <w:proofErr w:type="spellEnd"/>
      <w:proofErr w:type="gramEnd"/>
      <w:r w:rsidRPr="002443BB">
        <w:rPr>
          <w:rFonts w:ascii="Times" w:hAnsi="Times" w:cstheme="majorBidi"/>
        </w:rPr>
        <w:t>: 14115-336, Tehran, Iran</w:t>
      </w:r>
    </w:p>
    <w:p w14:paraId="498A652A" w14:textId="77777777" w:rsidR="00A94ABF" w:rsidRPr="002443BB" w:rsidRDefault="00A94ABF" w:rsidP="00A94ABF">
      <w:pPr>
        <w:spacing w:after="0" w:line="360" w:lineRule="auto"/>
        <w:jc w:val="center"/>
        <w:rPr>
          <w:rFonts w:ascii="Times" w:hAnsi="Times" w:cstheme="majorBidi"/>
        </w:rPr>
      </w:pPr>
      <w:r w:rsidRPr="002443BB">
        <w:rPr>
          <w:rFonts w:ascii="Times" w:hAnsi="Times" w:cstheme="majorBidi"/>
        </w:rPr>
        <w:t>4</w:t>
      </w:r>
      <w:r w:rsidRPr="002443BB">
        <w:t xml:space="preserve"> </w:t>
      </w:r>
      <w:r w:rsidRPr="002443BB">
        <w:rPr>
          <w:rFonts w:asciiTheme="majorBidi" w:hAnsiTheme="majorBidi" w:cstheme="majorBidi"/>
        </w:rPr>
        <w:t xml:space="preserve">Department of Biochemistry, Faculty of Biological Sciences, </w:t>
      </w:r>
      <w:proofErr w:type="spellStart"/>
      <w:r w:rsidRPr="002443BB">
        <w:rPr>
          <w:rFonts w:asciiTheme="majorBidi" w:hAnsiTheme="majorBidi" w:cstheme="majorBidi"/>
        </w:rPr>
        <w:t>Tarbiat</w:t>
      </w:r>
      <w:proofErr w:type="spellEnd"/>
      <w:r w:rsidRPr="002443BB">
        <w:rPr>
          <w:rFonts w:asciiTheme="majorBidi" w:hAnsiTheme="majorBidi" w:cstheme="majorBidi"/>
        </w:rPr>
        <w:t xml:space="preserve"> </w:t>
      </w:r>
      <w:proofErr w:type="spellStart"/>
      <w:r w:rsidRPr="002443BB">
        <w:rPr>
          <w:rFonts w:asciiTheme="majorBidi" w:hAnsiTheme="majorBidi" w:cstheme="majorBidi"/>
        </w:rPr>
        <w:t>Modares</w:t>
      </w:r>
      <w:proofErr w:type="spellEnd"/>
      <w:r w:rsidRPr="002443BB">
        <w:rPr>
          <w:rFonts w:asciiTheme="majorBidi" w:hAnsiTheme="majorBidi" w:cstheme="majorBidi"/>
        </w:rPr>
        <w:t xml:space="preserve"> University, Jalal Ale Ahmad Highway, Tehran 14115-154, Iran</w:t>
      </w:r>
    </w:p>
    <w:p w14:paraId="5D57D280" w14:textId="77777777" w:rsidR="00A94ABF" w:rsidRPr="002443BB" w:rsidRDefault="00A94ABF" w:rsidP="00A94ABF">
      <w:pPr>
        <w:spacing w:after="0" w:line="360" w:lineRule="auto"/>
        <w:jc w:val="center"/>
        <w:rPr>
          <w:rFonts w:ascii="Times" w:hAnsi="Times" w:cstheme="majorBidi"/>
        </w:rPr>
      </w:pPr>
      <w:r w:rsidRPr="002443BB">
        <w:rPr>
          <w:rFonts w:ascii="Times" w:hAnsi="Times" w:cstheme="majorBidi"/>
          <w:vertAlign w:val="superscript"/>
        </w:rPr>
        <w:t>5</w:t>
      </w:r>
      <w:r w:rsidRPr="002443BB">
        <w:rPr>
          <w:rFonts w:ascii="Times" w:hAnsi="Times" w:cstheme="majorBidi"/>
        </w:rPr>
        <w:t xml:space="preserve">Chemical Injuries Research Center, Systems Biology and Poisonings Institute, </w:t>
      </w:r>
      <w:proofErr w:type="spellStart"/>
      <w:r w:rsidRPr="002443BB">
        <w:rPr>
          <w:rFonts w:ascii="Times" w:hAnsi="Times" w:cstheme="majorBidi"/>
        </w:rPr>
        <w:t>Baqiyatallah</w:t>
      </w:r>
      <w:proofErr w:type="spellEnd"/>
      <w:r w:rsidRPr="002443BB">
        <w:rPr>
          <w:rFonts w:ascii="Times" w:hAnsi="Times" w:cstheme="majorBidi"/>
        </w:rPr>
        <w:t xml:space="preserve"> University of Medical Sciences, Tehran, Iran</w:t>
      </w:r>
    </w:p>
    <w:p w14:paraId="0D3354F7" w14:textId="77777777" w:rsidR="00A94ABF" w:rsidRPr="002443BB" w:rsidRDefault="00A94ABF" w:rsidP="00A94ABF">
      <w:pPr>
        <w:spacing w:after="0" w:line="360" w:lineRule="auto"/>
        <w:jc w:val="center"/>
        <w:rPr>
          <w:rFonts w:ascii="Times" w:hAnsi="Times" w:cstheme="majorBidi"/>
        </w:rPr>
      </w:pPr>
    </w:p>
    <w:p w14:paraId="77FAC16A" w14:textId="1D71CC42" w:rsidR="00EA5E39" w:rsidRPr="002443BB" w:rsidRDefault="00A94ABF" w:rsidP="005C7044">
      <w:pPr>
        <w:spacing w:after="0" w:line="360" w:lineRule="auto"/>
        <w:jc w:val="center"/>
        <w:rPr>
          <w:rFonts w:ascii="Times" w:hAnsi="Times" w:cstheme="majorBidi"/>
        </w:rPr>
      </w:pPr>
      <w:r w:rsidRPr="002443BB">
        <w:rPr>
          <w:rFonts w:ascii="Times" w:hAnsi="Times" w:cstheme="majorBidi"/>
        </w:rPr>
        <w:t xml:space="preserve">*Email: </w:t>
      </w:r>
      <w:hyperlink r:id="rId7" w:history="1">
        <w:r w:rsidRPr="002443BB">
          <w:rPr>
            <w:rStyle w:val="Hyperlink"/>
            <w:rFonts w:ascii="Times" w:hAnsi="Times" w:cstheme="majorBidi"/>
          </w:rPr>
          <w:t>moshaii@modares.ac.ir</w:t>
        </w:r>
      </w:hyperlink>
    </w:p>
    <w:p w14:paraId="0E2AA9BE" w14:textId="20799515" w:rsidR="00795FE4" w:rsidRPr="002443BB" w:rsidRDefault="00BF163E" w:rsidP="00A94ABF">
      <w:pPr>
        <w:jc w:val="center"/>
        <w:rPr>
          <w:rFonts w:asciiTheme="majorBidi" w:hAnsiTheme="majorBidi" w:cstheme="majorBidi"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2EEB585E" wp14:editId="5F9D8BA0">
            <wp:extent cx="6435665" cy="4012442"/>
            <wp:effectExtent l="0" t="0" r="3810" b="762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6626" cy="40255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572A3D" w14:textId="77777777" w:rsidR="00795FE4" w:rsidRPr="002443BB" w:rsidRDefault="00795FE4" w:rsidP="00A94ABF">
      <w:pPr>
        <w:spacing w:after="0" w:line="360" w:lineRule="auto"/>
        <w:jc w:val="center"/>
        <w:rPr>
          <w:rFonts w:ascii="Times" w:hAnsi="Times" w:cstheme="majorBidi"/>
          <w:kern w:val="24"/>
          <w:sz w:val="28"/>
          <w:szCs w:val="28"/>
        </w:rPr>
      </w:pPr>
    </w:p>
    <w:p w14:paraId="5EB9B25D" w14:textId="102584E7" w:rsidR="00BB0680" w:rsidRPr="00117F42" w:rsidRDefault="00795FE4" w:rsidP="00117F42">
      <w:pPr>
        <w:spacing w:after="0" w:line="360" w:lineRule="auto"/>
        <w:jc w:val="both"/>
        <w:rPr>
          <w:rFonts w:ascii="Times" w:hAnsi="Times" w:cstheme="majorBidi"/>
          <w:sz w:val="28"/>
          <w:szCs w:val="28"/>
        </w:rPr>
      </w:pPr>
      <w:r w:rsidRPr="002443BB">
        <w:rPr>
          <w:rFonts w:ascii="Times" w:hAnsi="Times" w:cstheme="majorBidi"/>
          <w:sz w:val="28"/>
          <w:szCs w:val="28"/>
        </w:rPr>
        <w:t>Figure</w:t>
      </w:r>
      <w:r w:rsidR="00C47C8A" w:rsidRPr="002443BB">
        <w:rPr>
          <w:rFonts w:ascii="Times" w:hAnsi="Times" w:cstheme="majorBidi"/>
          <w:sz w:val="28"/>
          <w:szCs w:val="28"/>
        </w:rPr>
        <w:t>.</w:t>
      </w:r>
      <w:r w:rsidR="00C47C8A" w:rsidRPr="002443BB">
        <w:rPr>
          <w:rFonts w:ascii="Times" w:hAnsi="Times" w:cstheme="majorBidi"/>
          <w:noProof/>
          <w:sz w:val="28"/>
          <w:szCs w:val="28"/>
        </w:rPr>
        <w:t>S</w:t>
      </w:r>
      <w:r w:rsidR="005C7044" w:rsidRPr="002443BB">
        <w:rPr>
          <w:rFonts w:ascii="Times" w:hAnsi="Times" w:cstheme="majorBidi"/>
          <w:noProof/>
          <w:sz w:val="28"/>
          <w:szCs w:val="28"/>
        </w:rPr>
        <w:t>1</w:t>
      </w:r>
      <w:r w:rsidRPr="002443BB">
        <w:rPr>
          <w:rFonts w:ascii="Times" w:hAnsi="Times" w:cstheme="majorBidi"/>
          <w:sz w:val="28"/>
          <w:szCs w:val="28"/>
        </w:rPr>
        <w:t>: FESEM images</w:t>
      </w:r>
      <w:r w:rsidRPr="002443BB">
        <w:rPr>
          <w:rFonts w:ascii="Times" w:hAnsi="Times" w:cstheme="majorBidi"/>
          <w:sz w:val="28"/>
          <w:szCs w:val="28"/>
          <w:rtl/>
        </w:rPr>
        <w:t xml:space="preserve"> </w:t>
      </w:r>
      <w:r w:rsidRPr="002443BB">
        <w:rPr>
          <w:rFonts w:ascii="Times" w:hAnsi="Times" w:cstheme="majorBidi"/>
          <w:sz w:val="28"/>
          <w:szCs w:val="28"/>
        </w:rPr>
        <w:t>and histogram of different sizes of the formed nanostructures after the thermal annealing for the temperatures of a) 450</w:t>
      </w:r>
      <m:oMath>
        <m:r>
          <m:rPr>
            <m:sty m:val="p"/>
          </m:rPr>
          <w:rPr>
            <w:rFonts w:ascii="Cambria Math" w:eastAsia="Cambria Math" w:hAnsi="Cambria Math" w:cstheme="majorBidi"/>
            <w:kern w:val="24"/>
            <w:sz w:val="28"/>
            <w:szCs w:val="28"/>
          </w:rPr>
          <m:t>℃</m:t>
        </m:r>
      </m:oMath>
      <w:r w:rsidRPr="002443BB">
        <w:rPr>
          <w:rFonts w:ascii="Times" w:eastAsiaTheme="minorEastAsia" w:hAnsi="Times" w:cstheme="majorBidi"/>
          <w:kern w:val="24"/>
          <w:sz w:val="28"/>
          <w:szCs w:val="28"/>
        </w:rPr>
        <w:t>, b)</w:t>
      </w:r>
      <w:r w:rsidRPr="002443BB">
        <w:rPr>
          <w:rFonts w:ascii="Times" w:hAnsi="Times" w:cstheme="majorBidi"/>
          <w:kern w:val="24"/>
          <w:sz w:val="28"/>
          <w:szCs w:val="28"/>
        </w:rPr>
        <w:t xml:space="preserve"> 550</w:t>
      </w:r>
      <m:oMath>
        <m:r>
          <m:rPr>
            <m:sty m:val="p"/>
          </m:rPr>
          <w:rPr>
            <w:rFonts w:ascii="Cambria Math" w:eastAsia="Cambria Math" w:hAnsi="Cambria Math" w:cstheme="majorBidi"/>
            <w:kern w:val="24"/>
            <w:sz w:val="28"/>
            <w:szCs w:val="28"/>
          </w:rPr>
          <m:t>℃</m:t>
        </m:r>
      </m:oMath>
      <w:r w:rsidRPr="002443BB">
        <w:rPr>
          <w:rFonts w:ascii="Times" w:hAnsi="Times" w:cstheme="majorBidi"/>
          <w:kern w:val="24"/>
          <w:sz w:val="28"/>
          <w:szCs w:val="28"/>
        </w:rPr>
        <w:t>,c) 600</w:t>
      </w:r>
      <m:oMath>
        <m:r>
          <m:rPr>
            <m:sty m:val="p"/>
          </m:rPr>
          <w:rPr>
            <w:rFonts w:ascii="Cambria Math" w:eastAsia="Cambria Math" w:hAnsi="Cambria Math" w:cstheme="majorBidi"/>
            <w:kern w:val="24"/>
            <w:sz w:val="28"/>
            <w:szCs w:val="28"/>
          </w:rPr>
          <m:t>℃</m:t>
        </m:r>
      </m:oMath>
      <w:r w:rsidRPr="002443BB">
        <w:rPr>
          <w:rFonts w:ascii="Times" w:eastAsiaTheme="minorEastAsia" w:hAnsi="Times" w:cstheme="majorBidi"/>
          <w:kern w:val="24"/>
          <w:sz w:val="28"/>
          <w:szCs w:val="28"/>
        </w:rPr>
        <w:t>. The thicknesses of gold and silver layers in all cases are fixed at 5nm gold and 25nm silver, respectively.</w:t>
      </w:r>
    </w:p>
    <w:p w14:paraId="3E8D5CDF" w14:textId="3A6FB3A2" w:rsidR="00795FE4" w:rsidRPr="002443BB" w:rsidRDefault="006A2178" w:rsidP="00A94ABF">
      <w:pPr>
        <w:jc w:val="center"/>
        <w:rPr>
          <w:rFonts w:ascii="Times" w:hAnsi="Times"/>
          <w:noProof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2E3694F9" wp14:editId="64271284">
            <wp:extent cx="6554792" cy="2661313"/>
            <wp:effectExtent l="0" t="0" r="0" b="571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9434" cy="26713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30BC04" w14:textId="57B5E081" w:rsidR="00795FE4" w:rsidRPr="002443BB" w:rsidRDefault="00795FE4" w:rsidP="00A94ABF">
      <w:pPr>
        <w:pStyle w:val="Caption"/>
        <w:spacing w:after="0" w:line="360" w:lineRule="auto"/>
        <w:jc w:val="center"/>
        <w:rPr>
          <w:rFonts w:ascii="Times" w:hAnsi="Times" w:cstheme="majorBidi"/>
          <w:i w:val="0"/>
          <w:iCs w:val="0"/>
          <w:color w:val="auto"/>
          <w:sz w:val="28"/>
          <w:szCs w:val="28"/>
        </w:rPr>
      </w:pPr>
      <w:r w:rsidRPr="002443BB">
        <w:rPr>
          <w:rFonts w:ascii="Times" w:hAnsi="Times" w:cstheme="majorBidi"/>
          <w:i w:val="0"/>
          <w:iCs w:val="0"/>
          <w:color w:val="auto"/>
          <w:sz w:val="28"/>
          <w:szCs w:val="28"/>
        </w:rPr>
        <w:t>Figure</w:t>
      </w:r>
      <w:r w:rsidR="00C47C8A" w:rsidRPr="002443BB">
        <w:rPr>
          <w:rFonts w:ascii="Times" w:hAnsi="Times" w:cstheme="majorBidi"/>
          <w:i w:val="0"/>
          <w:iCs w:val="0"/>
          <w:color w:val="auto"/>
          <w:sz w:val="28"/>
          <w:szCs w:val="28"/>
        </w:rPr>
        <w:t>.S</w:t>
      </w:r>
      <w:r w:rsidR="00117F42">
        <w:rPr>
          <w:rFonts w:ascii="Times" w:hAnsi="Times" w:cstheme="majorBidi"/>
          <w:i w:val="0"/>
          <w:iCs w:val="0"/>
          <w:color w:val="auto"/>
          <w:sz w:val="28"/>
          <w:szCs w:val="28"/>
        </w:rPr>
        <w:t>2</w:t>
      </w:r>
      <w:r w:rsidRPr="002443BB">
        <w:rPr>
          <w:rFonts w:ascii="Times" w:hAnsi="Times" w:cstheme="majorBidi"/>
          <w:i w:val="0"/>
          <w:iCs w:val="0"/>
          <w:color w:val="auto"/>
          <w:sz w:val="28"/>
          <w:szCs w:val="28"/>
        </w:rPr>
        <w:t>: The impact of the thermal annealing of the electrode on the CV (a), and EIS characterization results (b).</w:t>
      </w:r>
    </w:p>
    <w:p w14:paraId="7840213A" w14:textId="1F219396" w:rsidR="00681F2A" w:rsidRPr="002443BB" w:rsidRDefault="00BF163E" w:rsidP="00681F2A">
      <w:pPr>
        <w:jc w:val="center"/>
        <w:rPr>
          <w:rFonts w:ascii="Times" w:hAnsi="Times" w:cstheme="majorBidi"/>
          <w:sz w:val="28"/>
          <w:szCs w:val="28"/>
        </w:rPr>
      </w:pPr>
      <w:r>
        <w:rPr>
          <w:noProof/>
        </w:rPr>
        <w:drawing>
          <wp:inline distT="0" distB="0" distL="0" distR="0" wp14:anchorId="02E37D49" wp14:editId="3B254053">
            <wp:extent cx="5213350" cy="2190750"/>
            <wp:effectExtent l="0" t="0" r="635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3350" cy="2190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AE59E2" w14:textId="49FE2DBD" w:rsidR="00784120" w:rsidRDefault="00795FE4" w:rsidP="007B6AA3">
      <w:pPr>
        <w:jc w:val="center"/>
        <w:rPr>
          <w:rFonts w:ascii="Times" w:hAnsi="Times" w:cstheme="majorBidi"/>
          <w:sz w:val="28"/>
          <w:szCs w:val="28"/>
        </w:rPr>
      </w:pPr>
      <w:r w:rsidRPr="002443BB">
        <w:rPr>
          <w:rFonts w:ascii="Times" w:hAnsi="Times" w:cstheme="majorBidi"/>
          <w:sz w:val="28"/>
          <w:szCs w:val="28"/>
        </w:rPr>
        <w:t>Figure</w:t>
      </w:r>
      <w:r w:rsidR="00C47C8A" w:rsidRPr="002443BB">
        <w:rPr>
          <w:rFonts w:ascii="Times" w:hAnsi="Times" w:cstheme="majorBidi"/>
          <w:sz w:val="28"/>
          <w:szCs w:val="28"/>
        </w:rPr>
        <w:t>.S</w:t>
      </w:r>
      <w:r w:rsidR="00117F42">
        <w:rPr>
          <w:rFonts w:ascii="Times" w:hAnsi="Times" w:cstheme="majorBidi"/>
          <w:sz w:val="28"/>
          <w:szCs w:val="28"/>
        </w:rPr>
        <w:t>3</w:t>
      </w:r>
      <w:r w:rsidRPr="002443BB">
        <w:rPr>
          <w:rFonts w:ascii="Times" w:hAnsi="Times" w:cstheme="majorBidi"/>
          <w:sz w:val="28"/>
          <w:szCs w:val="28"/>
        </w:rPr>
        <w:t>: CVs of the modified gold electrode at different scanning rates ranging from 10 to 100 mV/s.</w:t>
      </w:r>
    </w:p>
    <w:p w14:paraId="372D990E" w14:textId="6B558F6A" w:rsidR="007B6AA3" w:rsidRDefault="007B6AA3" w:rsidP="007B6AA3">
      <w:pPr>
        <w:jc w:val="center"/>
        <w:rPr>
          <w:noProof/>
          <w:color w:val="FF0000"/>
          <w:sz w:val="28"/>
          <w:szCs w:val="28"/>
        </w:rPr>
      </w:pPr>
    </w:p>
    <w:p w14:paraId="4C6BD3D6" w14:textId="5FAA9C2C" w:rsidR="007B6AA3" w:rsidRDefault="007B6AA3" w:rsidP="007B6AA3">
      <w:pPr>
        <w:jc w:val="center"/>
        <w:rPr>
          <w:noProof/>
          <w:color w:val="FF0000"/>
          <w:sz w:val="28"/>
          <w:szCs w:val="28"/>
        </w:rPr>
      </w:pPr>
    </w:p>
    <w:p w14:paraId="2F361F40" w14:textId="4A5996DE" w:rsidR="007B6AA3" w:rsidRDefault="007B6AA3" w:rsidP="007B6AA3">
      <w:pPr>
        <w:jc w:val="center"/>
        <w:rPr>
          <w:noProof/>
          <w:color w:val="FF0000"/>
          <w:sz w:val="28"/>
          <w:szCs w:val="28"/>
        </w:rPr>
      </w:pPr>
    </w:p>
    <w:p w14:paraId="69FD9A76" w14:textId="411B9C93" w:rsidR="007B6AA3" w:rsidRDefault="007B6AA3" w:rsidP="007B6AA3">
      <w:pPr>
        <w:jc w:val="center"/>
        <w:rPr>
          <w:noProof/>
          <w:color w:val="FF0000"/>
          <w:sz w:val="28"/>
          <w:szCs w:val="28"/>
        </w:rPr>
      </w:pPr>
    </w:p>
    <w:p w14:paraId="1573D936" w14:textId="77777777" w:rsidR="00795FE4" w:rsidRPr="002443BB" w:rsidRDefault="00795FE4" w:rsidP="008B4243">
      <w:pPr>
        <w:tabs>
          <w:tab w:val="left" w:pos="2260"/>
        </w:tabs>
        <w:rPr>
          <w:rFonts w:asciiTheme="majorBidi" w:hAnsiTheme="majorBidi" w:cstheme="majorBidi"/>
          <w:sz w:val="28"/>
          <w:szCs w:val="28"/>
        </w:rPr>
      </w:pPr>
      <w:bookmarkStart w:id="1" w:name="_GoBack"/>
      <w:bookmarkEnd w:id="1"/>
    </w:p>
    <w:sectPr w:rsidR="00795FE4" w:rsidRPr="002443B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E10E1C0" w14:textId="77777777" w:rsidR="00DB1EB6" w:rsidRDefault="00DB1EB6" w:rsidP="00A94ABF">
      <w:pPr>
        <w:spacing w:after="0" w:line="240" w:lineRule="auto"/>
      </w:pPr>
      <w:r>
        <w:separator/>
      </w:r>
    </w:p>
  </w:endnote>
  <w:endnote w:type="continuationSeparator" w:id="0">
    <w:p w14:paraId="14BBBB3E" w14:textId="77777777" w:rsidR="00DB1EB6" w:rsidRDefault="00DB1EB6" w:rsidP="00A94A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Sylfae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333851F" w14:textId="77777777" w:rsidR="00DB1EB6" w:rsidRDefault="00DB1EB6" w:rsidP="00A94ABF">
      <w:pPr>
        <w:spacing w:after="0" w:line="240" w:lineRule="auto"/>
      </w:pPr>
      <w:r>
        <w:separator/>
      </w:r>
    </w:p>
  </w:footnote>
  <w:footnote w:type="continuationSeparator" w:id="0">
    <w:p w14:paraId="1F7497EF" w14:textId="77777777" w:rsidR="00DB1EB6" w:rsidRDefault="00DB1EB6" w:rsidP="00A94AB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00D32"/>
    <w:rsid w:val="000334CF"/>
    <w:rsid w:val="000D3016"/>
    <w:rsid w:val="00115C47"/>
    <w:rsid w:val="00117F42"/>
    <w:rsid w:val="00181848"/>
    <w:rsid w:val="00182FDF"/>
    <w:rsid w:val="001B5F0E"/>
    <w:rsid w:val="001C7001"/>
    <w:rsid w:val="001E29F2"/>
    <w:rsid w:val="0020158F"/>
    <w:rsid w:val="00222D19"/>
    <w:rsid w:val="002443BB"/>
    <w:rsid w:val="0031114E"/>
    <w:rsid w:val="003214C7"/>
    <w:rsid w:val="003628EB"/>
    <w:rsid w:val="003679B2"/>
    <w:rsid w:val="003A7EA4"/>
    <w:rsid w:val="003E77F1"/>
    <w:rsid w:val="00462B36"/>
    <w:rsid w:val="004A623C"/>
    <w:rsid w:val="00500D32"/>
    <w:rsid w:val="00524AD7"/>
    <w:rsid w:val="00532525"/>
    <w:rsid w:val="00540C83"/>
    <w:rsid w:val="0056731A"/>
    <w:rsid w:val="005B3668"/>
    <w:rsid w:val="005C6A62"/>
    <w:rsid w:val="005C7044"/>
    <w:rsid w:val="006707F3"/>
    <w:rsid w:val="00681F2A"/>
    <w:rsid w:val="006A2178"/>
    <w:rsid w:val="006A3208"/>
    <w:rsid w:val="00784120"/>
    <w:rsid w:val="00795FE4"/>
    <w:rsid w:val="007B6AA3"/>
    <w:rsid w:val="008116A2"/>
    <w:rsid w:val="00815213"/>
    <w:rsid w:val="00841990"/>
    <w:rsid w:val="00867B18"/>
    <w:rsid w:val="008B12E1"/>
    <w:rsid w:val="008B4243"/>
    <w:rsid w:val="008C3FCD"/>
    <w:rsid w:val="008D1F64"/>
    <w:rsid w:val="009F472B"/>
    <w:rsid w:val="009F541A"/>
    <w:rsid w:val="00A0094D"/>
    <w:rsid w:val="00A0425C"/>
    <w:rsid w:val="00A1599C"/>
    <w:rsid w:val="00A66A2D"/>
    <w:rsid w:val="00A84D52"/>
    <w:rsid w:val="00A94ABF"/>
    <w:rsid w:val="00AA72F1"/>
    <w:rsid w:val="00AF4E1C"/>
    <w:rsid w:val="00B11F9D"/>
    <w:rsid w:val="00B36BDC"/>
    <w:rsid w:val="00B93D52"/>
    <w:rsid w:val="00BB0680"/>
    <w:rsid w:val="00BB30AA"/>
    <w:rsid w:val="00BE4AED"/>
    <w:rsid w:val="00BF163E"/>
    <w:rsid w:val="00BF69F3"/>
    <w:rsid w:val="00C058A5"/>
    <w:rsid w:val="00C354A0"/>
    <w:rsid w:val="00C47C8A"/>
    <w:rsid w:val="00C90ED1"/>
    <w:rsid w:val="00CE6432"/>
    <w:rsid w:val="00D91512"/>
    <w:rsid w:val="00D924EA"/>
    <w:rsid w:val="00D93769"/>
    <w:rsid w:val="00DA7D4E"/>
    <w:rsid w:val="00DB1EB6"/>
    <w:rsid w:val="00DD4B97"/>
    <w:rsid w:val="00DE656E"/>
    <w:rsid w:val="00DF79AC"/>
    <w:rsid w:val="00E20AB1"/>
    <w:rsid w:val="00E53B75"/>
    <w:rsid w:val="00E76C54"/>
    <w:rsid w:val="00E86533"/>
    <w:rsid w:val="00EA5E39"/>
    <w:rsid w:val="00F110EF"/>
    <w:rsid w:val="00F442E7"/>
    <w:rsid w:val="00FB0F4D"/>
    <w:rsid w:val="00FE08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091AEB0"/>
  <w15:chartTrackingRefBased/>
  <w15:docId w15:val="{C0558791-E1E0-4C17-95F2-1955E20A9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FB0F4D"/>
    <w:pPr>
      <w:spacing w:after="200" w:line="240" w:lineRule="auto"/>
    </w:pPr>
    <w:rPr>
      <w:i/>
      <w:iCs/>
      <w:color w:val="44546A" w:themeColor="text2"/>
      <w:kern w:val="0"/>
      <w:sz w:val="18"/>
      <w:szCs w:val="18"/>
    </w:rPr>
  </w:style>
  <w:style w:type="table" w:styleId="TableGrid">
    <w:name w:val="Table Grid"/>
    <w:basedOn w:val="TableNormal"/>
    <w:uiPriority w:val="39"/>
    <w:rsid w:val="00795F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795FE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</w:rPr>
  </w:style>
  <w:style w:type="table" w:styleId="PlainTable3">
    <w:name w:val="Plain Table 3"/>
    <w:basedOn w:val="TableNormal"/>
    <w:uiPriority w:val="43"/>
    <w:rsid w:val="00795FE4"/>
    <w:pPr>
      <w:spacing w:after="0" w:line="240" w:lineRule="auto"/>
    </w:pPr>
    <w:rPr>
      <w:kern w:val="0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A94A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94ABF"/>
  </w:style>
  <w:style w:type="paragraph" w:styleId="Footer">
    <w:name w:val="footer"/>
    <w:basedOn w:val="Normal"/>
    <w:link w:val="FooterChar"/>
    <w:uiPriority w:val="99"/>
    <w:unhideWhenUsed/>
    <w:rsid w:val="00A94A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94ABF"/>
  </w:style>
  <w:style w:type="character" w:styleId="Hyperlink">
    <w:name w:val="Hyperlink"/>
    <w:basedOn w:val="DefaultParagraphFont"/>
    <w:uiPriority w:val="99"/>
    <w:unhideWhenUsed/>
    <w:rsid w:val="00A94AB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openxmlformats.org/officeDocument/2006/relationships/settings" Target="settings.xml"/><Relationship Id="rId7" Type="http://schemas.openxmlformats.org/officeDocument/2006/relationships/hyperlink" Target="mailto:moshaii@modares.ac.ir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3.tiff"/><Relationship Id="rId4" Type="http://schemas.openxmlformats.org/officeDocument/2006/relationships/webSettings" Target="webSettings.xml"/><Relationship Id="rId9" Type="http://schemas.openxmlformats.org/officeDocument/2006/relationships/image" Target="media/image2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EEE2006OfficeOnline.xsl" StyleName="IEEE" Version="2006">
  <b:Source xmlns:b="http://schemas.openxmlformats.org/officeDocument/2006/bibliography" xmlns="http://schemas.openxmlformats.org/officeDocument/2006/bibliography">
    <b:Tag>Placeholder1</b:Tag>
    <b:RefOrder>1</b:RefOrder>
  </b:Source>
</b:Sources>
</file>

<file path=customXml/itemProps1.xml><?xml version="1.0" encoding="utf-8"?>
<ds:datastoreItem xmlns:ds="http://schemas.openxmlformats.org/officeDocument/2006/customXml" ds:itemID="{B1337F6F-AD74-4A7F-928E-0D94DDD5C7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213</Words>
  <Characters>1220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2023-11-29T04:29:00Z</dcterms:created>
  <dcterms:modified xsi:type="dcterms:W3CDTF">2023-12-23T09:03:00Z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 11th edition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7th edition</vt:lpwstr>
  </property>
  <property fmtid="{D5CDD505-2E9C-101B-9397-08002B2CF9AE}" pid="8" name="Mendeley Recent Style Id 3_1">
    <vt:lpwstr>http://www.zotero.org/styles/american-sociological-association</vt:lpwstr>
  </property>
  <property fmtid="{D5CDD505-2E9C-101B-9397-08002B2CF9AE}" pid="9" name="Mendeley Recent Style Name 3_1">
    <vt:lpwstr>American Sociological Association 6th edition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Name 4_1">
    <vt:lpwstr>Chicago Manual of Style 17th edition (author-date)</vt:lpwstr>
  </property>
  <property fmtid="{D5CDD505-2E9C-101B-9397-08002B2CF9AE}" pid="12" name="Mendeley Recent Style Id 5_1">
    <vt:lpwstr>http://www.zotero.org/styles/harvard-cite-them-right</vt:lpwstr>
  </property>
  <property fmtid="{D5CDD505-2E9C-101B-9397-08002B2CF9AE}" pid="13" name="Mendeley Recent Style Name 5_1">
    <vt:lpwstr>Cite Them Right 12th edition - Harvard</vt:lpwstr>
  </property>
  <property fmtid="{D5CDD505-2E9C-101B-9397-08002B2CF9AE}" pid="14" name="Mendeley Recent Style Id 6_1">
    <vt:lpwstr>http://www.zotero.org/styles/modern-humanities-research-association</vt:lpwstr>
  </property>
  <property fmtid="{D5CDD505-2E9C-101B-9397-08002B2CF9AE}" pid="15" name="Mendeley Recent Style Name 6_1">
    <vt:lpwstr>Modern Humanities Research Association 3rd edition (note with bibliography)</vt:lpwstr>
  </property>
  <property fmtid="{D5CDD505-2E9C-101B-9397-08002B2CF9AE}" pid="16" name="Mendeley Recent Style Id 7_1">
    <vt:lpwstr>http://www.zotero.org/styles/nano-letters</vt:lpwstr>
  </property>
  <property fmtid="{D5CDD505-2E9C-101B-9397-08002B2CF9AE}" pid="17" name="Mendeley Recent Style Name 7_1">
    <vt:lpwstr>Nano Letters</vt:lpwstr>
  </property>
  <property fmtid="{D5CDD505-2E9C-101B-9397-08002B2CF9AE}" pid="18" name="Mendeley Recent Style Id 8_1">
    <vt:lpwstr>http://www.zotero.org/styles/scientific-reports</vt:lpwstr>
  </property>
  <property fmtid="{D5CDD505-2E9C-101B-9397-08002B2CF9AE}" pid="19" name="Mendeley Recent Style Name 8_1">
    <vt:lpwstr>Scientific Reports</vt:lpwstr>
  </property>
  <property fmtid="{D5CDD505-2E9C-101B-9397-08002B2CF9AE}" pid="20" name="Mendeley Recent Style Id 9_1">
    <vt:lpwstr>http://www.zotero.org/styles/sensors-and-actuators-b-chemical</vt:lpwstr>
  </property>
  <property fmtid="{D5CDD505-2E9C-101B-9397-08002B2CF9AE}" pid="21" name="Mendeley Recent Style Name 9_1">
    <vt:lpwstr>Sensors &amp; Actuators: B. Chemical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d7306871-1f19-365f-90af-a1a793bb78a0</vt:lpwstr>
  </property>
  <property fmtid="{D5CDD505-2E9C-101B-9397-08002B2CF9AE}" pid="24" name="Mendeley Citation Style_1">
    <vt:lpwstr>http://www.zotero.org/styles/scientific-reports</vt:lpwstr>
  </property>
</Properties>
</file>