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contextualSpacing w:val="0"/>
        <w:rPr>
          <w:rFonts w:hint="eastAsia" w:ascii="Times" w:hAnsi="Times"/>
          <w:sz w:val="24"/>
          <w:highlight w:val="none"/>
        </w:rPr>
      </w:pPr>
      <w:r>
        <w:rPr>
          <w:rFonts w:hint="eastAsia" w:ascii="Times" w:hAnsi="Times"/>
          <w:sz w:val="24"/>
          <w:highlight w:val="none"/>
        </w:rPr>
        <w:t xml:space="preserve">Data Availability Statement: </w:t>
      </w:r>
    </w:p>
    <w:p>
      <w:pPr>
        <w:pStyle w:val="4"/>
        <w:contextualSpacing w:val="0"/>
        <w:rPr>
          <w:rFonts w:ascii="Times" w:hAnsi="Times"/>
          <w:sz w:val="24"/>
          <w:highlight w:val="none"/>
        </w:rPr>
      </w:pPr>
      <w:r>
        <w:rPr>
          <w:rFonts w:hint="eastAsia" w:ascii="Times" w:hAnsi="Times"/>
          <w:sz w:val="24"/>
          <w:highlight w:val="none"/>
        </w:rPr>
        <w:t xml:space="preserve">The data presented in this study are openly available in Yearbook- 2013 Statistical, Fujian. Available online: https://tjj.fujian.gov.cn/tongjinianjian/dz2013/index-cn.htm(accessed on 27 March 2023),Yearbook- 2014 Statistical, Fujian. Available online: https://tjj.fujian.gov.cn/tongjinianjian/dz2014/index-cn.htm(accessed on 27 March 2023),Yearbook- 2015 Statistical, Fujian. Available online: https://tjj.fujian.gov.cn/tongjinianjian/dz2015/index-cn.htm(accessed on 27 March 2023),Yearbook- 2016 Statistical, Fujian. Available online: https://tjj.fujian.gov.cn/tongjinianjian/dz2016/index-cn.htm(accessed on 27 March 2023),Yearbook- 2017 Statistical, Fujian.Available online: https://tjj.fujian.gov.cn/tongjinianjian/dz2017/index-cn.htm(accessed on 27 March 2023),Yearbook- 2018 Statistical, Fujian. Available online: </w:t>
      </w:r>
      <w:bookmarkStart w:id="0" w:name="_GoBack"/>
      <w:bookmarkEnd w:id="0"/>
      <w:r>
        <w:rPr>
          <w:rFonts w:hint="eastAsia" w:ascii="Times" w:hAnsi="Times"/>
          <w:sz w:val="24"/>
          <w:highlight w:val="none"/>
        </w:rPr>
        <w:t>http://tjj.fujian.gov.cn/tongjinianjian/dz2018/index-cn.htm(accessed on 27 March 2023),Yearbook- 2019  Statistical, Fujian.Available online: http://tjj.fujian.gov.cn/tongjinianjian/dz2019/index.htm(accessed on 27 March 2023),Yearbook- 2020 Statistical, Fujian. Available online: http://tjj.fujian.gov.cn/tongjinianjian/dz2020/index.htm(accessed on 27 March 2023),Yearbook- 2021 Statistical, Fujian.Available online: http://tjj.fujian.gov.cn/tongjinianjian/dz2021/index.htm(accessed on 27 March 2023).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GY2MGEyOTg0YTdiM2RmZDc1YmY4ZDI0NWZjNTAifQ=="/>
  </w:docVars>
  <w:rsids>
    <w:rsidRoot w:val="00000000"/>
    <w:rsid w:val="43B5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"/>
    <w:qFormat/>
    <w:uiPriority w:val="0"/>
    <w:pPr>
      <w:spacing w:line="276" w:lineRule="auto"/>
      <w:contextualSpacing/>
    </w:pPr>
    <w:rPr>
      <w:rFonts w:ascii="Arial" w:hAnsi="Arial" w:eastAsia="Arial" w:cs="Arial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2023-09-24T15:36:22Z</dcterms:created>
  <dc:creator>Administrator</dc:creator>
  <cp:lastModifiedBy>Christine Z</cp:lastModifiedBy>
  <dcterms:modified xsi:type="dcterms:W3CDTF">2023-09-24T15:36:56Z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9B7F0757820F4E099306BAC96A06856B_12</vt:lpwstr>
  </property>
</Properties>
</file>