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3D75" w:rsidRDefault="00523D75" w:rsidP="005A11E5">
      <w:pPr>
        <w:pStyle w:val="a3"/>
        <w:keepNext w:val="0"/>
        <w:keepLines w:val="0"/>
        <w:spacing w:before="480"/>
      </w:pPr>
      <w:bookmarkStart w:id="0" w:name="_kvy6fmeh76g8"/>
      <w:bookmarkEnd w:id="0"/>
      <w:r>
        <w:t>Genomic epidemiology of SARS-CoV-2 in Russia reveals recurring cross-border transmission throughout 2020</w:t>
      </w:r>
    </w:p>
    <w:p w:rsidR="00523D75" w:rsidRDefault="00523D75">
      <w:pPr>
        <w:pStyle w:val="1"/>
        <w:spacing w:before="240" w:after="240"/>
      </w:pPr>
      <w:bookmarkStart w:id="1" w:name="_b0a78csxec55" w:colFirst="0" w:colLast="0"/>
      <w:bookmarkEnd w:id="1"/>
      <w:r>
        <w:t xml:space="preserve">Supplementary Figures </w:t>
      </w:r>
    </w:p>
    <w:p w:rsidR="00523D75" w:rsidRDefault="00523D75">
      <w:pPr>
        <w:spacing w:before="240" w:after="240"/>
      </w:pPr>
      <w:r>
        <w:rPr>
          <w:b/>
        </w:rPr>
        <w:t>Fig. S1. Prevalence of major PANGOLIN lineages</w:t>
      </w:r>
      <w:hyperlink r:id="rId6">
        <w:r>
          <w:rPr>
            <w:b/>
            <w:vertAlign w:val="superscript"/>
          </w:rPr>
          <w:t>10</w:t>
        </w:r>
      </w:hyperlink>
      <w:r>
        <w:rPr>
          <w:b/>
        </w:rPr>
        <w:t xml:space="preserve"> in Russia by period: A, March-July; B, August-November.</w:t>
      </w:r>
    </w:p>
    <w:p w:rsidR="00523D75" w:rsidRDefault="00107D3A">
      <w:pPr>
        <w:spacing w:before="240" w:after="240"/>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6.png" o:spid="_x0000_i1031" type="#_x0000_t75" style="width:464.5pt;height:293pt;visibility:visible">
            <v:imagedata r:id="rId7" o:title=""/>
          </v:shape>
        </w:pict>
      </w:r>
    </w:p>
    <w:p w:rsidR="00523D75" w:rsidRDefault="00107D3A">
      <w:pPr>
        <w:spacing w:before="240" w:after="240"/>
      </w:pPr>
      <w:r>
        <w:rPr>
          <w:noProof/>
          <w:lang w:eastAsia="en-US"/>
        </w:rPr>
        <w:lastRenderedPageBreak/>
        <w:pict>
          <v:shape id="image2.png" o:spid="_x0000_i1032" type="#_x0000_t75" style="width:466.5pt;height:293pt;visibility:visible">
            <v:imagedata r:id="rId8" o:title=""/>
          </v:shape>
        </w:pict>
      </w:r>
    </w:p>
    <w:p w:rsidR="00523D75" w:rsidRDefault="00523D75">
      <w:pPr>
        <w:spacing w:before="240" w:after="240"/>
      </w:pPr>
      <w:r>
        <w:br w:type="page"/>
      </w:r>
    </w:p>
    <w:p w:rsidR="00523D75" w:rsidRDefault="00523D75">
      <w:pPr>
        <w:spacing w:before="240" w:after="240"/>
      </w:pPr>
      <w:r>
        <w:rPr>
          <w:b/>
        </w:rPr>
        <w:t>Fig. S2. Phylogenetic categorization of sequences into Russian transmission lineages, stem clusters, stem-derived singletons (a) and singletons (b), and inference of IBTs (c) and OBTs (d).</w:t>
      </w:r>
      <w:r>
        <w:t xml:space="preserve"> I, node ancestral to an IBT event; O, node ancestral to an OBT event.</w:t>
      </w:r>
    </w:p>
    <w:p w:rsidR="00523D75" w:rsidRDefault="00107D3A">
      <w:pPr>
        <w:spacing w:before="240" w:after="240"/>
        <w:jc w:val="center"/>
      </w:pPr>
      <w:r>
        <w:rPr>
          <w:noProof/>
          <w:lang w:eastAsia="en-US"/>
        </w:rPr>
        <w:pict>
          <v:shape id="image12.png" o:spid="_x0000_i1033" type="#_x0000_t75" style="width:466pt;height:455pt;visibility:visible">
            <v:imagedata r:id="rId9" o:title=""/>
          </v:shape>
        </w:pict>
      </w:r>
    </w:p>
    <w:p w:rsidR="00523D75" w:rsidRDefault="00523D75">
      <w:pPr>
        <w:spacing w:before="240" w:after="240"/>
      </w:pPr>
    </w:p>
    <w:p w:rsidR="00523D75" w:rsidRDefault="00523D75">
      <w:pPr>
        <w:spacing w:before="240" w:after="240"/>
        <w:rPr>
          <w:b/>
        </w:rPr>
      </w:pPr>
      <w:r>
        <w:br w:type="page"/>
      </w:r>
    </w:p>
    <w:p w:rsidR="00523D75" w:rsidRDefault="00523D75">
      <w:pPr>
        <w:spacing w:before="240" w:after="240"/>
      </w:pPr>
      <w:r>
        <w:rPr>
          <w:b/>
        </w:rPr>
        <w:t xml:space="preserve">Fig. S3. Rarefaction curves for numbers of inferred Russian transmission lineages. </w:t>
      </w:r>
      <w:r>
        <w:t>The sequences from Moscow (A), Saint Petersburg (B) and all of Russia (C) were subsampled 10,000 times to the number shown on the horizontal axis, and the number of Russian transmission lineages was inferred. The shaded area shows the range of observed values.</w:t>
      </w:r>
    </w:p>
    <w:p w:rsidR="00523D75" w:rsidRDefault="005A11E5">
      <w:pPr>
        <w:spacing w:before="240" w:after="240"/>
      </w:pPr>
      <w:r>
        <w:rPr>
          <w:noProof/>
          <w:lang w:eastAsia="en-US"/>
        </w:rPr>
        <w:pict>
          <v:shape id="Рисунок 15" o:spid="_x0000_i1034" type="#_x0000_t75" style="width:468pt;height:156pt;visibility:visible">
            <v:imagedata r:id="rId10" o:title=""/>
          </v:shape>
        </w:pict>
      </w:r>
    </w:p>
    <w:p w:rsidR="00523D75" w:rsidRDefault="00523D75">
      <w:pPr>
        <w:spacing w:before="240" w:after="240"/>
      </w:pPr>
    </w:p>
    <w:p w:rsidR="00523D75" w:rsidRDefault="00523D75">
      <w:pPr>
        <w:spacing w:before="240" w:after="240"/>
        <w:rPr>
          <w:b/>
          <w:highlight w:val="green"/>
        </w:rPr>
      </w:pPr>
    </w:p>
    <w:p w:rsidR="00523D75" w:rsidRDefault="00523D75">
      <w:pPr>
        <w:spacing w:before="240" w:after="240"/>
        <w:rPr>
          <w:b/>
          <w:highlight w:val="green"/>
        </w:rPr>
      </w:pPr>
    </w:p>
    <w:p w:rsidR="00523D75" w:rsidRDefault="00523D75">
      <w:pPr>
        <w:spacing w:before="240" w:after="240"/>
        <w:rPr>
          <w:b/>
          <w:highlight w:val="green"/>
        </w:rPr>
      </w:pPr>
    </w:p>
    <w:p w:rsidR="00523D75" w:rsidRDefault="00523D75">
      <w:pPr>
        <w:spacing w:before="240" w:after="240"/>
        <w:rPr>
          <w:b/>
          <w:highlight w:val="green"/>
        </w:rPr>
      </w:pPr>
    </w:p>
    <w:p w:rsidR="00523D75" w:rsidRDefault="00523D75">
      <w:pPr>
        <w:spacing w:before="240" w:after="240"/>
        <w:rPr>
          <w:b/>
          <w:highlight w:val="green"/>
        </w:rPr>
      </w:pPr>
    </w:p>
    <w:p w:rsidR="00523D75" w:rsidRDefault="00523D75">
      <w:pPr>
        <w:spacing w:before="240" w:after="240"/>
        <w:rPr>
          <w:b/>
          <w:highlight w:val="green"/>
        </w:rPr>
      </w:pPr>
    </w:p>
    <w:p w:rsidR="00523D75" w:rsidRDefault="00523D75">
      <w:pPr>
        <w:spacing w:before="240" w:after="240"/>
        <w:rPr>
          <w:b/>
          <w:highlight w:val="green"/>
        </w:rPr>
      </w:pPr>
    </w:p>
    <w:p w:rsidR="00523D75" w:rsidRDefault="00523D75">
      <w:pPr>
        <w:spacing w:before="240" w:after="240"/>
        <w:rPr>
          <w:b/>
          <w:highlight w:val="green"/>
        </w:rPr>
      </w:pPr>
    </w:p>
    <w:p w:rsidR="00523D75" w:rsidRDefault="00523D75">
      <w:pPr>
        <w:spacing w:before="240" w:after="240"/>
        <w:rPr>
          <w:b/>
          <w:highlight w:val="green"/>
        </w:rPr>
      </w:pPr>
    </w:p>
    <w:p w:rsidR="00523D75" w:rsidRDefault="00523D75">
      <w:pPr>
        <w:spacing w:before="240" w:after="240"/>
        <w:rPr>
          <w:b/>
          <w:highlight w:val="green"/>
        </w:rPr>
      </w:pPr>
    </w:p>
    <w:p w:rsidR="00523D75" w:rsidRDefault="00523D75">
      <w:pPr>
        <w:spacing w:before="240" w:after="240"/>
        <w:rPr>
          <w:b/>
          <w:highlight w:val="green"/>
        </w:rPr>
      </w:pPr>
    </w:p>
    <w:p w:rsidR="00523D75" w:rsidRDefault="00523D75">
      <w:pPr>
        <w:spacing w:before="240" w:after="240"/>
        <w:rPr>
          <w:b/>
          <w:highlight w:val="green"/>
        </w:rPr>
      </w:pPr>
    </w:p>
    <w:p w:rsidR="00523D75" w:rsidRDefault="00523D75">
      <w:pPr>
        <w:spacing w:before="240" w:after="240"/>
        <w:rPr>
          <w:b/>
          <w:highlight w:val="green"/>
        </w:rPr>
      </w:pPr>
    </w:p>
    <w:p w:rsidR="00523D75" w:rsidRDefault="00523D75">
      <w:pPr>
        <w:spacing w:before="240" w:after="240"/>
        <w:rPr>
          <w:b/>
          <w:highlight w:val="green"/>
        </w:rPr>
      </w:pPr>
    </w:p>
    <w:p w:rsidR="00523D75" w:rsidRDefault="00523D75">
      <w:pPr>
        <w:spacing w:before="240" w:after="240"/>
        <w:rPr>
          <w:b/>
        </w:rPr>
      </w:pPr>
      <w:r>
        <w:rPr>
          <w:b/>
        </w:rPr>
        <w:t>Fig. S4. Timeline for inbound and outbound transmissions of SARS-CoV-2 variants, estimated by Treetime.</w:t>
      </w:r>
      <w:r>
        <w:t xml:space="preserve"> Notations are as in Fig. 8.</w:t>
      </w:r>
    </w:p>
    <w:p w:rsidR="00523D75" w:rsidRDefault="005A11E5">
      <w:pPr>
        <w:spacing w:before="240" w:after="240"/>
        <w:rPr>
          <w:b/>
        </w:rPr>
      </w:pPr>
      <w:r>
        <w:rPr>
          <w:b/>
          <w:noProof/>
          <w:lang w:eastAsia="en-US"/>
        </w:rPr>
        <w:pict>
          <v:shape id="image13.png" o:spid="_x0000_i1035" type="#_x0000_t75" style="width:375pt;height:562.5pt;visibility:visible">
            <v:imagedata r:id="rId11" o:title=""/>
          </v:shape>
        </w:pict>
      </w:r>
    </w:p>
    <w:p w:rsidR="00523D75" w:rsidRDefault="00523D75">
      <w:pPr>
        <w:spacing w:before="240" w:after="240"/>
      </w:pPr>
      <w:r>
        <w:rPr>
          <w:b/>
        </w:rPr>
        <w:lastRenderedPageBreak/>
        <w:t xml:space="preserve">Fig S5. OBTs to New Zealand. </w:t>
      </w:r>
      <w:r>
        <w:t xml:space="preserve">Each tree represents an independent introduction event that occurred in the middle of October, each resulting in 6 sampled sequences. </w:t>
      </w:r>
      <w:r>
        <w:rPr>
          <w:rFonts w:ascii="Roboto" w:hAnsi="Roboto" w:cs="Roboto"/>
          <w:sz w:val="21"/>
          <w:szCs w:val="21"/>
          <w:highlight w:val="white"/>
        </w:rPr>
        <w:t>Branch lengths are measured in the number of changes</w:t>
      </w:r>
      <w:r>
        <w:rPr>
          <w:rFonts w:ascii="Roboto" w:hAnsi="Roboto" w:cs="Roboto"/>
          <w:b/>
          <w:sz w:val="21"/>
          <w:szCs w:val="21"/>
          <w:highlight w:val="white"/>
        </w:rPr>
        <w:t xml:space="preserve">. </w:t>
      </w:r>
      <w:r>
        <w:rPr>
          <w:rFonts w:ascii="Roboto" w:hAnsi="Roboto" w:cs="Roboto"/>
          <w:sz w:val="21"/>
          <w:szCs w:val="21"/>
          <w:highlight w:val="white"/>
        </w:rPr>
        <w:t xml:space="preserve">Samples from Russia are identified with red labels.  </w:t>
      </w:r>
      <w:r>
        <w:t>OBTs are indicated by purple star and “O” letter.The number at the end of the sequence id represents the number of identical sequences (including the one shown) identified in the region on this date.</w:t>
      </w:r>
    </w:p>
    <w:p w:rsidR="00523D75" w:rsidRDefault="005A11E5">
      <w:pPr>
        <w:spacing w:before="240" w:after="240"/>
        <w:rPr>
          <w:b/>
        </w:rPr>
      </w:pPr>
      <w:r>
        <w:rPr>
          <w:b/>
          <w:noProof/>
          <w:lang w:eastAsia="en-US"/>
        </w:rPr>
        <w:pict>
          <v:shape id="image3.png" o:spid="_x0000_i1036" type="#_x0000_t75" style="width:463.5pt;height:329.5pt;visibility:visible">
            <v:imagedata r:id="rId12" o:title=""/>
          </v:shape>
        </w:pict>
      </w:r>
    </w:p>
    <w:p w:rsidR="00523D75" w:rsidRDefault="00523D75">
      <w:pPr>
        <w:spacing w:before="240" w:after="240"/>
        <w:rPr>
          <w:b/>
        </w:rPr>
      </w:pPr>
      <w:r>
        <w:br w:type="page"/>
      </w:r>
    </w:p>
    <w:p w:rsidR="00523D75" w:rsidRDefault="00523D75">
      <w:pPr>
        <w:spacing w:before="240" w:after="240"/>
      </w:pPr>
      <w:r>
        <w:rPr>
          <w:b/>
        </w:rPr>
        <w:t xml:space="preserve">Figure S6. OBTs to South Korea. </w:t>
      </w:r>
      <w:r>
        <w:t>Notation as in Fig. S5.</w:t>
      </w:r>
    </w:p>
    <w:p w:rsidR="00523D75" w:rsidRDefault="005A11E5">
      <w:pPr>
        <w:spacing w:before="240" w:after="240"/>
        <w:rPr>
          <w:b/>
        </w:rPr>
      </w:pPr>
      <w:r>
        <w:rPr>
          <w:b/>
          <w:noProof/>
          <w:lang w:eastAsia="en-US"/>
        </w:rPr>
        <w:pict>
          <v:shape id="image7.png" o:spid="_x0000_i1037" type="#_x0000_t75" style="width:462pt;height:580.5pt;visibility:visible">
            <v:imagedata r:id="rId13" o:title=""/>
          </v:shape>
        </w:pict>
      </w:r>
    </w:p>
    <w:p w:rsidR="00523D75" w:rsidRDefault="00523D75">
      <w:pPr>
        <w:spacing w:before="240" w:after="240"/>
      </w:pPr>
      <w:r>
        <w:rPr>
          <w:b/>
        </w:rPr>
        <w:lastRenderedPageBreak/>
        <w:t>Figure S7. Schematic representation of five distinct SARS-CoV-2 clades analysed independently in the work.</w:t>
      </w:r>
      <w:r>
        <w:t xml:space="preserve"> B.x consists of the B lineage and all its descendants except B.1 and lineages descendant from it; similarly, B.1.x includes B.1 and all its descendants but B.1.1 lineage and GH clade (GISAID nomenclature; denoted here as B.1.GH); B.1.1 and B.1.GH clades are analyzed separately. Sites carrying the key mutations defining the specified clades are indicated.</w:t>
      </w:r>
    </w:p>
    <w:p w:rsidR="00523D75" w:rsidRDefault="005A11E5">
      <w:pPr>
        <w:spacing w:before="240" w:after="240"/>
        <w:rPr>
          <w:b/>
          <w:noProof/>
          <w:lang w:eastAsia="en-US"/>
        </w:rPr>
      </w:pPr>
      <w:r>
        <w:rPr>
          <w:b/>
          <w:noProof/>
          <w:lang w:eastAsia="en-US"/>
        </w:rPr>
        <w:pict>
          <v:shape id="image4.png" o:spid="_x0000_i1038" type="#_x0000_t75" style="width:333pt;height:145pt;visibility:visible">
            <v:imagedata r:id="rId14" o:title=""/>
          </v:shape>
        </w:pict>
      </w:r>
    </w:p>
    <w:p w:rsidR="00B44DF8" w:rsidRDefault="00B44DF8">
      <w:pPr>
        <w:spacing w:before="240" w:after="240"/>
        <w:rPr>
          <w:b/>
          <w:noProof/>
          <w:lang w:eastAsia="en-US"/>
        </w:rPr>
      </w:pPr>
    </w:p>
    <w:p w:rsidR="00B44DF8" w:rsidRDefault="00B44DF8">
      <w:pPr>
        <w:spacing w:before="240" w:after="240"/>
        <w:rPr>
          <w:b/>
          <w:noProof/>
          <w:lang w:eastAsia="en-US"/>
        </w:rPr>
      </w:pPr>
      <w:bookmarkStart w:id="2" w:name="_GoBack"/>
      <w:bookmarkEnd w:id="2"/>
    </w:p>
    <w:sectPr w:rsidR="00B44DF8" w:rsidSect="00DA6836">
      <w:headerReference w:type="default" r:id="rId15"/>
      <w:footerReference w:type="even" r:id="rId16"/>
      <w:foot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D3A" w:rsidRDefault="00107D3A">
      <w:pPr>
        <w:spacing w:line="240" w:lineRule="auto"/>
      </w:pPr>
      <w:r>
        <w:separator/>
      </w:r>
    </w:p>
  </w:endnote>
  <w:endnote w:type="continuationSeparator" w:id="0">
    <w:p w:rsidR="00107D3A" w:rsidRDefault="00107D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20000287" w:usb1="00000000" w:usb2="00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CC"/>
    <w:family w:val="auto"/>
    <w:pitch w:val="variable"/>
    <w:sig w:usb0="00000001"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D75" w:rsidRDefault="00523D75" w:rsidP="0083023F">
    <w:pPr>
      <w:pStyle w:val="a9"/>
      <w:framePr w:wrap="around" w:vAnchor="text" w:hAnchor="margin" w:xAlign="right" w:y="1"/>
      <w:rPr>
        <w:rStyle w:val="ab"/>
        <w:rFonts w:cs="Arial"/>
      </w:rPr>
    </w:pPr>
    <w:r>
      <w:rPr>
        <w:rStyle w:val="ab"/>
        <w:rFonts w:cs="Arial"/>
      </w:rPr>
      <w:fldChar w:fldCharType="begin"/>
    </w:r>
    <w:r>
      <w:rPr>
        <w:rStyle w:val="ab"/>
        <w:rFonts w:cs="Arial"/>
      </w:rPr>
      <w:instrText xml:space="preserve">PAGE  </w:instrText>
    </w:r>
    <w:r>
      <w:rPr>
        <w:rStyle w:val="ab"/>
        <w:rFonts w:cs="Arial"/>
      </w:rPr>
      <w:fldChar w:fldCharType="end"/>
    </w:r>
  </w:p>
  <w:p w:rsidR="00523D75" w:rsidRDefault="00523D75" w:rsidP="00A93555">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D75" w:rsidRDefault="00523D75" w:rsidP="0083023F">
    <w:pPr>
      <w:pStyle w:val="a9"/>
      <w:framePr w:wrap="around" w:vAnchor="text" w:hAnchor="margin" w:xAlign="right" w:y="1"/>
      <w:rPr>
        <w:rStyle w:val="ab"/>
        <w:rFonts w:cs="Arial"/>
      </w:rPr>
    </w:pPr>
    <w:r>
      <w:rPr>
        <w:rStyle w:val="ab"/>
        <w:rFonts w:cs="Arial"/>
      </w:rPr>
      <w:fldChar w:fldCharType="begin"/>
    </w:r>
    <w:r>
      <w:rPr>
        <w:rStyle w:val="ab"/>
        <w:rFonts w:cs="Arial"/>
      </w:rPr>
      <w:instrText xml:space="preserve">PAGE  </w:instrText>
    </w:r>
    <w:r>
      <w:rPr>
        <w:rStyle w:val="ab"/>
        <w:rFonts w:cs="Arial"/>
      </w:rPr>
      <w:fldChar w:fldCharType="separate"/>
    </w:r>
    <w:r w:rsidR="005A11E5">
      <w:rPr>
        <w:rStyle w:val="ab"/>
        <w:rFonts w:cs="Arial"/>
        <w:noProof/>
      </w:rPr>
      <w:t>1</w:t>
    </w:r>
    <w:r>
      <w:rPr>
        <w:rStyle w:val="ab"/>
        <w:rFonts w:cs="Arial"/>
      </w:rPr>
      <w:fldChar w:fldCharType="end"/>
    </w:r>
  </w:p>
  <w:p w:rsidR="00523D75" w:rsidRDefault="00523D75" w:rsidP="00A93555">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D3A" w:rsidRDefault="00107D3A">
      <w:pPr>
        <w:spacing w:line="240" w:lineRule="auto"/>
      </w:pPr>
      <w:r>
        <w:separator/>
      </w:r>
    </w:p>
  </w:footnote>
  <w:footnote w:type="continuationSeparator" w:id="0">
    <w:p w:rsidR="00107D3A" w:rsidRDefault="00107D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3D75" w:rsidRDefault="00523D7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32BD5"/>
    <w:rsid w:val="000602E9"/>
    <w:rsid w:val="00107D3A"/>
    <w:rsid w:val="00135C56"/>
    <w:rsid w:val="001B2C08"/>
    <w:rsid w:val="002925BD"/>
    <w:rsid w:val="003272F3"/>
    <w:rsid w:val="004B2348"/>
    <w:rsid w:val="00502B48"/>
    <w:rsid w:val="0050379E"/>
    <w:rsid w:val="00523D75"/>
    <w:rsid w:val="00556CCC"/>
    <w:rsid w:val="00573AD0"/>
    <w:rsid w:val="00573D28"/>
    <w:rsid w:val="005959F2"/>
    <w:rsid w:val="005A11E5"/>
    <w:rsid w:val="005B59C7"/>
    <w:rsid w:val="006843B1"/>
    <w:rsid w:val="006A6EAE"/>
    <w:rsid w:val="00824C4B"/>
    <w:rsid w:val="00830179"/>
    <w:rsid w:val="0083023F"/>
    <w:rsid w:val="008E2C1D"/>
    <w:rsid w:val="008E52F1"/>
    <w:rsid w:val="00932BD5"/>
    <w:rsid w:val="00977890"/>
    <w:rsid w:val="00994C76"/>
    <w:rsid w:val="009E1368"/>
    <w:rsid w:val="00A5526E"/>
    <w:rsid w:val="00A81259"/>
    <w:rsid w:val="00A93555"/>
    <w:rsid w:val="00B03FC4"/>
    <w:rsid w:val="00B44DF8"/>
    <w:rsid w:val="00BC25C6"/>
    <w:rsid w:val="00C105BF"/>
    <w:rsid w:val="00C81ADE"/>
    <w:rsid w:val="00CB2EED"/>
    <w:rsid w:val="00D02405"/>
    <w:rsid w:val="00D570F6"/>
    <w:rsid w:val="00DA6836"/>
    <w:rsid w:val="00E574E2"/>
    <w:rsid w:val="00F137E6"/>
    <w:rsid w:val="00F4396E"/>
    <w:rsid w:val="00F905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4339EA"/>
  <w15:docId w15:val="{195BA8F9-864F-4111-9013-D0F7F2E57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ru-RU" w:eastAsia="ru-RU"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DA6836"/>
    <w:pPr>
      <w:spacing w:line="276" w:lineRule="auto"/>
    </w:pPr>
    <w:rPr>
      <w:sz w:val="22"/>
      <w:szCs w:val="22"/>
      <w:lang w:val="en-US"/>
    </w:rPr>
  </w:style>
  <w:style w:type="paragraph" w:styleId="1">
    <w:name w:val="heading 1"/>
    <w:basedOn w:val="a"/>
    <w:next w:val="a"/>
    <w:link w:val="10"/>
    <w:uiPriority w:val="99"/>
    <w:qFormat/>
    <w:rsid w:val="00DA6836"/>
    <w:pPr>
      <w:keepNext/>
      <w:keepLines/>
      <w:spacing w:before="400" w:after="120"/>
      <w:outlineLvl w:val="0"/>
    </w:pPr>
    <w:rPr>
      <w:sz w:val="40"/>
      <w:szCs w:val="40"/>
    </w:rPr>
  </w:style>
  <w:style w:type="paragraph" w:styleId="2">
    <w:name w:val="heading 2"/>
    <w:basedOn w:val="a"/>
    <w:next w:val="a"/>
    <w:link w:val="20"/>
    <w:uiPriority w:val="99"/>
    <w:qFormat/>
    <w:rsid w:val="00DA6836"/>
    <w:pPr>
      <w:keepNext/>
      <w:keepLines/>
      <w:spacing w:before="360" w:after="120"/>
      <w:outlineLvl w:val="1"/>
    </w:pPr>
    <w:rPr>
      <w:sz w:val="32"/>
      <w:szCs w:val="32"/>
    </w:rPr>
  </w:style>
  <w:style w:type="paragraph" w:styleId="3">
    <w:name w:val="heading 3"/>
    <w:basedOn w:val="a"/>
    <w:next w:val="a"/>
    <w:link w:val="30"/>
    <w:uiPriority w:val="99"/>
    <w:qFormat/>
    <w:rsid w:val="00DA6836"/>
    <w:pPr>
      <w:keepNext/>
      <w:keepLines/>
      <w:spacing w:before="320" w:after="80"/>
      <w:outlineLvl w:val="2"/>
    </w:pPr>
    <w:rPr>
      <w:color w:val="434343"/>
      <w:sz w:val="28"/>
      <w:szCs w:val="28"/>
    </w:rPr>
  </w:style>
  <w:style w:type="paragraph" w:styleId="4">
    <w:name w:val="heading 4"/>
    <w:basedOn w:val="a"/>
    <w:next w:val="a"/>
    <w:link w:val="40"/>
    <w:uiPriority w:val="99"/>
    <w:qFormat/>
    <w:rsid w:val="00DA6836"/>
    <w:pPr>
      <w:keepNext/>
      <w:keepLines/>
      <w:spacing w:before="280" w:after="80"/>
      <w:outlineLvl w:val="3"/>
    </w:pPr>
    <w:rPr>
      <w:color w:val="666666"/>
      <w:sz w:val="24"/>
      <w:szCs w:val="24"/>
    </w:rPr>
  </w:style>
  <w:style w:type="paragraph" w:styleId="5">
    <w:name w:val="heading 5"/>
    <w:basedOn w:val="a"/>
    <w:next w:val="a"/>
    <w:link w:val="50"/>
    <w:uiPriority w:val="99"/>
    <w:qFormat/>
    <w:rsid w:val="00DA6836"/>
    <w:pPr>
      <w:keepNext/>
      <w:keepLines/>
      <w:spacing w:before="240" w:after="80"/>
      <w:outlineLvl w:val="4"/>
    </w:pPr>
    <w:rPr>
      <w:color w:val="666666"/>
    </w:rPr>
  </w:style>
  <w:style w:type="paragraph" w:styleId="6">
    <w:name w:val="heading 6"/>
    <w:basedOn w:val="a"/>
    <w:next w:val="a"/>
    <w:link w:val="60"/>
    <w:uiPriority w:val="99"/>
    <w:qFormat/>
    <w:rsid w:val="00DA6836"/>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37300"/>
    <w:rPr>
      <w:rFonts w:ascii="Cambria" w:eastAsia="Times New Roman" w:hAnsi="Cambria" w:cs="Times New Roman"/>
      <w:b/>
      <w:bCs/>
      <w:kern w:val="32"/>
      <w:sz w:val="32"/>
      <w:szCs w:val="32"/>
      <w:lang w:eastAsia="ru-RU"/>
    </w:rPr>
  </w:style>
  <w:style w:type="character" w:customStyle="1" w:styleId="20">
    <w:name w:val="Заголовок 2 Знак"/>
    <w:link w:val="2"/>
    <w:uiPriority w:val="9"/>
    <w:semiHidden/>
    <w:rsid w:val="00937300"/>
    <w:rPr>
      <w:rFonts w:ascii="Cambria" w:eastAsia="Times New Roman" w:hAnsi="Cambria" w:cs="Times New Roman"/>
      <w:b/>
      <w:bCs/>
      <w:i/>
      <w:iCs/>
      <w:sz w:val="28"/>
      <w:szCs w:val="28"/>
      <w:lang w:eastAsia="ru-RU"/>
    </w:rPr>
  </w:style>
  <w:style w:type="character" w:customStyle="1" w:styleId="30">
    <w:name w:val="Заголовок 3 Знак"/>
    <w:link w:val="3"/>
    <w:uiPriority w:val="9"/>
    <w:semiHidden/>
    <w:rsid w:val="00937300"/>
    <w:rPr>
      <w:rFonts w:ascii="Cambria" w:eastAsia="Times New Roman" w:hAnsi="Cambria" w:cs="Times New Roman"/>
      <w:b/>
      <w:bCs/>
      <w:sz w:val="26"/>
      <w:szCs w:val="26"/>
      <w:lang w:eastAsia="ru-RU"/>
    </w:rPr>
  </w:style>
  <w:style w:type="character" w:customStyle="1" w:styleId="40">
    <w:name w:val="Заголовок 4 Знак"/>
    <w:link w:val="4"/>
    <w:uiPriority w:val="9"/>
    <w:semiHidden/>
    <w:rsid w:val="00937300"/>
    <w:rPr>
      <w:rFonts w:ascii="Calibri" w:eastAsia="Times New Roman" w:hAnsi="Calibri" w:cs="Times New Roman"/>
      <w:b/>
      <w:bCs/>
      <w:sz w:val="28"/>
      <w:szCs w:val="28"/>
      <w:lang w:eastAsia="ru-RU"/>
    </w:rPr>
  </w:style>
  <w:style w:type="character" w:customStyle="1" w:styleId="50">
    <w:name w:val="Заголовок 5 Знак"/>
    <w:link w:val="5"/>
    <w:uiPriority w:val="9"/>
    <w:semiHidden/>
    <w:rsid w:val="00937300"/>
    <w:rPr>
      <w:rFonts w:ascii="Calibri" w:eastAsia="Times New Roman" w:hAnsi="Calibri" w:cs="Times New Roman"/>
      <w:b/>
      <w:bCs/>
      <w:i/>
      <w:iCs/>
      <w:sz w:val="26"/>
      <w:szCs w:val="26"/>
      <w:lang w:eastAsia="ru-RU"/>
    </w:rPr>
  </w:style>
  <w:style w:type="character" w:customStyle="1" w:styleId="60">
    <w:name w:val="Заголовок 6 Знак"/>
    <w:link w:val="6"/>
    <w:uiPriority w:val="9"/>
    <w:semiHidden/>
    <w:rsid w:val="00937300"/>
    <w:rPr>
      <w:rFonts w:ascii="Calibri" w:eastAsia="Times New Roman" w:hAnsi="Calibri" w:cs="Times New Roman"/>
      <w:b/>
      <w:bCs/>
      <w:lang w:eastAsia="ru-RU"/>
    </w:rPr>
  </w:style>
  <w:style w:type="table" w:customStyle="1" w:styleId="TableNormal1">
    <w:name w:val="Table Normal1"/>
    <w:uiPriority w:val="99"/>
    <w:rsid w:val="00DA6836"/>
    <w:pPr>
      <w:spacing w:line="276" w:lineRule="auto"/>
    </w:pPr>
    <w:rPr>
      <w:sz w:val="22"/>
      <w:szCs w:val="22"/>
      <w:lang w:val="en-US"/>
    </w:rPr>
    <w:tblPr>
      <w:tblCellMar>
        <w:top w:w="0" w:type="dxa"/>
        <w:left w:w="0" w:type="dxa"/>
        <w:bottom w:w="0" w:type="dxa"/>
        <w:right w:w="0" w:type="dxa"/>
      </w:tblCellMar>
    </w:tblPr>
  </w:style>
  <w:style w:type="paragraph" w:styleId="a3">
    <w:name w:val="Title"/>
    <w:basedOn w:val="a"/>
    <w:next w:val="a"/>
    <w:link w:val="a4"/>
    <w:uiPriority w:val="99"/>
    <w:qFormat/>
    <w:rsid w:val="00DA6836"/>
    <w:pPr>
      <w:keepNext/>
      <w:keepLines/>
      <w:spacing w:after="60"/>
    </w:pPr>
    <w:rPr>
      <w:sz w:val="52"/>
      <w:szCs w:val="52"/>
    </w:rPr>
  </w:style>
  <w:style w:type="character" w:customStyle="1" w:styleId="a4">
    <w:name w:val="Заголовок Знак"/>
    <w:link w:val="a3"/>
    <w:uiPriority w:val="10"/>
    <w:rsid w:val="00937300"/>
    <w:rPr>
      <w:rFonts w:ascii="Cambria" w:eastAsia="Times New Roman" w:hAnsi="Cambria" w:cs="Times New Roman"/>
      <w:b/>
      <w:bCs/>
      <w:kern w:val="28"/>
      <w:sz w:val="32"/>
      <w:szCs w:val="32"/>
      <w:lang w:eastAsia="ru-RU"/>
    </w:rPr>
  </w:style>
  <w:style w:type="paragraph" w:styleId="a5">
    <w:name w:val="Subtitle"/>
    <w:basedOn w:val="a"/>
    <w:next w:val="a"/>
    <w:link w:val="a6"/>
    <w:uiPriority w:val="99"/>
    <w:qFormat/>
    <w:rsid w:val="00DA6836"/>
    <w:pPr>
      <w:keepNext/>
      <w:keepLines/>
      <w:spacing w:after="320"/>
    </w:pPr>
    <w:rPr>
      <w:color w:val="666666"/>
      <w:sz w:val="30"/>
      <w:szCs w:val="30"/>
    </w:rPr>
  </w:style>
  <w:style w:type="character" w:customStyle="1" w:styleId="a6">
    <w:name w:val="Подзаголовок Знак"/>
    <w:link w:val="a5"/>
    <w:uiPriority w:val="11"/>
    <w:rsid w:val="00937300"/>
    <w:rPr>
      <w:rFonts w:ascii="Cambria" w:eastAsia="Times New Roman" w:hAnsi="Cambria" w:cs="Times New Roman"/>
      <w:sz w:val="24"/>
      <w:szCs w:val="24"/>
      <w:lang w:eastAsia="ru-RU"/>
    </w:rPr>
  </w:style>
  <w:style w:type="paragraph" w:styleId="a7">
    <w:name w:val="Balloon Text"/>
    <w:basedOn w:val="a"/>
    <w:link w:val="a8"/>
    <w:uiPriority w:val="99"/>
    <w:semiHidden/>
    <w:rsid w:val="00977890"/>
    <w:rPr>
      <w:rFonts w:ascii="Tahoma" w:hAnsi="Tahoma" w:cs="Tahoma"/>
      <w:sz w:val="16"/>
      <w:szCs w:val="16"/>
    </w:rPr>
  </w:style>
  <w:style w:type="character" w:customStyle="1" w:styleId="a8">
    <w:name w:val="Текст выноски Знак"/>
    <w:link w:val="a7"/>
    <w:uiPriority w:val="99"/>
    <w:semiHidden/>
    <w:rsid w:val="00937300"/>
    <w:rPr>
      <w:rFonts w:ascii="Times New Roman" w:hAnsi="Times New Roman"/>
      <w:sz w:val="0"/>
      <w:szCs w:val="0"/>
      <w:lang w:eastAsia="ru-RU"/>
    </w:rPr>
  </w:style>
  <w:style w:type="paragraph" w:styleId="a9">
    <w:name w:val="footer"/>
    <w:basedOn w:val="a"/>
    <w:link w:val="aa"/>
    <w:uiPriority w:val="99"/>
    <w:rsid w:val="00A93555"/>
    <w:pPr>
      <w:tabs>
        <w:tab w:val="center" w:pos="4677"/>
        <w:tab w:val="right" w:pos="9355"/>
      </w:tabs>
    </w:pPr>
  </w:style>
  <w:style w:type="character" w:customStyle="1" w:styleId="aa">
    <w:name w:val="Нижний колонтитул Знак"/>
    <w:link w:val="a9"/>
    <w:uiPriority w:val="99"/>
    <w:semiHidden/>
    <w:rsid w:val="00937300"/>
    <w:rPr>
      <w:lang w:eastAsia="ru-RU"/>
    </w:rPr>
  </w:style>
  <w:style w:type="character" w:styleId="ab">
    <w:name w:val="page number"/>
    <w:uiPriority w:val="99"/>
    <w:rsid w:val="00A9355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ww.zotero.org/google-docs/?773uiI"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8</Pages>
  <Words>307</Words>
  <Characters>1753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Galka Klink</dc:creator>
  <cp:keywords/>
  <dc:description/>
  <cp:lastModifiedBy>Galka Klink</cp:lastModifiedBy>
  <cp:revision>30</cp:revision>
  <cp:lastPrinted>2021-03-31T19:57:00Z</cp:lastPrinted>
  <dcterms:created xsi:type="dcterms:W3CDTF">2021-03-29T07:29:00Z</dcterms:created>
  <dcterms:modified xsi:type="dcterms:W3CDTF">2021-04-02T07:48:00Z</dcterms:modified>
</cp:coreProperties>
</file>