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7D2D3" w14:textId="65C1D70E" w:rsidR="00386883" w:rsidRDefault="0003572A" w:rsidP="0003572A">
      <w:pPr>
        <w:pStyle w:val="MDPI41tablecaption"/>
        <w:ind w:left="425" w:right="425"/>
        <w:jc w:val="both"/>
      </w:pPr>
      <w:bookmarkStart w:id="0" w:name="_Ref67939755"/>
      <w:r w:rsidRPr="0081218D">
        <w:rPr>
          <w:b/>
        </w:rPr>
        <w:t xml:space="preserve">Table 2. </w:t>
      </w:r>
      <w:r w:rsidRPr="0081218D">
        <w:t>Median, maximum, and minimum concentrations of anti-SARS-CoV-2 IgG antibodies in the compared subgroups</w:t>
      </w:r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5399DF4C" wp14:editId="7FA0F8F5">
            <wp:simplePos x="0" y="0"/>
            <wp:positionH relativeFrom="column">
              <wp:posOffset>365760</wp:posOffset>
            </wp:positionH>
            <wp:positionV relativeFrom="paragraph">
              <wp:posOffset>1679575</wp:posOffset>
            </wp:positionV>
            <wp:extent cx="5943600" cy="360807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0385" b="9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0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.</w:t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72A"/>
    <w:rsid w:val="0003572A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5365C"/>
  <w15:chartTrackingRefBased/>
  <w15:docId w15:val="{96F3888F-3AC0-46ED-9B97-2F79915AC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1tablecaption">
    <w:name w:val="MDPI_4.1_table_caption"/>
    <w:qFormat/>
    <w:rsid w:val="0003572A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Arial"/>
      <w:color w:val="00000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2021-07-12T17:07:00Z</dcterms:created>
  <dcterms:modified xsi:type="dcterms:W3CDTF">2021-07-12T17:07:00Z</dcterms:modified>
</cp:coreProperties>
</file>