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4252"/>
      </w:tblGrid>
      <w:tr w:rsidR="002B0E4C" w:rsidRPr="005E2C7D" w14:paraId="1C362320" w14:textId="77777777" w:rsidTr="009A23B2">
        <w:trPr>
          <w:trHeight w:val="379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2374C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Target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039CC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Reference</w:t>
            </w:r>
          </w:p>
        </w:tc>
      </w:tr>
      <w:tr w:rsidR="002B0E4C" w:rsidRPr="005E2C7D" w14:paraId="18E7CE3B" w14:textId="77777777" w:rsidTr="009A23B2">
        <w:trPr>
          <w:trHeight w:val="379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63EE3832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ACSL4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vAlign w:val="center"/>
          </w:tcPr>
          <w:p w14:paraId="44EED17F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ab155282; </w:t>
            </w:r>
            <w:proofErr w:type="spellStart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abcam</w:t>
            </w:r>
            <w:proofErr w:type="spellEnd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Cambridge, UK</w:t>
            </w:r>
          </w:p>
        </w:tc>
      </w:tr>
      <w:tr w:rsidR="002B0E4C" w:rsidRPr="005E2C7D" w14:paraId="1B7A7475" w14:textId="77777777" w:rsidTr="009A23B2">
        <w:trPr>
          <w:trHeight w:val="380"/>
        </w:trPr>
        <w:tc>
          <w:tcPr>
            <w:tcW w:w="2552" w:type="dxa"/>
            <w:vAlign w:val="center"/>
          </w:tcPr>
          <w:p w14:paraId="0FDF5FCA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β-actin</w:t>
            </w:r>
          </w:p>
        </w:tc>
        <w:tc>
          <w:tcPr>
            <w:tcW w:w="4252" w:type="dxa"/>
            <w:vAlign w:val="center"/>
          </w:tcPr>
          <w:p w14:paraId="076A7E43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sc-47778; Santa Cruz</w:t>
            </w:r>
          </w:p>
        </w:tc>
      </w:tr>
      <w:tr w:rsidR="002B0E4C" w:rsidRPr="005E2C7D" w14:paraId="63B3DD1D" w14:textId="77777777" w:rsidTr="009A23B2">
        <w:trPr>
          <w:trHeight w:val="379"/>
        </w:trPr>
        <w:tc>
          <w:tcPr>
            <w:tcW w:w="2552" w:type="dxa"/>
          </w:tcPr>
          <w:p w14:paraId="43D2751C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Ferritin heavy chain</w:t>
            </w:r>
          </w:p>
        </w:tc>
        <w:tc>
          <w:tcPr>
            <w:tcW w:w="4252" w:type="dxa"/>
            <w:vAlign w:val="center"/>
          </w:tcPr>
          <w:p w14:paraId="7BE38D62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4393S; cell signaling, Danvers, </w:t>
            </w:r>
            <w:proofErr w:type="spellStart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Massachussetts</w:t>
            </w:r>
            <w:proofErr w:type="spellEnd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USA</w:t>
            </w:r>
          </w:p>
        </w:tc>
      </w:tr>
      <w:tr w:rsidR="002B0E4C" w:rsidRPr="005E2C7D" w14:paraId="4C2141E2" w14:textId="77777777" w:rsidTr="009A23B2">
        <w:trPr>
          <w:trHeight w:val="380"/>
        </w:trPr>
        <w:tc>
          <w:tcPr>
            <w:tcW w:w="2552" w:type="dxa"/>
            <w:vAlign w:val="center"/>
          </w:tcPr>
          <w:p w14:paraId="06368CC3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GPX4</w:t>
            </w:r>
          </w:p>
        </w:tc>
        <w:tc>
          <w:tcPr>
            <w:tcW w:w="4252" w:type="dxa"/>
            <w:vAlign w:val="center"/>
          </w:tcPr>
          <w:p w14:paraId="75C2C58A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ab125066; </w:t>
            </w:r>
            <w:proofErr w:type="spellStart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abcam</w:t>
            </w:r>
            <w:proofErr w:type="spellEnd"/>
          </w:p>
        </w:tc>
      </w:tr>
      <w:tr w:rsidR="002B0E4C" w:rsidRPr="005E2C7D" w14:paraId="6699B910" w14:textId="77777777" w:rsidTr="009A23B2">
        <w:trPr>
          <w:trHeight w:val="379"/>
        </w:trPr>
        <w:tc>
          <w:tcPr>
            <w:tcW w:w="2552" w:type="dxa"/>
            <w:vAlign w:val="center"/>
          </w:tcPr>
          <w:p w14:paraId="32E95398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HMOX1</w:t>
            </w:r>
          </w:p>
        </w:tc>
        <w:tc>
          <w:tcPr>
            <w:tcW w:w="4252" w:type="dxa"/>
            <w:vAlign w:val="center"/>
          </w:tcPr>
          <w:p w14:paraId="3C38B58D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A1346; </w:t>
            </w:r>
            <w:proofErr w:type="spellStart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ABclonal</w:t>
            </w:r>
            <w:proofErr w:type="spellEnd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Woburn, USA</w:t>
            </w:r>
          </w:p>
        </w:tc>
      </w:tr>
      <w:tr w:rsidR="002B0E4C" w:rsidRPr="005E2C7D" w14:paraId="2F5DDFCE" w14:textId="77777777" w:rsidTr="009A23B2">
        <w:trPr>
          <w:trHeight w:val="380"/>
        </w:trPr>
        <w:tc>
          <w:tcPr>
            <w:tcW w:w="2552" w:type="dxa"/>
          </w:tcPr>
          <w:p w14:paraId="325D88A9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LC3</w:t>
            </w:r>
          </w:p>
        </w:tc>
        <w:tc>
          <w:tcPr>
            <w:tcW w:w="4252" w:type="dxa"/>
            <w:vAlign w:val="center"/>
          </w:tcPr>
          <w:p w14:paraId="495079CF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NB100-2200; Novus Biological, Colorado, USA</w:t>
            </w:r>
          </w:p>
        </w:tc>
      </w:tr>
      <w:tr w:rsidR="002B0E4C" w:rsidRPr="005E2C7D" w14:paraId="52B55FA1" w14:textId="77777777" w:rsidTr="009A23B2">
        <w:trPr>
          <w:trHeight w:val="379"/>
        </w:trPr>
        <w:tc>
          <w:tcPr>
            <w:tcW w:w="2552" w:type="dxa"/>
            <w:vAlign w:val="center"/>
          </w:tcPr>
          <w:p w14:paraId="3F5FA100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p62</w:t>
            </w:r>
          </w:p>
        </w:tc>
        <w:tc>
          <w:tcPr>
            <w:tcW w:w="4252" w:type="dxa"/>
            <w:vAlign w:val="center"/>
          </w:tcPr>
          <w:p w14:paraId="52B05B8F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H00008878-M01; Novus Biological</w:t>
            </w:r>
          </w:p>
        </w:tc>
      </w:tr>
      <w:tr w:rsidR="002B0E4C" w:rsidRPr="005E2C7D" w14:paraId="2530B579" w14:textId="77777777" w:rsidTr="009A23B2">
        <w:trPr>
          <w:trHeight w:val="380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132285CC" w14:textId="77777777" w:rsidR="002B0E4C" w:rsidRPr="005E2C7D" w:rsidRDefault="002B0E4C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Transferrin receptor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2E73A293" w14:textId="77777777" w:rsidR="002B0E4C" w:rsidRPr="005E2C7D" w:rsidRDefault="002B0E4C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13-6800; </w:t>
            </w:r>
            <w:proofErr w:type="spellStart"/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Thermofisher</w:t>
            </w:r>
            <w:proofErr w:type="spellEnd"/>
          </w:p>
        </w:tc>
      </w:tr>
    </w:tbl>
    <w:p w14:paraId="58AEB527" w14:textId="77777777" w:rsidR="002B0E4C" w:rsidRPr="005E2C7D" w:rsidRDefault="002B0E4C" w:rsidP="002B0E4C">
      <w:pPr>
        <w:pStyle w:val="Lgende"/>
        <w:spacing w:before="120" w:after="0" w:line="480" w:lineRule="auto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</w:pPr>
      <w:r w:rsidRPr="005E2C7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Supplemental Table 2. Antibodies used for Western-blotting experiments.</w:t>
      </w:r>
    </w:p>
    <w:p w14:paraId="20AF4ED1" w14:textId="77777777" w:rsidR="004E3476" w:rsidRPr="002B0E4C" w:rsidRDefault="004E3476">
      <w:pPr>
        <w:rPr>
          <w:lang w:val="en-US"/>
        </w:rPr>
      </w:pPr>
    </w:p>
    <w:sectPr w:rsidR="004E3476" w:rsidRPr="002B0E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E4C"/>
    <w:rsid w:val="002B0E4C"/>
    <w:rsid w:val="00422438"/>
    <w:rsid w:val="004E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20980"/>
  <w15:chartTrackingRefBased/>
  <w15:docId w15:val="{12762998-3977-4FDF-9C7E-0464EEA7A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E4C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2B0E4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2B0E4C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357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Marie-Amandine Bonte</dc:creator>
  <cp:keywords/>
  <dc:description/>
  <cp:lastModifiedBy>Marie-Amandine Bonte</cp:lastModifiedBy>
  <cp:revision>1</cp:revision>
  <dcterms:created xsi:type="dcterms:W3CDTF">2023-12-21T18:52:00Z</dcterms:created>
  <dcterms:modified xsi:type="dcterms:W3CDTF">2023-12-21T18:52:00Z</dcterms:modified>
</cp:coreProperties>
</file>