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8571" w14:textId="020AB39E" w:rsidR="00D07593" w:rsidRDefault="00D07593" w:rsidP="00D07593">
      <w:pPr>
        <w:jc w:val="center"/>
        <w:rPr>
          <w:rStyle w:val="Strong"/>
          <w:rFonts w:asciiTheme="minorHAnsi" w:hAnsiTheme="minorHAnsi" w:cstheme="minorHAnsi"/>
          <w:b w:val="0"/>
          <w:bCs w:val="0"/>
        </w:rPr>
      </w:pPr>
      <w:r w:rsidRPr="00805ADC">
        <w:rPr>
          <w:rStyle w:val="Strong"/>
          <w:rFonts w:asciiTheme="minorHAnsi" w:hAnsiTheme="minorHAnsi" w:cstheme="minorHAnsi"/>
          <w:b w:val="0"/>
          <w:bCs w:val="0"/>
        </w:rPr>
        <w:t>Supplementary Materials</w:t>
      </w:r>
    </w:p>
    <w:p w14:paraId="02813381" w14:textId="13D21FB1" w:rsidR="00D5589C" w:rsidRPr="00805ADC" w:rsidRDefault="00D5589C" w:rsidP="00D07593">
      <w:pPr>
        <w:jc w:val="center"/>
        <w:rPr>
          <w:rStyle w:val="Strong"/>
          <w:rFonts w:asciiTheme="minorHAnsi" w:hAnsiTheme="minorHAnsi" w:cstheme="minorHAnsi"/>
          <w:b w:val="0"/>
          <w:bCs w:val="0"/>
        </w:rPr>
      </w:pPr>
      <w:r>
        <w:rPr>
          <w:rStyle w:val="Strong"/>
          <w:rFonts w:asciiTheme="minorHAnsi" w:hAnsiTheme="minorHAnsi" w:cstheme="minorHAnsi"/>
          <w:b w:val="0"/>
          <w:bCs w:val="0"/>
        </w:rPr>
        <w:t>for</w:t>
      </w:r>
    </w:p>
    <w:p w14:paraId="3F04E193" w14:textId="13241347" w:rsidR="00A97CA9" w:rsidRDefault="00830024" w:rsidP="00D5589C">
      <w:pPr>
        <w:jc w:val="center"/>
        <w:rPr>
          <w:rStyle w:val="Strong"/>
          <w:rFonts w:asciiTheme="minorHAnsi" w:eastAsiaTheme="majorEastAsia" w:hAnsiTheme="minorHAnsi" w:cstheme="minorHAnsi"/>
          <w:spacing w:val="-10"/>
          <w:kern w:val="28"/>
          <w:sz w:val="40"/>
          <w:szCs w:val="40"/>
        </w:rPr>
      </w:pPr>
      <w:r w:rsidRPr="00F336FC">
        <w:rPr>
          <w:rStyle w:val="Strong"/>
          <w:rFonts w:asciiTheme="minorHAnsi" w:eastAsiaTheme="majorEastAsia" w:hAnsiTheme="minorHAnsi" w:cstheme="minorHAnsi"/>
          <w:spacing w:val="-10"/>
          <w:kern w:val="28"/>
          <w:sz w:val="40"/>
          <w:szCs w:val="40"/>
        </w:rPr>
        <w:t>Bio-inspired multimodal learning with organic neuromorphic electronics for behavioral conditioning in robotics</w:t>
      </w:r>
    </w:p>
    <w:p w14:paraId="173BA615" w14:textId="77777777" w:rsidR="00F336FC" w:rsidRPr="000D3708" w:rsidRDefault="00F336FC" w:rsidP="00D5589C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6477686B" w14:textId="2FA7CDB9" w:rsidR="00F44E20" w:rsidRPr="000D3708" w:rsidRDefault="00F44E20" w:rsidP="00A97CA9">
      <w:pPr>
        <w:rPr>
          <w:rFonts w:asciiTheme="minorHAnsi" w:hAnsiTheme="minorHAnsi" w:cstheme="minorHAnsi"/>
          <w:lang w:val="de-DE"/>
        </w:rPr>
      </w:pPr>
      <w:r w:rsidRPr="000D3708">
        <w:rPr>
          <w:rFonts w:asciiTheme="minorHAnsi" w:hAnsiTheme="minorHAnsi" w:cstheme="minorHAnsi"/>
          <w:lang w:val="de-DE"/>
        </w:rPr>
        <w:t>Imke Krauhausen,</w:t>
      </w:r>
      <w:r w:rsidRPr="000D3708">
        <w:rPr>
          <w:rFonts w:asciiTheme="minorHAnsi" w:hAnsiTheme="minorHAnsi" w:cstheme="minorHAnsi"/>
          <w:vertAlign w:val="superscript"/>
          <w:lang w:val="de-DE"/>
        </w:rPr>
        <w:t>1,2</w:t>
      </w:r>
      <w:r w:rsidR="00B272C8" w:rsidRPr="000D3708">
        <w:rPr>
          <w:rFonts w:asciiTheme="minorHAnsi" w:hAnsiTheme="minorHAnsi" w:cstheme="minorHAnsi"/>
          <w:vertAlign w:val="superscript"/>
          <w:lang w:val="de-DE"/>
        </w:rPr>
        <w:t>,3</w:t>
      </w:r>
      <w:r w:rsidRPr="000D3708">
        <w:rPr>
          <w:rFonts w:asciiTheme="minorHAnsi" w:hAnsiTheme="minorHAnsi" w:cstheme="minorHAnsi"/>
          <w:lang w:val="de-DE"/>
        </w:rPr>
        <w:t xml:space="preserve"> Sophie Griggs,</w:t>
      </w:r>
      <w:r w:rsidR="00B272C8" w:rsidRPr="000D3708">
        <w:rPr>
          <w:rFonts w:asciiTheme="minorHAnsi" w:hAnsiTheme="minorHAnsi" w:cstheme="minorHAnsi"/>
          <w:vertAlign w:val="superscript"/>
          <w:lang w:val="de-DE"/>
        </w:rPr>
        <w:t>4</w:t>
      </w:r>
      <w:r w:rsidRPr="000D3708">
        <w:rPr>
          <w:rFonts w:asciiTheme="minorHAnsi" w:hAnsiTheme="minorHAnsi" w:cstheme="minorHAnsi"/>
          <w:lang w:val="de-DE"/>
        </w:rPr>
        <w:t xml:space="preserve"> Iain McCulloch,</w:t>
      </w:r>
      <w:r w:rsidR="00B272C8" w:rsidRPr="000D3708">
        <w:rPr>
          <w:rFonts w:asciiTheme="minorHAnsi" w:hAnsiTheme="minorHAnsi" w:cstheme="minorHAnsi"/>
          <w:vertAlign w:val="superscript"/>
          <w:lang w:val="de-DE"/>
        </w:rPr>
        <w:t>4</w:t>
      </w:r>
      <w:r w:rsidRPr="000D3708">
        <w:rPr>
          <w:rFonts w:asciiTheme="minorHAnsi" w:hAnsiTheme="minorHAnsi" w:cstheme="minorHAnsi"/>
          <w:lang w:val="de-DE"/>
        </w:rPr>
        <w:t xml:space="preserve"> Jaap M. J. den Toonder,</w:t>
      </w:r>
      <w:r w:rsidR="00B272C8" w:rsidRPr="000D3708">
        <w:rPr>
          <w:rFonts w:asciiTheme="minorHAnsi" w:hAnsiTheme="minorHAnsi" w:cstheme="minorHAnsi"/>
          <w:vertAlign w:val="superscript"/>
          <w:lang w:val="de-DE"/>
        </w:rPr>
        <w:t>1,2</w:t>
      </w:r>
      <w:r w:rsidRPr="000D3708">
        <w:rPr>
          <w:rFonts w:asciiTheme="minorHAnsi" w:hAnsiTheme="minorHAnsi" w:cstheme="minorHAnsi"/>
          <w:lang w:val="de-DE"/>
        </w:rPr>
        <w:t xml:space="preserve"> Paschalis Gkoupidenis,</w:t>
      </w:r>
      <w:r w:rsidR="00B272C8" w:rsidRPr="000D3708">
        <w:rPr>
          <w:rFonts w:asciiTheme="minorHAnsi" w:hAnsiTheme="minorHAnsi" w:cstheme="minorHAnsi"/>
          <w:vertAlign w:val="superscript"/>
          <w:lang w:val="de-DE"/>
        </w:rPr>
        <w:t>3</w:t>
      </w:r>
      <w:r w:rsidRPr="000D3708">
        <w:rPr>
          <w:rFonts w:asciiTheme="minorHAnsi" w:hAnsiTheme="minorHAnsi" w:cstheme="minorHAnsi"/>
          <w:lang w:val="de-DE"/>
        </w:rPr>
        <w:t>* Yoeri van de Burgt</w:t>
      </w:r>
      <w:r w:rsidRPr="000D3708">
        <w:rPr>
          <w:rFonts w:asciiTheme="minorHAnsi" w:hAnsiTheme="minorHAnsi" w:cstheme="minorHAnsi"/>
          <w:vertAlign w:val="superscript"/>
          <w:lang w:val="de-DE"/>
        </w:rPr>
        <w:t>1</w:t>
      </w:r>
      <w:r w:rsidR="00B272C8" w:rsidRPr="000D3708">
        <w:rPr>
          <w:rFonts w:asciiTheme="minorHAnsi" w:hAnsiTheme="minorHAnsi" w:cstheme="minorHAnsi"/>
          <w:vertAlign w:val="superscript"/>
          <w:lang w:val="de-DE"/>
        </w:rPr>
        <w:t>,2</w:t>
      </w:r>
      <w:r w:rsidRPr="000D3708">
        <w:rPr>
          <w:rFonts w:asciiTheme="minorHAnsi" w:hAnsiTheme="minorHAnsi" w:cstheme="minorHAnsi"/>
          <w:lang w:val="de-DE"/>
        </w:rPr>
        <w:t>*</w:t>
      </w:r>
    </w:p>
    <w:p w14:paraId="11E16822" w14:textId="77777777" w:rsidR="00EE4183" w:rsidRDefault="00EE4183" w:rsidP="00EE4183">
      <w:pPr>
        <w:rPr>
          <w:rStyle w:val="Emphasis"/>
          <w:rFonts w:asciiTheme="minorHAnsi" w:hAnsiTheme="minorHAnsi" w:cstheme="minorHAnsi"/>
          <w:i w:val="0"/>
          <w:iCs w:val="0"/>
        </w:rPr>
      </w:pPr>
      <w:r w:rsidRPr="00EE4183">
        <w:rPr>
          <w:rStyle w:val="Emphasis"/>
          <w:rFonts w:asciiTheme="minorHAnsi" w:hAnsiTheme="minorHAnsi" w:cstheme="minorHAnsi"/>
          <w:i w:val="0"/>
          <w:iCs w:val="0"/>
          <w:vertAlign w:val="superscript"/>
        </w:rPr>
        <w:t>1</w:t>
      </w:r>
      <w:r w:rsidRPr="00EE4183">
        <w:rPr>
          <w:rStyle w:val="Emphasis"/>
          <w:rFonts w:asciiTheme="minorHAnsi" w:hAnsiTheme="minorHAnsi" w:cstheme="minorHAnsi"/>
          <w:i w:val="0"/>
          <w:iCs w:val="0"/>
        </w:rPr>
        <w:t>Institute for Complex Molecular Systems, Microsystems, Eindhoven University of Technology, The Netherlands.</w:t>
      </w:r>
    </w:p>
    <w:p w14:paraId="25D62802" w14:textId="2694A913" w:rsidR="00B272C8" w:rsidRPr="00EE4183" w:rsidRDefault="00B272C8" w:rsidP="00EE4183">
      <w:pPr>
        <w:rPr>
          <w:rStyle w:val="Emphasis"/>
          <w:rFonts w:asciiTheme="minorHAnsi" w:hAnsiTheme="minorHAnsi" w:cstheme="minorHAnsi"/>
          <w:i w:val="0"/>
          <w:iCs w:val="0"/>
        </w:rPr>
      </w:pPr>
      <w:r>
        <w:rPr>
          <w:rStyle w:val="Emphasis"/>
          <w:rFonts w:asciiTheme="minorHAnsi" w:hAnsiTheme="minorHAnsi" w:cstheme="minorHAnsi"/>
          <w:i w:val="0"/>
          <w:iCs w:val="0"/>
          <w:vertAlign w:val="superscript"/>
        </w:rPr>
        <w:t>2</w:t>
      </w:r>
      <w:r w:rsidRPr="00EE4183">
        <w:rPr>
          <w:rStyle w:val="Emphasis"/>
          <w:rFonts w:asciiTheme="minorHAnsi" w:hAnsiTheme="minorHAnsi" w:cstheme="minorHAnsi"/>
          <w:i w:val="0"/>
          <w:iCs w:val="0"/>
        </w:rPr>
        <w:t>Institute for Complex Molecular Systems, Microsystems, Eindhoven University of Technology, The Netherlands.</w:t>
      </w:r>
    </w:p>
    <w:p w14:paraId="0F649B8C" w14:textId="52B2B2B8" w:rsidR="00EE4183" w:rsidRPr="00EE4183" w:rsidRDefault="00B272C8" w:rsidP="00EE4183">
      <w:pPr>
        <w:rPr>
          <w:rStyle w:val="Emphasis"/>
          <w:rFonts w:asciiTheme="minorHAnsi" w:hAnsiTheme="minorHAnsi" w:cstheme="minorHAnsi"/>
          <w:i w:val="0"/>
          <w:iCs w:val="0"/>
        </w:rPr>
      </w:pPr>
      <w:r>
        <w:rPr>
          <w:rStyle w:val="Emphasis"/>
          <w:rFonts w:asciiTheme="minorHAnsi" w:hAnsiTheme="minorHAnsi" w:cstheme="minorHAnsi"/>
          <w:i w:val="0"/>
          <w:iCs w:val="0"/>
          <w:vertAlign w:val="superscript"/>
        </w:rPr>
        <w:t>3</w:t>
      </w:r>
      <w:r w:rsidR="00EE4183" w:rsidRPr="00EE4183">
        <w:rPr>
          <w:rStyle w:val="Emphasis"/>
          <w:rFonts w:asciiTheme="minorHAnsi" w:hAnsiTheme="minorHAnsi" w:cstheme="minorHAnsi"/>
          <w:i w:val="0"/>
          <w:iCs w:val="0"/>
        </w:rPr>
        <w:t>Max Planck Institute for Polymer Research, Mainz, Germany.</w:t>
      </w:r>
    </w:p>
    <w:p w14:paraId="700CFF8A" w14:textId="22CF86A9" w:rsidR="00034181" w:rsidRPr="00F44E20" w:rsidRDefault="00B272C8" w:rsidP="00EE4183">
      <w:pPr>
        <w:rPr>
          <w:rStyle w:val="Emphasis"/>
          <w:rFonts w:asciiTheme="minorHAnsi" w:hAnsiTheme="minorHAnsi" w:cstheme="minorHAnsi"/>
          <w:i w:val="0"/>
          <w:iCs w:val="0"/>
        </w:rPr>
      </w:pPr>
      <w:r>
        <w:rPr>
          <w:rStyle w:val="Emphasis"/>
          <w:rFonts w:asciiTheme="minorHAnsi" w:hAnsiTheme="minorHAnsi" w:cstheme="minorHAnsi"/>
          <w:i w:val="0"/>
          <w:iCs w:val="0"/>
          <w:vertAlign w:val="superscript"/>
        </w:rPr>
        <w:t>4</w:t>
      </w:r>
      <w:r w:rsidR="00EE4183" w:rsidRPr="00EE4183">
        <w:rPr>
          <w:rStyle w:val="Emphasis"/>
          <w:rFonts w:asciiTheme="minorHAnsi" w:hAnsiTheme="minorHAnsi" w:cstheme="minorHAnsi"/>
          <w:i w:val="0"/>
          <w:iCs w:val="0"/>
        </w:rPr>
        <w:t>Department of Chemistry, University of Oxford, United Kingdom.</w:t>
      </w:r>
    </w:p>
    <w:p w14:paraId="52F71511" w14:textId="77777777" w:rsidR="00237AFA" w:rsidRPr="00805ADC" w:rsidRDefault="00237AFA" w:rsidP="00CF1D85">
      <w:pPr>
        <w:rPr>
          <w:rStyle w:val="Emphasis"/>
          <w:rFonts w:asciiTheme="minorHAnsi" w:hAnsiTheme="minorHAnsi" w:cstheme="minorHAnsi"/>
          <w:i w:val="0"/>
          <w:iCs w:val="0"/>
        </w:rPr>
      </w:pPr>
    </w:p>
    <w:p w14:paraId="45B02F4F" w14:textId="0DAC593F" w:rsidR="00034181" w:rsidRPr="00805ADC" w:rsidRDefault="00FB4797" w:rsidP="00034181">
      <w:pPr>
        <w:rPr>
          <w:rStyle w:val="Emphasis"/>
          <w:rFonts w:asciiTheme="minorHAnsi" w:hAnsiTheme="minorHAnsi" w:cstheme="minorHAnsi"/>
          <w:b/>
          <w:bCs/>
          <w:i w:val="0"/>
          <w:iCs w:val="0"/>
        </w:rPr>
      </w:pP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</w:rPr>
        <w:t>This PDF file includes:</w:t>
      </w:r>
    </w:p>
    <w:p w14:paraId="1E5C2140" w14:textId="0921E65B" w:rsidR="00FB4797" w:rsidRPr="00805ADC" w:rsidRDefault="00FB4797" w:rsidP="00FB4797">
      <w:pPr>
        <w:pStyle w:val="ListParagraph"/>
        <w:numPr>
          <w:ilvl w:val="0"/>
          <w:numId w:val="1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805ADC">
        <w:rPr>
          <w:rStyle w:val="Emphasis"/>
          <w:rFonts w:asciiTheme="minorHAnsi" w:hAnsiTheme="minorHAnsi" w:cstheme="minorHAnsi"/>
          <w:i w:val="0"/>
          <w:iCs w:val="0"/>
        </w:rPr>
        <w:t>Supplementary Figures S1-S</w:t>
      </w:r>
      <w:r w:rsidR="006D4DB7">
        <w:rPr>
          <w:rStyle w:val="Emphasis"/>
          <w:rFonts w:asciiTheme="minorHAnsi" w:hAnsiTheme="minorHAnsi" w:cstheme="minorHAnsi"/>
          <w:i w:val="0"/>
          <w:iCs w:val="0"/>
        </w:rPr>
        <w:t>6</w:t>
      </w:r>
    </w:p>
    <w:p w14:paraId="358BBD97" w14:textId="0D8AE33C" w:rsidR="0098035B" w:rsidRPr="00805ADC" w:rsidRDefault="0098035B" w:rsidP="0098035B">
      <w:pPr>
        <w:rPr>
          <w:rStyle w:val="Emphasis"/>
          <w:rFonts w:asciiTheme="minorHAnsi" w:hAnsiTheme="minorHAnsi" w:cstheme="minorHAnsi"/>
          <w:b/>
          <w:bCs/>
          <w:i w:val="0"/>
          <w:iCs w:val="0"/>
        </w:rPr>
      </w:pP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</w:rPr>
        <w:t>Additional supplementary materials for this manuscript include:</w:t>
      </w:r>
    </w:p>
    <w:p w14:paraId="32B3D92C" w14:textId="229CA86A" w:rsidR="0098035B" w:rsidRPr="00805ADC" w:rsidRDefault="00AE7E09" w:rsidP="0098035B">
      <w:pPr>
        <w:pStyle w:val="ListParagraph"/>
        <w:numPr>
          <w:ilvl w:val="0"/>
          <w:numId w:val="2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805ADC">
        <w:rPr>
          <w:rStyle w:val="Emphasis"/>
          <w:rFonts w:asciiTheme="minorHAnsi" w:hAnsiTheme="minorHAnsi" w:cstheme="minorHAnsi"/>
          <w:i w:val="0"/>
          <w:iCs w:val="0"/>
        </w:rPr>
        <w:t xml:space="preserve">Supplementary Movies </w:t>
      </w:r>
      <w:r w:rsidR="0062672E" w:rsidRPr="00805ADC">
        <w:rPr>
          <w:rStyle w:val="Emphasis"/>
          <w:rFonts w:asciiTheme="minorHAnsi" w:hAnsiTheme="minorHAnsi" w:cstheme="minorHAnsi"/>
          <w:i w:val="0"/>
          <w:iCs w:val="0"/>
        </w:rPr>
        <w:t>S1</w:t>
      </w:r>
      <w:r w:rsidR="00CF1D85" w:rsidRPr="00805ADC">
        <w:rPr>
          <w:rStyle w:val="Emphasis"/>
          <w:rFonts w:asciiTheme="minorHAnsi" w:hAnsiTheme="minorHAnsi" w:cstheme="minorHAnsi"/>
          <w:i w:val="0"/>
          <w:iCs w:val="0"/>
        </w:rPr>
        <w:t>-S</w:t>
      </w:r>
      <w:r w:rsidR="005F6DDF">
        <w:rPr>
          <w:rStyle w:val="Emphasis"/>
          <w:rFonts w:asciiTheme="minorHAnsi" w:hAnsiTheme="minorHAnsi" w:cstheme="minorHAnsi"/>
          <w:i w:val="0"/>
          <w:iCs w:val="0"/>
        </w:rPr>
        <w:t>6</w:t>
      </w:r>
    </w:p>
    <w:p w14:paraId="06C81DE0" w14:textId="6BF00DAE" w:rsidR="00237AFA" w:rsidRPr="00805ADC" w:rsidRDefault="00237AFA">
      <w:pPr>
        <w:rPr>
          <w:rStyle w:val="Emphasis"/>
          <w:rFonts w:asciiTheme="minorHAnsi" w:hAnsiTheme="minorHAnsi" w:cstheme="minorHAnsi"/>
          <w:i w:val="0"/>
          <w:iCs w:val="0"/>
        </w:rPr>
      </w:pPr>
      <w:r w:rsidRPr="00805ADC">
        <w:rPr>
          <w:rStyle w:val="Emphasis"/>
          <w:rFonts w:asciiTheme="minorHAnsi" w:hAnsiTheme="minorHAnsi" w:cstheme="minorHAnsi"/>
          <w:i w:val="0"/>
          <w:iCs w:val="0"/>
        </w:rPr>
        <w:br w:type="page"/>
      </w:r>
    </w:p>
    <w:p w14:paraId="0AE46594" w14:textId="77777777" w:rsidR="006134B1" w:rsidRDefault="006134B1" w:rsidP="00E43ECC">
      <w:pPr>
        <w:rPr>
          <w:noProof/>
        </w:rPr>
      </w:pPr>
    </w:p>
    <w:p w14:paraId="55557CF3" w14:textId="7A442AB4" w:rsidR="006134B1" w:rsidRDefault="006D4DB7" w:rsidP="00E43ECC">
      <w:pPr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</w:pPr>
      <w:r>
        <w:rPr>
          <w:noProof/>
        </w:rPr>
        <w:drawing>
          <wp:inline distT="0" distB="0" distL="0" distR="0" wp14:anchorId="44F0A7C4" wp14:editId="4BF32489">
            <wp:extent cx="5760720" cy="2880360"/>
            <wp:effectExtent l="0" t="0" r="0" b="0"/>
            <wp:docPr id="1709653178" name="Picture 1" descr="A close-up of a rob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53178" name="Picture 1" descr="A close-up of a rob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C9ECA" w14:textId="6A4EF55A" w:rsidR="00373CE5" w:rsidRDefault="00373CE5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Fig</w:t>
      </w:r>
      <w:r w:rsidR="00044E2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S</w:t>
      </w:r>
      <w:r w:rsidR="00880A02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1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 Robotic setup.</w:t>
      </w:r>
      <w:r w:rsidR="00D820CA"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</w:t>
      </w:r>
      <w:r w:rsidR="00444A58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The robotic arm</w:t>
      </w:r>
      <w:r w:rsidR="00610D92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(orange)</w:t>
      </w:r>
      <w:r w:rsidR="00444A58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is </w:t>
      </w:r>
      <w:r w:rsidR="00814B55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built</w:t>
      </w:r>
      <w:r w:rsidR="008454D8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from </w:t>
      </w:r>
      <w:r w:rsidR="00E05F8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the</w:t>
      </w:r>
      <w:r w:rsidR="008454D8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TinkerKit Braccio by Arduino</w:t>
      </w:r>
      <w:r w:rsidR="00E05F8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. It has a custom-made 3D-printed hand to </w:t>
      </w:r>
      <w:r w:rsidR="00C9406F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accommodate</w:t>
      </w:r>
      <w:r w:rsidR="00E05F8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all sensors</w:t>
      </w:r>
      <w:r w:rsidR="007C3AE1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. </w:t>
      </w:r>
      <w:r w:rsidR="00A70F83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The robotic arm is controlled </w:t>
      </w:r>
      <w:r w:rsidR="00306ED5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via</w:t>
      </w:r>
      <w:r w:rsidR="00A70F83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  <w:r w:rsidR="0059120C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the Braccio </w:t>
      </w:r>
      <w:r w:rsidR="00306ED5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Arduino </w:t>
      </w:r>
      <w:r w:rsidR="0059120C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shield</w:t>
      </w:r>
      <w:r w:rsidR="00235DFF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on top of an Arduino Uno</w:t>
      </w:r>
      <w:r w:rsidR="0059120C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. A second Arduino</w:t>
      </w:r>
      <w:r w:rsidR="00235DFF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Uno</w:t>
      </w:r>
      <w:r w:rsidR="0059120C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is used to collect the data from the sensors and the neuromorp</w:t>
      </w:r>
      <w:r w:rsidR="00610D92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hic electronics</w:t>
      </w:r>
      <w:r w:rsidR="00C67F4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via bipolar analog-digital converters as the Arduino itself is limited to reading positive voltages</w:t>
      </w:r>
      <w:r w:rsidR="00610D92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. </w:t>
      </w:r>
    </w:p>
    <w:p w14:paraId="5B164C53" w14:textId="77777777" w:rsidR="005F6D30" w:rsidRPr="00805ADC" w:rsidRDefault="005F6D30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6C5B1EA5" w14:textId="77777777" w:rsidR="00596A99" w:rsidRDefault="00596A99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1FAB0BE1" w14:textId="41E5E508" w:rsidR="001C463F" w:rsidRDefault="008A3A29" w:rsidP="001C463F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>
        <w:rPr>
          <w:rStyle w:val="Emphasis"/>
          <w:rFonts w:asciiTheme="minorHAnsi" w:hAnsiTheme="minorHAnsi" w:cstheme="minorHAnsi"/>
          <w:i w:val="0"/>
          <w:iCs w:val="0"/>
          <w:noProof/>
          <w:sz w:val="20"/>
          <w:szCs w:val="20"/>
        </w:rPr>
        <w:drawing>
          <wp:inline distT="0" distB="0" distL="0" distR="0" wp14:anchorId="0B09E775" wp14:editId="2B9039ED">
            <wp:extent cx="5753100" cy="1600200"/>
            <wp:effectExtent l="0" t="0" r="0" b="0"/>
            <wp:docPr id="515014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38077" w14:textId="366D3A32" w:rsidR="001C463F" w:rsidRDefault="001C463F" w:rsidP="001C463F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Fig</w:t>
      </w:r>
      <w:r w:rsidR="00044E2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S</w:t>
      </w:r>
      <w:r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2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. Layout of the </w:t>
      </w:r>
      <w:r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organic neuromorphic device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(</w:t>
      </w:r>
      <w:r w:rsidR="003B5C5A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a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) Photograph of an exemplary glass slide with twelve organic 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neuromorphic devices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. The ionic gel is visible on top of the gate and channel area of the devices. (</w:t>
      </w:r>
      <w:r w:rsidR="003B5C5A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b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 Exemplary mask layout (W/L=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1/6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, L=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500μm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) for the organic 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neuromorphic device (blue=polymer, orange=gold)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. 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The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glass slide 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contains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twelve devices, one device is marked with a 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green</w:t>
      </w:r>
      <w:r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box. </w:t>
      </w:r>
    </w:p>
    <w:p w14:paraId="2604C29F" w14:textId="77777777" w:rsidR="001C463F" w:rsidRDefault="001C463F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017CC94D" w14:textId="1D20EFE7" w:rsidR="00CE16EF" w:rsidRDefault="00BF70E0" w:rsidP="00CE16EF">
      <w:pPr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</w:pPr>
      <w:r>
        <w:rPr>
          <w:rStyle w:val="Emphasis"/>
          <w:rFonts w:asciiTheme="minorHAnsi" w:hAnsiTheme="minorHAnsi" w:cstheme="minorHAnsi"/>
          <w:b/>
          <w:bCs/>
          <w:i w:val="0"/>
          <w:iCs w:val="0"/>
          <w:noProof/>
          <w:sz w:val="20"/>
          <w:szCs w:val="20"/>
        </w:rPr>
        <w:lastRenderedPageBreak/>
        <w:drawing>
          <wp:inline distT="0" distB="0" distL="0" distR="0" wp14:anchorId="2933ADCB" wp14:editId="6C34801F">
            <wp:extent cx="5753100" cy="2362200"/>
            <wp:effectExtent l="0" t="0" r="0" b="0"/>
            <wp:docPr id="202788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34D77" w14:textId="1BEEE473" w:rsidR="00CE16EF" w:rsidRDefault="00CE16EF" w:rsidP="00CE16EF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2A29B3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Fig</w:t>
      </w:r>
      <w:r w:rsidR="00044E2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 w:rsidRPr="002A29B3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S</w:t>
      </w:r>
      <w:r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3</w:t>
      </w:r>
      <w:r w:rsidRPr="002A29B3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Volatile characteristics for the organic electrochemical transistor</w:t>
      </w:r>
      <w:r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with different resistance loads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</w:t>
      </w:r>
      <w:r w:rsidRPr="0033051A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(</w:t>
      </w:r>
      <w:r w:rsidR="003B5C5A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a</w:t>
      </w:r>
      <w:r w:rsidRPr="0033051A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Dependence of the OECT signals on</w:t>
      </w:r>
      <w:r w:rsidR="00FA6D32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the ratio between </w:t>
      </w:r>
      <w:r w:rsidR="005B76C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OECT resistance and a load resistance.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(</w:t>
      </w:r>
      <w:r w:rsidR="003B5C5A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b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 Exemplary circuit of an OECT with a load resistance</w:t>
      </w:r>
      <w:r w:rsidR="00FA6D32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.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</w:p>
    <w:p w14:paraId="0818F485" w14:textId="77777777" w:rsidR="00E55E11" w:rsidRDefault="00E55E11" w:rsidP="00CE16EF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4FFF9470" w14:textId="05B99044" w:rsidR="00CE16EF" w:rsidRDefault="00E55E11" w:rsidP="00CE16EF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>
        <w:rPr>
          <w:rStyle w:val="Emphasis"/>
          <w:rFonts w:asciiTheme="minorHAnsi" w:hAnsiTheme="minorHAnsi" w:cstheme="minorHAnsi"/>
          <w:b/>
          <w:bCs/>
          <w:i w:val="0"/>
          <w:iCs w:val="0"/>
          <w:noProof/>
          <w:sz w:val="20"/>
          <w:szCs w:val="20"/>
        </w:rPr>
        <w:drawing>
          <wp:inline distT="0" distB="0" distL="0" distR="0" wp14:anchorId="3AE029D7" wp14:editId="4069517B">
            <wp:extent cx="5753100" cy="2943225"/>
            <wp:effectExtent l="0" t="0" r="0" b="0"/>
            <wp:docPr id="883285438" name="Picture 3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85438" name="Picture 3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E7999" w14:textId="5262864D" w:rsidR="00CE16EF" w:rsidRDefault="00CE16EF" w:rsidP="00CE16EF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6D4DB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Fig</w:t>
      </w:r>
      <w:r w:rsidR="00044E2C" w:rsidRPr="006D4DB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 w:rsidRPr="006D4DB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S4</w:t>
      </w:r>
      <w:r w:rsidR="006D4DB7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.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Measurement of the output voltage of an OECT with different load resistances.</w:t>
      </w:r>
    </w:p>
    <w:p w14:paraId="1C01A849" w14:textId="0A4DA260" w:rsidR="00277AAD" w:rsidRDefault="00277AAD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br w:type="page"/>
      </w:r>
    </w:p>
    <w:p w14:paraId="5219A792" w14:textId="0143ADB7" w:rsidR="00D01533" w:rsidRPr="00277AAD" w:rsidRDefault="00BF70E0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5AE9D9D" wp14:editId="1A73EC14">
            <wp:extent cx="5753100" cy="4800600"/>
            <wp:effectExtent l="0" t="0" r="0" b="0"/>
            <wp:docPr id="1110935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F1A8D" w14:textId="17C4BA86" w:rsidR="00880A02" w:rsidRDefault="00880A02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313ECB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Fig</w:t>
      </w:r>
      <w:r w:rsidR="00044E2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 w:rsidRPr="00313ECB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</w:t>
      </w:r>
      <w:r w:rsidR="00551AC2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S</w:t>
      </w:r>
      <w:r w:rsidR="00CE16EF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5</w:t>
      </w:r>
      <w:r w:rsidRPr="00313ECB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. </w:t>
      </w:r>
      <w:r w:rsidR="00A82B35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Sensor setup. </w:t>
      </w:r>
      <w:r w:rsidR="007B6B06" w:rsidRP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(</w:t>
      </w:r>
      <w:r w:rsidR="00743381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a</w:t>
      </w:r>
      <w:r w:rsidR="007B6B06" w:rsidRP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</w:t>
      </w:r>
      <w:r w:rsid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Proximity sensor attached to custom fixture. </w:t>
      </w:r>
      <w:r w:rsidR="007B6B06" w:rsidRP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(</w:t>
      </w:r>
      <w:r w:rsidR="00743381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b</w:t>
      </w:r>
      <w:r w:rsidR="007B6B06" w:rsidRP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</w:t>
      </w:r>
      <w:r w:rsidR="00967482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Pressure sensor attached to right custom gripper. </w:t>
      </w:r>
      <w:r w:rsidR="007B6B06" w:rsidRP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(</w:t>
      </w:r>
      <w:r w:rsidR="00743381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c</w:t>
      </w:r>
      <w:r w:rsidR="007B6B06" w:rsidRP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</w:t>
      </w:r>
      <w:r w:rsidR="00967482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Grayscale and temperature sensor attached to left custom gripper.</w:t>
      </w:r>
      <w:r w:rsidR="00634875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  <w:r w:rsidR="00A8159B" w:rsidRP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(</w:t>
      </w:r>
      <w:r w:rsidR="00743381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d</w:t>
      </w:r>
      <w:r w:rsidR="00A8159B" w:rsidRPr="00A82B35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) </w:t>
      </w:r>
      <w:r w:rsidRPr="00A82B35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Exemp</w:t>
      </w:r>
      <w:r w:rsidR="00AC0D2F" w:rsidRPr="00A82B35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lary measurement of the sensor signals with </w:t>
      </w:r>
      <w:r w:rsidR="00507681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+</w:t>
      </w:r>
      <w:r w:rsidR="000D11A4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1V sensor output voltage</w:t>
      </w:r>
      <w:r w:rsidR="00507681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for a hot, dark cup and a cold, </w:t>
      </w:r>
      <w:r w:rsidR="007B6B0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white cup</w:t>
      </w:r>
      <w:r w:rsidR="00507681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.</w:t>
      </w:r>
      <w:r w:rsidR="0069411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</w:p>
    <w:p w14:paraId="79AF3022" w14:textId="77777777" w:rsidR="007638C6" w:rsidRDefault="007638C6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6A0A2A8C" w14:textId="09C3DCD9" w:rsidR="00313ECB" w:rsidRPr="00805ADC" w:rsidRDefault="00BF70E0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>
        <w:rPr>
          <w:rStyle w:val="Emphasis"/>
          <w:rFonts w:asciiTheme="minorHAnsi" w:hAnsiTheme="minorHAnsi" w:cstheme="minorHAnsi"/>
          <w:i w:val="0"/>
          <w:iCs w:val="0"/>
          <w:noProof/>
          <w:sz w:val="20"/>
          <w:szCs w:val="20"/>
        </w:rPr>
        <w:lastRenderedPageBreak/>
        <w:drawing>
          <wp:inline distT="0" distB="0" distL="0" distR="0" wp14:anchorId="7D09123F" wp14:editId="39FC2DC0">
            <wp:extent cx="5753100" cy="3838575"/>
            <wp:effectExtent l="0" t="0" r="0" b="9525"/>
            <wp:docPr id="8079082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2D355" w14:textId="6EAE1F83" w:rsidR="00517F8A" w:rsidRDefault="00596A99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Fig</w:t>
      </w:r>
      <w:r w:rsidR="00044E2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.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S</w:t>
      </w:r>
      <w:r w:rsidR="00CE16EF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6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. Additional </w:t>
      </w:r>
      <w:r w:rsidR="00306E11"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hardware </w:t>
      </w:r>
      <w:r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circui</w:t>
      </w:r>
      <w:r w:rsidR="00092E9C" w:rsidRPr="00805ADC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try to condition sensor signals.</w:t>
      </w:r>
      <w:r w:rsidR="00306E1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  <w:r w:rsidR="009103C9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Circuit diagram of the additional hardware circuitry used to condition the sensor signals. Each sensor signal (grayscale, ultrasonic, pressure and temperature) can be defined in signal strength (voltage) and polarity (-/+) and a threshold can be determined below/above each sensor outputs no signal (0 V). </w:t>
      </w:r>
      <w:r w:rsidR="00306E1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(</w:t>
      </w:r>
      <w:r w:rsidR="00504E54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a</w:t>
      </w:r>
      <w:r w:rsidR="00306E1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</w:t>
      </w:r>
      <w:r w:rsidR="009103C9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  <w:r w:rsidR="005519FF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For c</w:t>
      </w:r>
      <w:r w:rsidR="009103C9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olor sens</w:t>
      </w:r>
      <w:r w:rsidR="005519FF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o</w:t>
      </w:r>
      <w:r w:rsidR="009103C9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r. (</w:t>
      </w:r>
      <w:r w:rsidR="00504E54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b</w:t>
      </w:r>
      <w:r w:rsidR="009103C9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) </w:t>
      </w:r>
      <w:r w:rsidR="00306E1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  <w:r w:rsidR="005519FF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For pressure sensor. (</w:t>
      </w:r>
      <w:r w:rsidR="00504E54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c</w:t>
      </w:r>
      <w:r w:rsidR="005519FF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) For proximity sensor. </w:t>
      </w:r>
      <w:r w:rsidR="00E246E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(</w:t>
      </w:r>
      <w:r w:rsidR="00504E54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d</w:t>
      </w:r>
      <w:r w:rsidR="00E246E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 For temperature sensor. (</w:t>
      </w:r>
      <w:r w:rsidR="00504E54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e</w:t>
      </w:r>
      <w:r w:rsidR="00E246E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 Circuit to provide different level</w:t>
      </w:r>
      <w:r w:rsidR="00833C24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s and polarities</w:t>
      </w:r>
      <w:r w:rsidR="00E246E6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of supply voltage</w:t>
      </w:r>
      <w:r w:rsidR="00833C24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via the Arduino Uno 5V analog output. </w:t>
      </w:r>
      <w:r w:rsidR="00306E1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(</w:t>
      </w:r>
      <w:r w:rsidR="00504E54">
        <w:rPr>
          <w:rStyle w:val="Emphasis"/>
          <w:rFonts w:asciiTheme="minorHAnsi" w:hAnsiTheme="minorHAnsi" w:cstheme="minorHAnsi"/>
          <w:b/>
          <w:i w:val="0"/>
          <w:iCs w:val="0"/>
          <w:sz w:val="20"/>
          <w:szCs w:val="20"/>
        </w:rPr>
        <w:t>f</w:t>
      </w:r>
      <w:r w:rsidR="00306E11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) Photograph of the printed circuit board without connected </w:t>
      </w:r>
      <w:r w:rsidR="00517F8A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signals</w:t>
      </w:r>
      <w:r w:rsidR="004E0BD0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and cables</w:t>
      </w:r>
      <w:r w:rsidR="00517F8A" w:rsidRPr="00805ADC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. </w:t>
      </w:r>
    </w:p>
    <w:p w14:paraId="004DD828" w14:textId="77777777" w:rsidR="00707E7B" w:rsidRDefault="00707E7B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38746CF3" w14:textId="77777777" w:rsidR="00814B55" w:rsidRDefault="00814B55" w:rsidP="0006351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7BC600CA" w14:textId="77777777" w:rsidR="00CC341F" w:rsidRDefault="00CC341F" w:rsidP="0006351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3EE36774" w14:textId="77777777" w:rsidR="00CC341F" w:rsidRPr="00805ADC" w:rsidRDefault="00CC341F" w:rsidP="0006351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172FF188" w14:textId="77777777" w:rsidR="009433CC" w:rsidRDefault="009433CC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14:paraId="48BEE122" w14:textId="061CEBCA" w:rsidR="009433CC" w:rsidRDefault="009433CC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EE191A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Movie S1.</w:t>
      </w:r>
      <w: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  <w:r w:rsidR="00710C3D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Random, explorative behavior of the robot in </w:t>
      </w:r>
      <w:r w:rsidR="00EE191A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its</w:t>
      </w:r>
      <w:r w:rsidR="00710C3D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untrained, unconditioned </w:t>
      </w:r>
      <w:r w:rsidR="00EE191A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initial state.</w:t>
      </w:r>
    </w:p>
    <w:p w14:paraId="298CB4B7" w14:textId="0AD7A87B" w:rsidR="002310B7" w:rsidRDefault="002310B7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407F5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Movie S2.</w:t>
      </w:r>
      <w:r w:rsidR="007F653E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</w:t>
      </w:r>
      <w:r w:rsidR="006A3642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Behavior of the robot during the t</w:t>
      </w:r>
      <w:r w:rsidR="007F653E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raining of the (+)-branch.</w:t>
      </w:r>
    </w:p>
    <w:p w14:paraId="71EF3971" w14:textId="6B05E9A1" w:rsidR="002310B7" w:rsidRDefault="002310B7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407F5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Movie S3.</w:t>
      </w:r>
      <w:r w:rsidR="00EF6FD8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Changed behavior of the robot after the training of the (+)-branch.</w:t>
      </w:r>
    </w:p>
    <w:p w14:paraId="22845142" w14:textId="79A82A86" w:rsidR="006A3642" w:rsidRDefault="006A3642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407F5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Movie S4.</w:t>
      </w:r>
      <w:r w:rsidR="00EF6FD8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Robotic behavior before the </w:t>
      </w:r>
      <w:r w:rsidR="00407F57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training of the (-)-branch.</w:t>
      </w:r>
    </w:p>
    <w:p w14:paraId="6C1B4D02" w14:textId="1A1B0955" w:rsidR="002310B7" w:rsidRDefault="002310B7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407F5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Movie S5.</w:t>
      </w:r>
      <w:r w:rsidR="006A3642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Behavior of the robot during the training of the (</w:t>
      </w:r>
      <w:r w:rsidR="007E55EE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-</w:t>
      </w:r>
      <w:r w:rsidR="006A3642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)-branch.</w:t>
      </w:r>
    </w:p>
    <w:p w14:paraId="47F96C4D" w14:textId="4BE46167" w:rsidR="002310B7" w:rsidRPr="00805ADC" w:rsidRDefault="002310B7" w:rsidP="00517F8A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  <w:r w:rsidRPr="00407F5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Movie</w:t>
      </w:r>
      <w:r w:rsidR="000173E4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</w:t>
      </w:r>
      <w:r w:rsidRPr="00407F57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S6.</w:t>
      </w:r>
      <w:r w:rsidR="00407F57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Final changed behavior of the robot after training of the (+)- and (-)-branch.</w:t>
      </w:r>
    </w:p>
    <w:p w14:paraId="4836A9AD" w14:textId="0FD24D62" w:rsidR="00596A99" w:rsidRPr="00805ADC" w:rsidRDefault="00596A99" w:rsidP="00E43ECC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sectPr w:rsidR="00596A99" w:rsidRPr="00805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46D"/>
    <w:multiLevelType w:val="hybridMultilevel"/>
    <w:tmpl w:val="ED7A0E0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0B52"/>
    <w:multiLevelType w:val="hybridMultilevel"/>
    <w:tmpl w:val="DCC2BE5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4354">
    <w:abstractNumId w:val="0"/>
  </w:num>
  <w:num w:numId="2" w16cid:durableId="147479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67"/>
    <w:rsid w:val="000173E4"/>
    <w:rsid w:val="00025303"/>
    <w:rsid w:val="00034181"/>
    <w:rsid w:val="00036345"/>
    <w:rsid w:val="00044E2C"/>
    <w:rsid w:val="0006351C"/>
    <w:rsid w:val="0006514C"/>
    <w:rsid w:val="00092E9C"/>
    <w:rsid w:val="000C68AC"/>
    <w:rsid w:val="000D11A4"/>
    <w:rsid w:val="000D168E"/>
    <w:rsid w:val="000D3708"/>
    <w:rsid w:val="0014189C"/>
    <w:rsid w:val="0018341D"/>
    <w:rsid w:val="001C4201"/>
    <w:rsid w:val="001C463F"/>
    <w:rsid w:val="002310B7"/>
    <w:rsid w:val="00235DFF"/>
    <w:rsid w:val="00237AFA"/>
    <w:rsid w:val="0026464F"/>
    <w:rsid w:val="00277AAD"/>
    <w:rsid w:val="002A29B3"/>
    <w:rsid w:val="002B1A95"/>
    <w:rsid w:val="002B6D22"/>
    <w:rsid w:val="002F22A1"/>
    <w:rsid w:val="00306E11"/>
    <w:rsid w:val="00306ED5"/>
    <w:rsid w:val="00313ECB"/>
    <w:rsid w:val="0033051A"/>
    <w:rsid w:val="00357E9E"/>
    <w:rsid w:val="00373CE5"/>
    <w:rsid w:val="00377BFF"/>
    <w:rsid w:val="003B5C5A"/>
    <w:rsid w:val="003F3F7F"/>
    <w:rsid w:val="003F5E3F"/>
    <w:rsid w:val="00407F57"/>
    <w:rsid w:val="00444A58"/>
    <w:rsid w:val="00487440"/>
    <w:rsid w:val="00496DA3"/>
    <w:rsid w:val="00497E70"/>
    <w:rsid w:val="004B061A"/>
    <w:rsid w:val="004B77A1"/>
    <w:rsid w:val="004E0BD0"/>
    <w:rsid w:val="00504E54"/>
    <w:rsid w:val="00507681"/>
    <w:rsid w:val="00517F8A"/>
    <w:rsid w:val="005257D7"/>
    <w:rsid w:val="005519FF"/>
    <w:rsid w:val="00551AC2"/>
    <w:rsid w:val="0059120C"/>
    <w:rsid w:val="005918EE"/>
    <w:rsid w:val="00596A99"/>
    <w:rsid w:val="005B76C6"/>
    <w:rsid w:val="005D3449"/>
    <w:rsid w:val="005F6D30"/>
    <w:rsid w:val="005F6DDF"/>
    <w:rsid w:val="005F72FD"/>
    <w:rsid w:val="00610D92"/>
    <w:rsid w:val="006134B1"/>
    <w:rsid w:val="00625060"/>
    <w:rsid w:val="0062672E"/>
    <w:rsid w:val="00634875"/>
    <w:rsid w:val="006622BB"/>
    <w:rsid w:val="00672B49"/>
    <w:rsid w:val="00694116"/>
    <w:rsid w:val="006A3642"/>
    <w:rsid w:val="006D4DB7"/>
    <w:rsid w:val="006E5C59"/>
    <w:rsid w:val="006F0E01"/>
    <w:rsid w:val="00707E7B"/>
    <w:rsid w:val="00710C3D"/>
    <w:rsid w:val="007420FE"/>
    <w:rsid w:val="00743381"/>
    <w:rsid w:val="007638C6"/>
    <w:rsid w:val="007A5489"/>
    <w:rsid w:val="007B6B06"/>
    <w:rsid w:val="007C21A7"/>
    <w:rsid w:val="007C297C"/>
    <w:rsid w:val="007C3AE1"/>
    <w:rsid w:val="007E55EE"/>
    <w:rsid w:val="007F653E"/>
    <w:rsid w:val="00802D57"/>
    <w:rsid w:val="00805ADC"/>
    <w:rsid w:val="00814B55"/>
    <w:rsid w:val="00821105"/>
    <w:rsid w:val="008245AE"/>
    <w:rsid w:val="00830024"/>
    <w:rsid w:val="00833C24"/>
    <w:rsid w:val="008454D8"/>
    <w:rsid w:val="00880A02"/>
    <w:rsid w:val="00883E67"/>
    <w:rsid w:val="0088452F"/>
    <w:rsid w:val="008A3A29"/>
    <w:rsid w:val="008A4BA3"/>
    <w:rsid w:val="008F2BA5"/>
    <w:rsid w:val="009103C9"/>
    <w:rsid w:val="009273DE"/>
    <w:rsid w:val="009433CC"/>
    <w:rsid w:val="009464CA"/>
    <w:rsid w:val="00967482"/>
    <w:rsid w:val="0098035B"/>
    <w:rsid w:val="009C7A3E"/>
    <w:rsid w:val="00A70F83"/>
    <w:rsid w:val="00A8159B"/>
    <w:rsid w:val="00A82B35"/>
    <w:rsid w:val="00A97CA9"/>
    <w:rsid w:val="00AC0D2F"/>
    <w:rsid w:val="00AE48A2"/>
    <w:rsid w:val="00AE7E09"/>
    <w:rsid w:val="00B24412"/>
    <w:rsid w:val="00B272C8"/>
    <w:rsid w:val="00BE0944"/>
    <w:rsid w:val="00BF70E0"/>
    <w:rsid w:val="00C023F1"/>
    <w:rsid w:val="00C64B34"/>
    <w:rsid w:val="00C67F41"/>
    <w:rsid w:val="00C8184F"/>
    <w:rsid w:val="00C9406F"/>
    <w:rsid w:val="00C967B1"/>
    <w:rsid w:val="00CC341F"/>
    <w:rsid w:val="00CE16EF"/>
    <w:rsid w:val="00CE57E2"/>
    <w:rsid w:val="00CF1D85"/>
    <w:rsid w:val="00D01533"/>
    <w:rsid w:val="00D07593"/>
    <w:rsid w:val="00D5589C"/>
    <w:rsid w:val="00D74FFB"/>
    <w:rsid w:val="00D820CA"/>
    <w:rsid w:val="00E05F81"/>
    <w:rsid w:val="00E13669"/>
    <w:rsid w:val="00E17B0A"/>
    <w:rsid w:val="00E246E6"/>
    <w:rsid w:val="00E43ECC"/>
    <w:rsid w:val="00E44BB1"/>
    <w:rsid w:val="00E55E11"/>
    <w:rsid w:val="00E55F5E"/>
    <w:rsid w:val="00E56240"/>
    <w:rsid w:val="00EE191A"/>
    <w:rsid w:val="00EE4183"/>
    <w:rsid w:val="00EF6FD8"/>
    <w:rsid w:val="00F03C2D"/>
    <w:rsid w:val="00F336FC"/>
    <w:rsid w:val="00F44E20"/>
    <w:rsid w:val="00F57696"/>
    <w:rsid w:val="00FA0517"/>
    <w:rsid w:val="00FA2E72"/>
    <w:rsid w:val="00FA6D32"/>
    <w:rsid w:val="00FB4797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F77B0"/>
  <w15:chartTrackingRefBased/>
  <w15:docId w15:val="{9D695404-6E76-461A-B753-F2E302AC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E48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8A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Strong">
    <w:name w:val="Strong"/>
    <w:basedOn w:val="DefaultParagraphFont"/>
    <w:uiPriority w:val="22"/>
    <w:qFormat/>
    <w:rsid w:val="00C64B34"/>
    <w:rPr>
      <w:b/>
      <w:bCs/>
    </w:rPr>
  </w:style>
  <w:style w:type="character" w:styleId="Emphasis">
    <w:name w:val="Emphasis"/>
    <w:basedOn w:val="DefaultParagraphFont"/>
    <w:uiPriority w:val="20"/>
    <w:qFormat/>
    <w:rsid w:val="00C64B34"/>
    <w:rPr>
      <w:i/>
      <w:iCs/>
    </w:rPr>
  </w:style>
  <w:style w:type="paragraph" w:styleId="NoSpacing">
    <w:name w:val="No Spacing"/>
    <w:uiPriority w:val="1"/>
    <w:qFormat/>
    <w:rsid w:val="00034181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B4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Krauhausen, Imke</dc:creator>
  <cp:keywords/>
  <dc:description/>
  <cp:lastModifiedBy>Krauhausen, Imke</cp:lastModifiedBy>
  <cp:revision>25</cp:revision>
  <dcterms:created xsi:type="dcterms:W3CDTF">2023-12-15T23:12:00Z</dcterms:created>
  <dcterms:modified xsi:type="dcterms:W3CDTF">2024-01-12T16:09:00Z</dcterms:modified>
</cp:coreProperties>
</file>