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8F9D" w14:textId="3F7D46FA" w:rsidR="007E3C7F" w:rsidRPr="00DA4922" w:rsidRDefault="00295912" w:rsidP="00873C98">
      <w:pPr>
        <w:spacing w:after="120" w:line="360" w:lineRule="auto"/>
        <w:jc w:val="both"/>
        <w:rPr>
          <w:b/>
          <w:bCs/>
          <w:color w:val="4472C4" w:themeColor="accent1"/>
          <w:sz w:val="28"/>
          <w:szCs w:val="20"/>
        </w:rPr>
      </w:pPr>
      <w:r w:rsidRPr="00DA4922">
        <w:rPr>
          <w:b/>
          <w:bCs/>
          <w:color w:val="4472C4" w:themeColor="accent1"/>
          <w:sz w:val="28"/>
          <w:szCs w:val="20"/>
          <w:lang w:eastAsia="ko-KR"/>
        </w:rPr>
        <w:t>Supplementary information</w:t>
      </w:r>
      <w:r w:rsidR="007E3C7F" w:rsidRPr="00DA4922">
        <w:rPr>
          <w:b/>
          <w:bCs/>
          <w:color w:val="4472C4" w:themeColor="accent1"/>
          <w:sz w:val="28"/>
          <w:szCs w:val="20"/>
        </w:rPr>
        <w:t xml:space="preserve"> for</w:t>
      </w:r>
    </w:p>
    <w:p w14:paraId="5DA7C75B" w14:textId="4FA68D1A" w:rsidR="008C5B52" w:rsidRPr="00DA4922" w:rsidRDefault="008C5B52" w:rsidP="008C5B52">
      <w:pPr>
        <w:spacing w:line="360" w:lineRule="auto"/>
        <w:jc w:val="center"/>
        <w:rPr>
          <w:color w:val="2E74B5" w:themeColor="accent5" w:themeShade="BF"/>
          <w:sz w:val="38"/>
          <w:szCs w:val="38"/>
        </w:rPr>
      </w:pPr>
      <w:r w:rsidRPr="00DA4922">
        <w:rPr>
          <w:b/>
          <w:bCs/>
          <w:color w:val="2E74B5" w:themeColor="accent5" w:themeShade="BF"/>
          <w:sz w:val="38"/>
          <w:szCs w:val="38"/>
        </w:rPr>
        <w:t xml:space="preserve">Semi-empirical modeling of weaving process for high-quality and property parts in plasma arc directed energy </w:t>
      </w:r>
      <w:proofErr w:type="gramStart"/>
      <w:r w:rsidRPr="00DA4922">
        <w:rPr>
          <w:b/>
          <w:bCs/>
          <w:color w:val="2E74B5" w:themeColor="accent5" w:themeShade="BF"/>
          <w:sz w:val="38"/>
          <w:szCs w:val="38"/>
        </w:rPr>
        <w:t>deposition</w:t>
      </w:r>
      <w:proofErr w:type="gramEnd"/>
      <w:r w:rsidRPr="00DA4922">
        <w:rPr>
          <w:b/>
          <w:bCs/>
          <w:color w:val="2E74B5" w:themeColor="accent5" w:themeShade="BF"/>
          <w:sz w:val="38"/>
          <w:szCs w:val="38"/>
        </w:rPr>
        <w:t xml:space="preserve"> </w:t>
      </w:r>
    </w:p>
    <w:p w14:paraId="0897C714" w14:textId="77777777" w:rsidR="008C5B52" w:rsidRPr="00DA4922" w:rsidRDefault="008C5B52" w:rsidP="008C5B52">
      <w:pPr>
        <w:spacing w:line="360" w:lineRule="auto"/>
      </w:pPr>
    </w:p>
    <w:p w14:paraId="41BD0409" w14:textId="77777777" w:rsidR="008C5B52" w:rsidRPr="00DA4922" w:rsidRDefault="008C5B52" w:rsidP="008C5B52">
      <w:pPr>
        <w:spacing w:line="360" w:lineRule="auto"/>
        <w:jc w:val="center"/>
        <w:rPr>
          <w:b/>
        </w:rPr>
      </w:pPr>
      <w:r w:rsidRPr="00DA4922">
        <w:rPr>
          <w:b/>
          <w:sz w:val="22"/>
        </w:rPr>
        <w:t>Min-</w:t>
      </w:r>
      <w:proofErr w:type="spellStart"/>
      <w:r w:rsidRPr="00DA4922">
        <w:rPr>
          <w:b/>
          <w:sz w:val="22"/>
        </w:rPr>
        <w:t>Kyeom</w:t>
      </w:r>
      <w:proofErr w:type="spellEnd"/>
      <w:r w:rsidRPr="00DA4922">
        <w:rPr>
          <w:b/>
          <w:sz w:val="22"/>
        </w:rPr>
        <w:t xml:space="preserve"> Kim</w:t>
      </w:r>
      <w:r w:rsidRPr="00DA4922">
        <w:rPr>
          <w:b/>
          <w:sz w:val="22"/>
          <w:vertAlign w:val="superscript"/>
        </w:rPr>
        <w:t>a,1</w:t>
      </w:r>
      <w:r w:rsidRPr="00DA4922">
        <w:rPr>
          <w:b/>
          <w:sz w:val="22"/>
        </w:rPr>
        <w:t xml:space="preserve">, </w:t>
      </w:r>
      <w:proofErr w:type="spellStart"/>
      <w:r w:rsidRPr="00DA4922">
        <w:rPr>
          <w:b/>
          <w:sz w:val="22"/>
        </w:rPr>
        <w:t>Yongjian</w:t>
      </w:r>
      <w:proofErr w:type="spellEnd"/>
      <w:r w:rsidRPr="00DA4922">
        <w:rPr>
          <w:b/>
          <w:sz w:val="22"/>
        </w:rPr>
        <w:t xml:space="preserve"> Fang</w:t>
      </w:r>
      <w:r w:rsidRPr="00DA4922">
        <w:rPr>
          <w:b/>
          <w:sz w:val="22"/>
          <w:vertAlign w:val="superscript"/>
        </w:rPr>
        <w:t>a,1</w:t>
      </w:r>
      <w:r w:rsidRPr="00DA4922">
        <w:rPr>
          <w:b/>
          <w:sz w:val="22"/>
        </w:rPr>
        <w:t>, Juwon Kim</w:t>
      </w:r>
      <w:r w:rsidRPr="00DA4922">
        <w:rPr>
          <w:b/>
          <w:sz w:val="22"/>
          <w:vertAlign w:val="superscript"/>
        </w:rPr>
        <w:t>a</w:t>
      </w:r>
      <w:r w:rsidRPr="00DA4922">
        <w:rPr>
          <w:b/>
          <w:sz w:val="22"/>
        </w:rPr>
        <w:t xml:space="preserve">, </w:t>
      </w:r>
      <w:r w:rsidRPr="00DA4922">
        <w:rPr>
          <w:b/>
          <w:color w:val="222222"/>
          <w:sz w:val="22"/>
          <w:shd w:val="clear" w:color="auto" w:fill="FFFFFF"/>
        </w:rPr>
        <w:t xml:space="preserve">Sungho </w:t>
      </w:r>
      <w:proofErr w:type="spellStart"/>
      <w:r w:rsidRPr="00DA4922">
        <w:rPr>
          <w:b/>
          <w:color w:val="222222"/>
          <w:sz w:val="22"/>
          <w:shd w:val="clear" w:color="auto" w:fill="FFFFFF"/>
        </w:rPr>
        <w:t>Heo</w:t>
      </w:r>
      <w:r w:rsidRPr="00DA4922">
        <w:rPr>
          <w:b/>
          <w:sz w:val="22"/>
          <w:vertAlign w:val="superscript"/>
        </w:rPr>
        <w:t>b</w:t>
      </w:r>
      <w:proofErr w:type="spellEnd"/>
      <w:r w:rsidRPr="00DA4922">
        <w:rPr>
          <w:b/>
          <w:color w:val="222222"/>
          <w:sz w:val="22"/>
          <w:shd w:val="clear" w:color="auto" w:fill="FFFFFF"/>
        </w:rPr>
        <w:t xml:space="preserve">, </w:t>
      </w:r>
      <w:proofErr w:type="spellStart"/>
      <w:r w:rsidRPr="00DA4922">
        <w:rPr>
          <w:b/>
          <w:sz w:val="22"/>
        </w:rPr>
        <w:t>Youngseob</w:t>
      </w:r>
      <w:proofErr w:type="spellEnd"/>
      <w:r w:rsidRPr="00DA4922">
        <w:rPr>
          <w:b/>
          <w:sz w:val="22"/>
        </w:rPr>
        <w:t xml:space="preserve"> Jang</w:t>
      </w:r>
      <w:r w:rsidRPr="00DA4922">
        <w:rPr>
          <w:b/>
          <w:sz w:val="22"/>
          <w:vertAlign w:val="superscript"/>
        </w:rPr>
        <w:t>b</w:t>
      </w:r>
      <w:r w:rsidRPr="00DA4922">
        <w:rPr>
          <w:b/>
          <w:sz w:val="22"/>
        </w:rPr>
        <w:t>,</w:t>
      </w:r>
      <w:r w:rsidRPr="00DA4922">
        <w:rPr>
          <w:b/>
          <w:color w:val="222222"/>
          <w:sz w:val="22"/>
          <w:shd w:val="clear" w:color="auto" w:fill="FFFFFF"/>
        </w:rPr>
        <w:t xml:space="preserve"> </w:t>
      </w:r>
      <w:r w:rsidRPr="00DA4922">
        <w:rPr>
          <w:b/>
          <w:color w:val="222222"/>
          <w:sz w:val="22"/>
          <w:shd w:val="clear" w:color="auto" w:fill="FFFFFF"/>
        </w:rPr>
        <w:br/>
      </w:r>
      <w:proofErr w:type="spellStart"/>
      <w:r w:rsidRPr="00DA4922">
        <w:rPr>
          <w:b/>
          <w:sz w:val="22"/>
        </w:rPr>
        <w:t>Heesung</w:t>
      </w:r>
      <w:proofErr w:type="spellEnd"/>
      <w:r w:rsidRPr="00DA4922">
        <w:rPr>
          <w:b/>
          <w:sz w:val="22"/>
        </w:rPr>
        <w:t xml:space="preserve"> </w:t>
      </w:r>
      <w:proofErr w:type="spellStart"/>
      <w:r w:rsidRPr="00DA4922">
        <w:rPr>
          <w:b/>
          <w:sz w:val="22"/>
        </w:rPr>
        <w:t>Ahn</w:t>
      </w:r>
      <w:r w:rsidRPr="00DA4922">
        <w:rPr>
          <w:b/>
          <w:sz w:val="22"/>
          <w:vertAlign w:val="superscript"/>
        </w:rPr>
        <w:t>b</w:t>
      </w:r>
      <w:proofErr w:type="spellEnd"/>
      <w:r w:rsidRPr="00DA4922">
        <w:rPr>
          <w:b/>
          <w:sz w:val="22"/>
        </w:rPr>
        <w:t xml:space="preserve">, </w:t>
      </w:r>
      <w:proofErr w:type="spellStart"/>
      <w:r w:rsidRPr="00DA4922">
        <w:rPr>
          <w:b/>
          <w:sz w:val="22"/>
        </w:rPr>
        <w:t>Yonghwi</w:t>
      </w:r>
      <w:proofErr w:type="spellEnd"/>
      <w:r w:rsidRPr="00DA4922">
        <w:rPr>
          <w:b/>
          <w:sz w:val="22"/>
        </w:rPr>
        <w:t xml:space="preserve"> Kim</w:t>
      </w:r>
      <w:r w:rsidRPr="00DA4922">
        <w:rPr>
          <w:b/>
          <w:sz w:val="22"/>
          <w:vertAlign w:val="superscript"/>
        </w:rPr>
        <w:t>a</w:t>
      </w:r>
      <w:r w:rsidRPr="00DA4922">
        <w:rPr>
          <w:b/>
          <w:sz w:val="22"/>
        </w:rPr>
        <w:t>, Wanki Lee</w:t>
      </w:r>
      <w:r w:rsidRPr="00DA4922">
        <w:rPr>
          <w:b/>
          <w:sz w:val="22"/>
          <w:vertAlign w:val="superscript"/>
        </w:rPr>
        <w:t>a</w:t>
      </w:r>
      <w:r w:rsidRPr="00DA4922">
        <w:rPr>
          <w:b/>
          <w:sz w:val="22"/>
        </w:rPr>
        <w:t xml:space="preserve">, </w:t>
      </w:r>
      <w:proofErr w:type="spellStart"/>
      <w:r w:rsidRPr="00DA4922">
        <w:rPr>
          <w:b/>
          <w:sz w:val="22"/>
        </w:rPr>
        <w:t>Jonghwan</w:t>
      </w:r>
      <w:proofErr w:type="spellEnd"/>
      <w:r w:rsidRPr="00DA4922">
        <w:rPr>
          <w:b/>
          <w:sz w:val="22"/>
        </w:rPr>
        <w:t xml:space="preserve"> </w:t>
      </w:r>
      <w:proofErr w:type="spellStart"/>
      <w:proofErr w:type="gramStart"/>
      <w:r w:rsidRPr="00DA4922">
        <w:rPr>
          <w:b/>
          <w:sz w:val="22"/>
        </w:rPr>
        <w:t>Suhr</w:t>
      </w:r>
      <w:r w:rsidRPr="00DA4922">
        <w:rPr>
          <w:b/>
          <w:sz w:val="22"/>
          <w:vertAlign w:val="superscript"/>
        </w:rPr>
        <w:t>a</w:t>
      </w:r>
      <w:proofErr w:type="spellEnd"/>
      <w:r w:rsidRPr="00DA4922">
        <w:rPr>
          <w:b/>
          <w:sz w:val="22"/>
          <w:vertAlign w:val="superscript"/>
        </w:rPr>
        <w:t>,*</w:t>
      </w:r>
      <w:proofErr w:type="gramEnd"/>
      <w:r w:rsidRPr="00DA4922">
        <w:rPr>
          <w:b/>
        </w:rPr>
        <w:br/>
      </w:r>
    </w:p>
    <w:p w14:paraId="0B50A8D6" w14:textId="77777777" w:rsidR="008C5B52" w:rsidRPr="00DA4922" w:rsidRDefault="008C5B52" w:rsidP="008C5B52">
      <w:pPr>
        <w:spacing w:line="360" w:lineRule="auto"/>
        <w:ind w:firstLine="200"/>
        <w:rPr>
          <w:szCs w:val="20"/>
        </w:rPr>
      </w:pPr>
      <w:r w:rsidRPr="00DA4922">
        <w:rPr>
          <w:szCs w:val="20"/>
        </w:rPr>
        <w:t xml:space="preserve">a. Department of Mechanical Engineering, Sungkyunkwan University, 2066, </w:t>
      </w:r>
      <w:proofErr w:type="spellStart"/>
      <w:r w:rsidRPr="00DA4922">
        <w:rPr>
          <w:szCs w:val="20"/>
        </w:rPr>
        <w:t>Seobu-ro</w:t>
      </w:r>
      <w:proofErr w:type="spellEnd"/>
      <w:r w:rsidRPr="00DA4922">
        <w:rPr>
          <w:szCs w:val="20"/>
        </w:rPr>
        <w:t xml:space="preserve">, </w:t>
      </w:r>
      <w:proofErr w:type="spellStart"/>
      <w:r w:rsidRPr="00DA4922">
        <w:rPr>
          <w:szCs w:val="20"/>
        </w:rPr>
        <w:t>Jangan-gu</w:t>
      </w:r>
      <w:proofErr w:type="spellEnd"/>
      <w:r w:rsidRPr="00DA4922">
        <w:rPr>
          <w:szCs w:val="20"/>
        </w:rPr>
        <w:t>, Gyeonggi-do, Republic of Korea.</w:t>
      </w:r>
    </w:p>
    <w:p w14:paraId="3069CBDF" w14:textId="77777777" w:rsidR="008C5B52" w:rsidRPr="00DA4922" w:rsidRDefault="008C5B52" w:rsidP="008C5B52">
      <w:pPr>
        <w:spacing w:line="360" w:lineRule="auto"/>
        <w:ind w:firstLine="200"/>
        <w:rPr>
          <w:szCs w:val="20"/>
        </w:rPr>
      </w:pPr>
      <w:r w:rsidRPr="00DA4922">
        <w:rPr>
          <w:szCs w:val="20"/>
        </w:rPr>
        <w:t>b. BEES, Inc., 34016, #415, Hanshin S Meca, Techno 3-ro, Yuseong, Daejeon, Republic of Korea.</w:t>
      </w:r>
    </w:p>
    <w:p w14:paraId="65BEF157" w14:textId="77777777" w:rsidR="008C5B52" w:rsidRPr="00DA4922" w:rsidRDefault="008C5B52" w:rsidP="008C5B52">
      <w:pPr>
        <w:spacing w:line="360" w:lineRule="auto"/>
        <w:ind w:firstLine="200"/>
        <w:rPr>
          <w:szCs w:val="20"/>
        </w:rPr>
      </w:pPr>
    </w:p>
    <w:p w14:paraId="693D93CF" w14:textId="77777777" w:rsidR="008C5B52" w:rsidRPr="00DA4922" w:rsidRDefault="008C5B52" w:rsidP="008C5B52">
      <w:pPr>
        <w:spacing w:line="360" w:lineRule="auto"/>
        <w:rPr>
          <w:szCs w:val="20"/>
        </w:rPr>
      </w:pPr>
      <w:r w:rsidRPr="00DA4922">
        <w:rPr>
          <w:szCs w:val="20"/>
        </w:rPr>
        <w:t xml:space="preserve">* Corresponding author (e-mail address: </w:t>
      </w:r>
      <w:hyperlink r:id="rId6" w:history="1">
        <w:r w:rsidRPr="00DA4922">
          <w:rPr>
            <w:szCs w:val="20"/>
          </w:rPr>
          <w:t>suhr@skku.edu</w:t>
        </w:r>
      </w:hyperlink>
      <w:r w:rsidRPr="00DA4922">
        <w:rPr>
          <w:szCs w:val="20"/>
        </w:rPr>
        <w:t>)</w:t>
      </w:r>
    </w:p>
    <w:p w14:paraId="7A5C5A0A" w14:textId="77777777" w:rsidR="008C5B52" w:rsidRPr="00DA4922" w:rsidRDefault="008C5B52" w:rsidP="008C5B52">
      <w:pPr>
        <w:spacing w:line="360" w:lineRule="auto"/>
        <w:rPr>
          <w:szCs w:val="20"/>
        </w:rPr>
      </w:pPr>
      <w:r w:rsidRPr="00DA4922">
        <w:rPr>
          <w:szCs w:val="20"/>
        </w:rPr>
        <w:t xml:space="preserve">1. </w:t>
      </w:r>
      <w:r w:rsidRPr="00DA4922">
        <w:rPr>
          <w:kern w:val="2"/>
          <w:sz w:val="20"/>
          <w:szCs w:val="20"/>
        </w:rPr>
        <w:t>These authors contributed equally to this work.</w:t>
      </w:r>
    </w:p>
    <w:p w14:paraId="3247880B" w14:textId="053CF07C" w:rsidR="005418A6" w:rsidRPr="00DA4922" w:rsidRDefault="007E3C7F">
      <w:pPr>
        <w:spacing w:after="160" w:line="259" w:lineRule="auto"/>
        <w:jc w:val="both"/>
      </w:pPr>
      <w:r w:rsidRPr="00DA4922">
        <w:br w:type="page"/>
      </w:r>
    </w:p>
    <w:tbl>
      <w:tblPr>
        <w:tblpPr w:leftFromText="142" w:rightFromText="142" w:vertAnchor="text" w:horzAnchor="margin" w:tblpY="327"/>
        <w:tblW w:w="9025" w:type="dxa"/>
        <w:tblCellMar>
          <w:left w:w="0" w:type="dxa"/>
          <w:right w:w="0" w:type="dxa"/>
        </w:tblCellMar>
        <w:tblLook w:val="0600" w:firstRow="0" w:lastRow="0" w:firstColumn="0" w:lastColumn="0" w:noHBand="1" w:noVBand="1"/>
      </w:tblPr>
      <w:tblGrid>
        <w:gridCol w:w="694"/>
        <w:gridCol w:w="694"/>
        <w:gridCol w:w="694"/>
        <w:gridCol w:w="694"/>
        <w:gridCol w:w="695"/>
        <w:gridCol w:w="694"/>
        <w:gridCol w:w="694"/>
        <w:gridCol w:w="694"/>
        <w:gridCol w:w="695"/>
        <w:gridCol w:w="694"/>
        <w:gridCol w:w="694"/>
        <w:gridCol w:w="694"/>
        <w:gridCol w:w="695"/>
      </w:tblGrid>
      <w:tr w:rsidR="005418A6" w:rsidRPr="00DA4922" w14:paraId="182B0594" w14:textId="77777777" w:rsidTr="004B4BCD">
        <w:trPr>
          <w:trHeight w:val="20"/>
        </w:trPr>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EDA421" w14:textId="77777777" w:rsidR="005418A6" w:rsidRPr="00DA4922" w:rsidRDefault="005418A6" w:rsidP="004B4BCD">
            <w:pPr>
              <w:jc w:val="center"/>
              <w:rPr>
                <w:sz w:val="16"/>
                <w:szCs w:val="18"/>
              </w:rPr>
            </w:pP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BE5A22" w14:textId="77777777" w:rsidR="005418A6" w:rsidRPr="00DA4922" w:rsidRDefault="005418A6" w:rsidP="004B4BCD">
            <w:pPr>
              <w:jc w:val="center"/>
              <w:rPr>
                <w:b/>
                <w:bCs/>
                <w:sz w:val="16"/>
                <w:szCs w:val="18"/>
              </w:rPr>
            </w:pPr>
            <w:r w:rsidRPr="00DA4922">
              <w:rPr>
                <w:b/>
                <w:bCs/>
                <w:sz w:val="16"/>
                <w:szCs w:val="18"/>
              </w:rPr>
              <w:t>C</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94A385" w14:textId="77777777" w:rsidR="005418A6" w:rsidRPr="00DA4922" w:rsidRDefault="005418A6" w:rsidP="004B4BCD">
            <w:pPr>
              <w:jc w:val="center"/>
              <w:rPr>
                <w:b/>
                <w:bCs/>
                <w:sz w:val="16"/>
                <w:szCs w:val="18"/>
              </w:rPr>
            </w:pPr>
            <w:r w:rsidRPr="00DA4922">
              <w:rPr>
                <w:b/>
                <w:bCs/>
                <w:sz w:val="16"/>
                <w:szCs w:val="18"/>
              </w:rPr>
              <w:t>Mn</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51DEA3" w14:textId="77777777" w:rsidR="005418A6" w:rsidRPr="00DA4922" w:rsidRDefault="005418A6" w:rsidP="004B4BCD">
            <w:pPr>
              <w:jc w:val="center"/>
              <w:rPr>
                <w:b/>
                <w:bCs/>
                <w:sz w:val="16"/>
                <w:szCs w:val="18"/>
              </w:rPr>
            </w:pPr>
            <w:r w:rsidRPr="00DA4922">
              <w:rPr>
                <w:b/>
                <w:bCs/>
                <w:sz w:val="16"/>
                <w:szCs w:val="18"/>
              </w:rPr>
              <w:t>Si</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D6EB55" w14:textId="77777777" w:rsidR="005418A6" w:rsidRPr="00DA4922" w:rsidRDefault="005418A6" w:rsidP="004B4BCD">
            <w:pPr>
              <w:jc w:val="center"/>
              <w:rPr>
                <w:b/>
                <w:bCs/>
                <w:sz w:val="16"/>
                <w:szCs w:val="18"/>
              </w:rPr>
            </w:pPr>
            <w:r w:rsidRPr="00DA4922">
              <w:rPr>
                <w:b/>
                <w:bCs/>
                <w:sz w:val="16"/>
                <w:szCs w:val="18"/>
              </w:rPr>
              <w:t>Cr</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0EE6BC" w14:textId="77777777" w:rsidR="005418A6" w:rsidRPr="00DA4922" w:rsidRDefault="005418A6" w:rsidP="004B4BCD">
            <w:pPr>
              <w:jc w:val="center"/>
              <w:rPr>
                <w:b/>
                <w:bCs/>
                <w:sz w:val="16"/>
                <w:szCs w:val="18"/>
              </w:rPr>
            </w:pPr>
            <w:r w:rsidRPr="00DA4922">
              <w:rPr>
                <w:b/>
                <w:bCs/>
                <w:sz w:val="16"/>
                <w:szCs w:val="18"/>
              </w:rPr>
              <w:t>Ni</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B67F62" w14:textId="77777777" w:rsidR="005418A6" w:rsidRPr="00DA4922" w:rsidRDefault="005418A6" w:rsidP="004B4BCD">
            <w:pPr>
              <w:jc w:val="center"/>
              <w:rPr>
                <w:b/>
                <w:bCs/>
                <w:sz w:val="16"/>
                <w:szCs w:val="18"/>
              </w:rPr>
            </w:pPr>
            <w:r w:rsidRPr="00DA4922">
              <w:rPr>
                <w:b/>
                <w:bCs/>
                <w:sz w:val="16"/>
                <w:szCs w:val="18"/>
              </w:rPr>
              <w:t>Mo</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419836" w14:textId="77777777" w:rsidR="005418A6" w:rsidRPr="00DA4922" w:rsidRDefault="005418A6" w:rsidP="004B4BCD">
            <w:pPr>
              <w:jc w:val="center"/>
              <w:rPr>
                <w:b/>
                <w:bCs/>
                <w:sz w:val="16"/>
                <w:szCs w:val="18"/>
              </w:rPr>
            </w:pPr>
            <w:r w:rsidRPr="00DA4922">
              <w:rPr>
                <w:b/>
                <w:bCs/>
                <w:sz w:val="16"/>
                <w:szCs w:val="18"/>
              </w:rPr>
              <w:t>P</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791FA5" w14:textId="77777777" w:rsidR="005418A6" w:rsidRPr="00DA4922" w:rsidRDefault="005418A6" w:rsidP="004B4BCD">
            <w:pPr>
              <w:jc w:val="center"/>
              <w:rPr>
                <w:b/>
                <w:bCs/>
                <w:sz w:val="16"/>
                <w:szCs w:val="18"/>
              </w:rPr>
            </w:pPr>
            <w:r w:rsidRPr="00DA4922">
              <w:rPr>
                <w:b/>
                <w:bCs/>
                <w:sz w:val="16"/>
                <w:szCs w:val="18"/>
              </w:rPr>
              <w:t>S</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BFB01F" w14:textId="77777777" w:rsidR="005418A6" w:rsidRPr="00DA4922" w:rsidRDefault="005418A6" w:rsidP="004B4BCD">
            <w:pPr>
              <w:jc w:val="center"/>
              <w:rPr>
                <w:b/>
                <w:bCs/>
                <w:sz w:val="16"/>
                <w:szCs w:val="18"/>
              </w:rPr>
            </w:pPr>
            <w:r w:rsidRPr="00DA4922">
              <w:rPr>
                <w:b/>
                <w:bCs/>
                <w:sz w:val="16"/>
                <w:szCs w:val="18"/>
              </w:rPr>
              <w:t>N</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D44B10" w14:textId="77777777" w:rsidR="005418A6" w:rsidRPr="00DA4922" w:rsidRDefault="005418A6" w:rsidP="004B4BCD">
            <w:pPr>
              <w:jc w:val="center"/>
              <w:rPr>
                <w:b/>
                <w:bCs/>
                <w:sz w:val="16"/>
                <w:szCs w:val="18"/>
              </w:rPr>
            </w:pPr>
            <w:r w:rsidRPr="00DA4922">
              <w:rPr>
                <w:b/>
                <w:bCs/>
                <w:sz w:val="16"/>
                <w:szCs w:val="18"/>
              </w:rPr>
              <w:t>Cu</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506853" w14:textId="77777777" w:rsidR="005418A6" w:rsidRPr="00DA4922" w:rsidRDefault="005418A6" w:rsidP="004B4BCD">
            <w:pPr>
              <w:jc w:val="center"/>
              <w:rPr>
                <w:b/>
                <w:bCs/>
                <w:sz w:val="16"/>
                <w:szCs w:val="18"/>
              </w:rPr>
            </w:pPr>
            <w:r w:rsidRPr="00DA4922">
              <w:rPr>
                <w:b/>
                <w:bCs/>
                <w:sz w:val="16"/>
                <w:szCs w:val="18"/>
              </w:rPr>
              <w:t>Fe</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1BF04E2" w14:textId="77777777" w:rsidR="005418A6" w:rsidRPr="00DA4922" w:rsidRDefault="005418A6" w:rsidP="004B4BCD">
            <w:pPr>
              <w:jc w:val="center"/>
              <w:rPr>
                <w:b/>
                <w:bCs/>
                <w:sz w:val="16"/>
                <w:szCs w:val="18"/>
              </w:rPr>
            </w:pPr>
            <w:proofErr w:type="spellStart"/>
            <w:r w:rsidRPr="00DA4922">
              <w:rPr>
                <w:b/>
                <w:bCs/>
                <w:sz w:val="16"/>
                <w:szCs w:val="18"/>
              </w:rPr>
              <w:t>Cr</w:t>
            </w:r>
            <w:r w:rsidRPr="00DA4922">
              <w:rPr>
                <w:b/>
                <w:bCs/>
                <w:sz w:val="16"/>
                <w:szCs w:val="18"/>
                <w:vertAlign w:val="subscript"/>
              </w:rPr>
              <w:t>eq</w:t>
            </w:r>
            <w:proofErr w:type="spellEnd"/>
            <w:r w:rsidRPr="00DA4922">
              <w:rPr>
                <w:b/>
                <w:bCs/>
                <w:sz w:val="16"/>
                <w:szCs w:val="18"/>
              </w:rPr>
              <w:t>/</w:t>
            </w:r>
            <w:proofErr w:type="spellStart"/>
            <w:r w:rsidRPr="00DA4922">
              <w:rPr>
                <w:b/>
                <w:bCs/>
                <w:sz w:val="16"/>
                <w:szCs w:val="18"/>
              </w:rPr>
              <w:t>Ni</w:t>
            </w:r>
            <w:r w:rsidRPr="00DA4922">
              <w:rPr>
                <w:b/>
                <w:bCs/>
                <w:sz w:val="16"/>
                <w:szCs w:val="18"/>
                <w:vertAlign w:val="subscript"/>
              </w:rPr>
              <w:t>eq</w:t>
            </w:r>
            <w:proofErr w:type="spellEnd"/>
          </w:p>
        </w:tc>
      </w:tr>
      <w:tr w:rsidR="005418A6" w:rsidRPr="00DA4922" w14:paraId="5878BAD9" w14:textId="77777777" w:rsidTr="004B4BCD">
        <w:trPr>
          <w:trHeight w:val="20"/>
        </w:trPr>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81D071" w14:textId="77777777" w:rsidR="005418A6" w:rsidRPr="00DA4922" w:rsidRDefault="005418A6" w:rsidP="004B4BCD">
            <w:pPr>
              <w:jc w:val="center"/>
              <w:rPr>
                <w:b/>
                <w:bCs/>
                <w:sz w:val="16"/>
                <w:szCs w:val="18"/>
              </w:rPr>
            </w:pPr>
            <w:r w:rsidRPr="00DA4922">
              <w:rPr>
                <w:b/>
                <w:bCs/>
                <w:sz w:val="16"/>
                <w:szCs w:val="18"/>
              </w:rPr>
              <w:t>Wire</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264915" w14:textId="77777777" w:rsidR="005418A6" w:rsidRPr="00DA4922" w:rsidRDefault="005418A6" w:rsidP="004B4BCD">
            <w:pPr>
              <w:jc w:val="center"/>
              <w:rPr>
                <w:sz w:val="16"/>
                <w:szCs w:val="18"/>
              </w:rPr>
            </w:pPr>
            <w:r w:rsidRPr="00DA4922">
              <w:rPr>
                <w:sz w:val="16"/>
                <w:szCs w:val="18"/>
              </w:rPr>
              <w:t>0.01</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CE6FC9" w14:textId="77777777" w:rsidR="005418A6" w:rsidRPr="00DA4922" w:rsidRDefault="005418A6" w:rsidP="004B4BCD">
            <w:pPr>
              <w:jc w:val="center"/>
              <w:rPr>
                <w:sz w:val="16"/>
                <w:szCs w:val="18"/>
              </w:rPr>
            </w:pPr>
            <w:r w:rsidRPr="00DA4922">
              <w:rPr>
                <w:sz w:val="16"/>
                <w:szCs w:val="18"/>
              </w:rPr>
              <w:t>1.61</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A364F6" w14:textId="77777777" w:rsidR="005418A6" w:rsidRPr="00DA4922" w:rsidRDefault="005418A6" w:rsidP="004B4BCD">
            <w:pPr>
              <w:jc w:val="center"/>
              <w:rPr>
                <w:sz w:val="16"/>
                <w:szCs w:val="18"/>
              </w:rPr>
            </w:pPr>
            <w:r w:rsidRPr="00DA4922">
              <w:rPr>
                <w:sz w:val="16"/>
                <w:szCs w:val="18"/>
              </w:rPr>
              <w:t>0.59</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64FD6C" w14:textId="77777777" w:rsidR="005418A6" w:rsidRPr="00DA4922" w:rsidRDefault="005418A6" w:rsidP="004B4BCD">
            <w:pPr>
              <w:jc w:val="center"/>
              <w:rPr>
                <w:sz w:val="16"/>
                <w:szCs w:val="18"/>
              </w:rPr>
            </w:pPr>
            <w:r w:rsidRPr="00DA4922">
              <w:rPr>
                <w:sz w:val="16"/>
                <w:szCs w:val="18"/>
              </w:rPr>
              <w:t>18.70</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5AD9B9" w14:textId="77777777" w:rsidR="005418A6" w:rsidRPr="00DA4922" w:rsidRDefault="005418A6" w:rsidP="004B4BCD">
            <w:pPr>
              <w:jc w:val="center"/>
              <w:rPr>
                <w:sz w:val="16"/>
                <w:szCs w:val="18"/>
              </w:rPr>
            </w:pPr>
            <w:r w:rsidRPr="00DA4922">
              <w:rPr>
                <w:sz w:val="16"/>
                <w:szCs w:val="18"/>
              </w:rPr>
              <w:t>11.60</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5F5E9B" w14:textId="77777777" w:rsidR="005418A6" w:rsidRPr="00DA4922" w:rsidRDefault="005418A6" w:rsidP="004B4BCD">
            <w:pPr>
              <w:jc w:val="center"/>
              <w:rPr>
                <w:sz w:val="16"/>
                <w:szCs w:val="18"/>
              </w:rPr>
            </w:pPr>
            <w:r w:rsidRPr="00DA4922">
              <w:rPr>
                <w:sz w:val="16"/>
                <w:szCs w:val="18"/>
              </w:rPr>
              <w:t>2.51</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BD3653" w14:textId="77777777" w:rsidR="005418A6" w:rsidRPr="00DA4922" w:rsidRDefault="005418A6" w:rsidP="004B4BCD">
            <w:pPr>
              <w:jc w:val="center"/>
              <w:rPr>
                <w:sz w:val="16"/>
                <w:szCs w:val="18"/>
              </w:rPr>
            </w:pPr>
            <w:r w:rsidRPr="00DA4922">
              <w:rPr>
                <w:sz w:val="16"/>
                <w:szCs w:val="18"/>
              </w:rPr>
              <w:t>0.01</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D9FC12" w14:textId="77777777" w:rsidR="005418A6" w:rsidRPr="00DA4922" w:rsidRDefault="005418A6" w:rsidP="004B4BCD">
            <w:pPr>
              <w:jc w:val="center"/>
              <w:rPr>
                <w:sz w:val="16"/>
                <w:szCs w:val="18"/>
              </w:rPr>
            </w:pPr>
            <w:r w:rsidRPr="00DA4922">
              <w:rPr>
                <w:sz w:val="16"/>
                <w:szCs w:val="18"/>
              </w:rPr>
              <w:t>0.00</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A82A4A" w14:textId="77777777" w:rsidR="005418A6" w:rsidRPr="00DA4922" w:rsidRDefault="005418A6" w:rsidP="004B4BCD">
            <w:pPr>
              <w:jc w:val="center"/>
              <w:rPr>
                <w:sz w:val="16"/>
                <w:szCs w:val="18"/>
              </w:rPr>
            </w:pPr>
            <w:r w:rsidRPr="00DA4922">
              <w:rPr>
                <w:sz w:val="16"/>
                <w:szCs w:val="18"/>
              </w:rPr>
              <w:t>0.04</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6B1427" w14:textId="77777777" w:rsidR="005418A6" w:rsidRPr="00DA4922" w:rsidRDefault="005418A6" w:rsidP="004B4BCD">
            <w:pPr>
              <w:jc w:val="center"/>
              <w:rPr>
                <w:sz w:val="16"/>
                <w:szCs w:val="18"/>
              </w:rPr>
            </w:pPr>
            <w:r w:rsidRPr="00DA4922">
              <w:rPr>
                <w:sz w:val="16"/>
                <w:szCs w:val="18"/>
              </w:rPr>
              <w:t>0.16</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F0E9A4" w14:textId="77777777" w:rsidR="005418A6" w:rsidRPr="00DA4922" w:rsidRDefault="005418A6" w:rsidP="004B4BCD">
            <w:pPr>
              <w:jc w:val="center"/>
              <w:rPr>
                <w:sz w:val="16"/>
                <w:szCs w:val="18"/>
              </w:rPr>
            </w:pPr>
            <w:r w:rsidRPr="00DA4922">
              <w:rPr>
                <w:sz w:val="16"/>
                <w:szCs w:val="18"/>
              </w:rPr>
              <w:t>Bal.</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403D34" w14:textId="77777777" w:rsidR="005418A6" w:rsidRPr="00DA4922" w:rsidRDefault="005418A6" w:rsidP="004B4BCD">
            <w:pPr>
              <w:jc w:val="center"/>
              <w:rPr>
                <w:sz w:val="16"/>
                <w:szCs w:val="18"/>
              </w:rPr>
            </w:pPr>
            <w:r w:rsidRPr="00DA4922">
              <w:rPr>
                <w:sz w:val="16"/>
                <w:szCs w:val="18"/>
              </w:rPr>
              <w:t>1.76</w:t>
            </w:r>
          </w:p>
        </w:tc>
      </w:tr>
      <w:tr w:rsidR="005418A6" w:rsidRPr="00DA4922" w14:paraId="734D1710" w14:textId="77777777" w:rsidTr="004B4BCD">
        <w:trPr>
          <w:trHeight w:val="20"/>
        </w:trPr>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A4F132" w14:textId="77777777" w:rsidR="005418A6" w:rsidRPr="00DA4922" w:rsidRDefault="005418A6" w:rsidP="004B4BCD">
            <w:pPr>
              <w:jc w:val="center"/>
              <w:rPr>
                <w:b/>
                <w:bCs/>
                <w:sz w:val="16"/>
                <w:szCs w:val="18"/>
              </w:rPr>
            </w:pPr>
            <w:proofErr w:type="gramStart"/>
            <w:r w:rsidRPr="00DA4922">
              <w:rPr>
                <w:b/>
                <w:bCs/>
                <w:sz w:val="16"/>
                <w:szCs w:val="18"/>
              </w:rPr>
              <w:t>As-built</w:t>
            </w:r>
            <w:proofErr w:type="gramEnd"/>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C5E741" w14:textId="77777777" w:rsidR="005418A6" w:rsidRPr="00DA4922" w:rsidRDefault="005418A6" w:rsidP="004B4BCD">
            <w:pPr>
              <w:jc w:val="center"/>
              <w:rPr>
                <w:sz w:val="16"/>
                <w:szCs w:val="18"/>
              </w:rPr>
            </w:pPr>
            <w:r w:rsidRPr="00DA4922">
              <w:rPr>
                <w:sz w:val="16"/>
                <w:szCs w:val="18"/>
              </w:rPr>
              <w:t>0.01</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456529" w14:textId="77777777" w:rsidR="005418A6" w:rsidRPr="00DA4922" w:rsidRDefault="005418A6" w:rsidP="004B4BCD">
            <w:pPr>
              <w:jc w:val="center"/>
              <w:rPr>
                <w:sz w:val="16"/>
                <w:szCs w:val="18"/>
              </w:rPr>
            </w:pPr>
            <w:r w:rsidRPr="00DA4922">
              <w:rPr>
                <w:sz w:val="16"/>
                <w:szCs w:val="18"/>
              </w:rPr>
              <w:t>1.49</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468062" w14:textId="77777777" w:rsidR="005418A6" w:rsidRPr="00DA4922" w:rsidRDefault="005418A6" w:rsidP="004B4BCD">
            <w:pPr>
              <w:jc w:val="center"/>
              <w:rPr>
                <w:sz w:val="16"/>
                <w:szCs w:val="18"/>
              </w:rPr>
            </w:pPr>
            <w:r w:rsidRPr="00DA4922">
              <w:rPr>
                <w:sz w:val="16"/>
                <w:szCs w:val="18"/>
              </w:rPr>
              <w:t>0.67</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B7E2B5" w14:textId="77777777" w:rsidR="005418A6" w:rsidRPr="00DA4922" w:rsidRDefault="005418A6" w:rsidP="004B4BCD">
            <w:pPr>
              <w:jc w:val="center"/>
              <w:rPr>
                <w:sz w:val="16"/>
                <w:szCs w:val="18"/>
              </w:rPr>
            </w:pPr>
            <w:r w:rsidRPr="00DA4922">
              <w:rPr>
                <w:sz w:val="16"/>
                <w:szCs w:val="18"/>
              </w:rPr>
              <w:t>18.79</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80E896" w14:textId="77777777" w:rsidR="005418A6" w:rsidRPr="00DA4922" w:rsidRDefault="005418A6" w:rsidP="004B4BCD">
            <w:pPr>
              <w:jc w:val="center"/>
              <w:rPr>
                <w:sz w:val="16"/>
                <w:szCs w:val="18"/>
              </w:rPr>
            </w:pPr>
            <w:r w:rsidRPr="00DA4922">
              <w:rPr>
                <w:sz w:val="16"/>
                <w:szCs w:val="18"/>
              </w:rPr>
              <w:t>11.78</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678A1F" w14:textId="77777777" w:rsidR="005418A6" w:rsidRPr="00DA4922" w:rsidRDefault="005418A6" w:rsidP="004B4BCD">
            <w:pPr>
              <w:jc w:val="center"/>
              <w:rPr>
                <w:sz w:val="16"/>
                <w:szCs w:val="18"/>
              </w:rPr>
            </w:pPr>
            <w:r w:rsidRPr="00DA4922">
              <w:rPr>
                <w:sz w:val="16"/>
                <w:szCs w:val="18"/>
              </w:rPr>
              <w:t>2.48</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2AB9FA" w14:textId="77777777" w:rsidR="005418A6" w:rsidRPr="00DA4922" w:rsidRDefault="005418A6" w:rsidP="004B4BCD">
            <w:pPr>
              <w:jc w:val="center"/>
              <w:rPr>
                <w:sz w:val="16"/>
                <w:szCs w:val="18"/>
              </w:rPr>
            </w:pPr>
            <w:r w:rsidRPr="00DA4922">
              <w:rPr>
                <w:sz w:val="16"/>
                <w:szCs w:val="18"/>
              </w:rPr>
              <w:t>0.02</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2D892F" w14:textId="77777777" w:rsidR="005418A6" w:rsidRPr="00DA4922" w:rsidRDefault="005418A6" w:rsidP="004B4BCD">
            <w:pPr>
              <w:jc w:val="center"/>
              <w:rPr>
                <w:sz w:val="16"/>
                <w:szCs w:val="18"/>
              </w:rPr>
            </w:pPr>
            <w:r w:rsidRPr="00DA4922">
              <w:rPr>
                <w:sz w:val="16"/>
                <w:szCs w:val="18"/>
              </w:rPr>
              <w:t>0.00</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F48FFE" w14:textId="77777777" w:rsidR="005418A6" w:rsidRPr="00DA4922" w:rsidRDefault="005418A6" w:rsidP="004B4BCD">
            <w:pPr>
              <w:jc w:val="center"/>
              <w:rPr>
                <w:sz w:val="16"/>
                <w:szCs w:val="18"/>
              </w:rPr>
            </w:pP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44B46D" w14:textId="77777777" w:rsidR="005418A6" w:rsidRPr="00DA4922" w:rsidRDefault="005418A6" w:rsidP="004B4BCD">
            <w:pPr>
              <w:jc w:val="center"/>
              <w:rPr>
                <w:sz w:val="16"/>
                <w:szCs w:val="18"/>
              </w:rPr>
            </w:pPr>
            <w:r w:rsidRPr="00DA4922">
              <w:rPr>
                <w:sz w:val="16"/>
                <w:szCs w:val="18"/>
              </w:rPr>
              <w:t>0.18</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1CA996F" w14:textId="77777777" w:rsidR="005418A6" w:rsidRPr="00DA4922" w:rsidRDefault="005418A6" w:rsidP="004B4BCD">
            <w:pPr>
              <w:jc w:val="center"/>
              <w:rPr>
                <w:sz w:val="16"/>
                <w:szCs w:val="18"/>
              </w:rPr>
            </w:pPr>
            <w:r w:rsidRPr="00DA4922">
              <w:rPr>
                <w:sz w:val="16"/>
                <w:szCs w:val="18"/>
              </w:rPr>
              <w:t>Bal.</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6CF703" w14:textId="77777777" w:rsidR="005418A6" w:rsidRPr="00DA4922" w:rsidRDefault="005418A6" w:rsidP="004B4BCD">
            <w:pPr>
              <w:jc w:val="center"/>
              <w:rPr>
                <w:sz w:val="16"/>
                <w:szCs w:val="18"/>
              </w:rPr>
            </w:pPr>
            <w:r w:rsidRPr="00DA4922">
              <w:rPr>
                <w:sz w:val="16"/>
                <w:szCs w:val="18"/>
              </w:rPr>
              <w:t>1.84</w:t>
            </w:r>
          </w:p>
        </w:tc>
      </w:tr>
    </w:tbl>
    <w:p w14:paraId="46A0828C" w14:textId="0FB5EDD6" w:rsidR="00634D75" w:rsidRPr="00DA4922" w:rsidRDefault="005418A6" w:rsidP="00634D75">
      <w:pPr>
        <w:pStyle w:val="a4"/>
        <w:keepNext/>
        <w:tabs>
          <w:tab w:val="center" w:pos="4513"/>
        </w:tabs>
        <w:jc w:val="center"/>
        <w:rPr>
          <w:rFonts w:ascii="Times New Roman" w:hAnsi="Times New Roman" w:cs="Times New Roman"/>
          <w:sz w:val="18"/>
        </w:rPr>
      </w:pPr>
      <w:r w:rsidRPr="00DA4922">
        <w:rPr>
          <w:rFonts w:ascii="Times New Roman" w:hAnsi="Times New Roman" w:cs="Times New Roman"/>
          <w:sz w:val="18"/>
        </w:rPr>
        <w:t xml:space="preserve">Table. </w:t>
      </w:r>
      <w:r w:rsidR="00D83BE4" w:rsidRPr="00DA4922">
        <w:rPr>
          <w:rFonts w:ascii="Times New Roman" w:hAnsi="Times New Roman" w:cs="Times New Roman"/>
          <w:sz w:val="18"/>
        </w:rPr>
        <w:t>S</w:t>
      </w:r>
      <w:r w:rsidRPr="00DA4922">
        <w:rPr>
          <w:rFonts w:ascii="Times New Roman" w:hAnsi="Times New Roman" w:cs="Times New Roman"/>
          <w:sz w:val="18"/>
        </w:rPr>
        <w:fldChar w:fldCharType="begin"/>
      </w:r>
      <w:r w:rsidRPr="00DA4922">
        <w:rPr>
          <w:rFonts w:ascii="Times New Roman" w:hAnsi="Times New Roman" w:cs="Times New Roman"/>
          <w:sz w:val="18"/>
        </w:rPr>
        <w:instrText xml:space="preserve"> SEQ Table. \* ARABIC </w:instrText>
      </w:r>
      <w:r w:rsidRPr="00DA4922">
        <w:rPr>
          <w:rFonts w:ascii="Times New Roman" w:hAnsi="Times New Roman" w:cs="Times New Roman"/>
          <w:sz w:val="18"/>
        </w:rPr>
        <w:fldChar w:fldCharType="separate"/>
      </w:r>
      <w:r w:rsidRPr="00DA4922">
        <w:rPr>
          <w:rFonts w:ascii="Times New Roman" w:hAnsi="Times New Roman" w:cs="Times New Roman"/>
          <w:noProof/>
          <w:sz w:val="18"/>
        </w:rPr>
        <w:t>1</w:t>
      </w:r>
      <w:r w:rsidRPr="00DA4922">
        <w:rPr>
          <w:rFonts w:ascii="Times New Roman" w:hAnsi="Times New Roman" w:cs="Times New Roman"/>
          <w:sz w:val="18"/>
        </w:rPr>
        <w:fldChar w:fldCharType="end"/>
      </w:r>
      <w:r w:rsidRPr="00DA4922">
        <w:rPr>
          <w:rFonts w:ascii="Times New Roman" w:hAnsi="Times New Roman" w:cs="Times New Roman"/>
          <w:sz w:val="18"/>
        </w:rPr>
        <w:t xml:space="preserve">. </w:t>
      </w:r>
      <w:r w:rsidRPr="00DA4922">
        <w:rPr>
          <w:rFonts w:ascii="Times New Roman" w:hAnsi="Times New Roman" w:cs="Times New Roman"/>
          <w:b w:val="0"/>
          <w:bCs w:val="0"/>
          <w:sz w:val="18"/>
        </w:rPr>
        <w:t>Chemical composition of wire filament and as-built parts in STS 316L</w:t>
      </w:r>
    </w:p>
    <w:p w14:paraId="73C0B706" w14:textId="77777777" w:rsidR="00865FDE" w:rsidRPr="00DA4922" w:rsidRDefault="00865FDE" w:rsidP="00865FDE">
      <w:pPr>
        <w:rPr>
          <w:lang w:eastAsia="ko-KR"/>
        </w:rPr>
      </w:pPr>
    </w:p>
    <w:p w14:paraId="3D411014" w14:textId="77777777" w:rsidR="00865FDE" w:rsidRPr="00DA4922" w:rsidRDefault="00865FDE" w:rsidP="00865FDE">
      <w:pPr>
        <w:rPr>
          <w:lang w:eastAsia="ko-KR"/>
        </w:rPr>
      </w:pPr>
    </w:p>
    <w:p w14:paraId="4EB57896" w14:textId="6A4AA3A9" w:rsidR="005418A6" w:rsidRPr="00DA4922" w:rsidRDefault="005418A6" w:rsidP="005418A6">
      <w:pPr>
        <w:pStyle w:val="a4"/>
        <w:keepNext/>
        <w:jc w:val="center"/>
        <w:rPr>
          <w:rFonts w:ascii="Times New Roman" w:hAnsi="Times New Roman" w:cs="Times New Roman"/>
          <w:sz w:val="18"/>
        </w:rPr>
      </w:pPr>
      <w:r w:rsidRPr="00DA4922">
        <w:rPr>
          <w:rFonts w:ascii="Times New Roman" w:hAnsi="Times New Roman" w:cs="Times New Roman"/>
          <w:sz w:val="18"/>
        </w:rPr>
        <w:t xml:space="preserve">Table </w:t>
      </w:r>
      <w:r w:rsidR="001F3CF9" w:rsidRPr="00DA4922">
        <w:rPr>
          <w:rFonts w:ascii="Times New Roman" w:hAnsi="Times New Roman" w:cs="Times New Roman"/>
          <w:sz w:val="18"/>
        </w:rPr>
        <w:t>S</w:t>
      </w:r>
      <w:r w:rsidRPr="00DA4922">
        <w:rPr>
          <w:rFonts w:ascii="Times New Roman" w:hAnsi="Times New Roman" w:cs="Times New Roman"/>
          <w:sz w:val="18"/>
        </w:rPr>
        <w:t xml:space="preserve">2. </w:t>
      </w:r>
      <w:r w:rsidRPr="00DA4922">
        <w:rPr>
          <w:rFonts w:ascii="Times New Roman" w:hAnsi="Times New Roman" w:cs="Times New Roman"/>
          <w:b w:val="0"/>
          <w:sz w:val="18"/>
        </w:rPr>
        <w:t xml:space="preserve">STS 316L build platform dimension on which molten path is deposited, as illustrated in </w:t>
      </w:r>
      <w:r w:rsidRPr="00DA4922">
        <w:rPr>
          <w:rFonts w:ascii="Times New Roman" w:hAnsi="Times New Roman" w:cs="Times New Roman"/>
          <w:b w:val="0"/>
          <w:bCs w:val="0"/>
          <w:sz w:val="18"/>
        </w:rPr>
        <w:t>Fig. 1</w:t>
      </w:r>
    </w:p>
    <w:tbl>
      <w:tblPr>
        <w:tblW w:w="4917" w:type="dxa"/>
        <w:jc w:val="center"/>
        <w:tblCellMar>
          <w:left w:w="0" w:type="dxa"/>
          <w:right w:w="0" w:type="dxa"/>
        </w:tblCellMar>
        <w:tblLook w:val="0420" w:firstRow="1" w:lastRow="0" w:firstColumn="0" w:lastColumn="0" w:noHBand="0" w:noVBand="1"/>
      </w:tblPr>
      <w:tblGrid>
        <w:gridCol w:w="2061"/>
        <w:gridCol w:w="1186"/>
        <w:gridCol w:w="1670"/>
      </w:tblGrid>
      <w:tr w:rsidR="005418A6" w:rsidRPr="00DA4922" w14:paraId="4CFC4217" w14:textId="77777777" w:rsidTr="004B4BCD">
        <w:trPr>
          <w:trHeight w:val="10"/>
          <w:jc w:val="center"/>
        </w:trPr>
        <w:tc>
          <w:tcPr>
            <w:tcW w:w="20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72" w:type="dxa"/>
              <w:left w:w="144" w:type="dxa"/>
              <w:bottom w:w="72" w:type="dxa"/>
              <w:right w:w="144" w:type="dxa"/>
            </w:tcMar>
            <w:vAlign w:val="center"/>
          </w:tcPr>
          <w:p w14:paraId="22DFF28D" w14:textId="77777777" w:rsidR="005418A6" w:rsidRPr="00DA4922" w:rsidRDefault="005418A6" w:rsidP="004B4BCD">
            <w:pPr>
              <w:jc w:val="center"/>
              <w:rPr>
                <w:sz w:val="16"/>
                <w:szCs w:val="18"/>
              </w:rPr>
            </w:pPr>
          </w:p>
        </w:tc>
        <w:tc>
          <w:tcPr>
            <w:tcW w:w="1186" w:type="dxa"/>
            <w:tcBorders>
              <w:top w:val="single" w:sz="4" w:space="0" w:color="auto"/>
              <w:left w:val="single" w:sz="4" w:space="0" w:color="auto"/>
              <w:bottom w:val="nil"/>
              <w:right w:val="single" w:sz="4" w:space="0" w:color="auto"/>
            </w:tcBorders>
            <w:shd w:val="clear" w:color="auto" w:fill="D0CECE" w:themeFill="background2" w:themeFillShade="E6"/>
            <w:tcMar>
              <w:top w:w="72" w:type="dxa"/>
              <w:left w:w="144" w:type="dxa"/>
              <w:bottom w:w="72" w:type="dxa"/>
              <w:right w:w="144" w:type="dxa"/>
            </w:tcMar>
            <w:vAlign w:val="center"/>
          </w:tcPr>
          <w:p w14:paraId="0468DFD2" w14:textId="77777777" w:rsidR="005418A6" w:rsidRPr="00DA4922" w:rsidRDefault="005418A6" w:rsidP="004B4BCD">
            <w:pPr>
              <w:jc w:val="center"/>
              <w:rPr>
                <w:sz w:val="16"/>
                <w:szCs w:val="18"/>
              </w:rPr>
            </w:pPr>
          </w:p>
        </w:tc>
        <w:tc>
          <w:tcPr>
            <w:tcW w:w="1670" w:type="dxa"/>
            <w:tcBorders>
              <w:top w:val="single" w:sz="4" w:space="0" w:color="auto"/>
              <w:left w:val="single" w:sz="4" w:space="0" w:color="auto"/>
              <w:bottom w:val="nil"/>
              <w:right w:val="single" w:sz="4" w:space="0" w:color="auto"/>
            </w:tcBorders>
            <w:shd w:val="clear" w:color="auto" w:fill="D0CECE" w:themeFill="background2" w:themeFillShade="E6"/>
            <w:tcMar>
              <w:top w:w="72" w:type="dxa"/>
              <w:left w:w="144" w:type="dxa"/>
              <w:bottom w:w="72" w:type="dxa"/>
              <w:right w:w="144" w:type="dxa"/>
            </w:tcMar>
            <w:vAlign w:val="center"/>
          </w:tcPr>
          <w:p w14:paraId="465F3189" w14:textId="77777777" w:rsidR="005418A6" w:rsidRPr="00DA4922" w:rsidRDefault="005418A6" w:rsidP="004B4BCD">
            <w:pPr>
              <w:jc w:val="center"/>
              <w:rPr>
                <w:sz w:val="16"/>
                <w:szCs w:val="18"/>
              </w:rPr>
            </w:pPr>
            <w:r w:rsidRPr="00DA4922">
              <w:rPr>
                <w:sz w:val="16"/>
                <w:szCs w:val="18"/>
              </w:rPr>
              <w:t>Dimension</w:t>
            </w:r>
          </w:p>
        </w:tc>
      </w:tr>
      <w:tr w:rsidR="005418A6" w:rsidRPr="00DA4922" w14:paraId="6DD1DBFE" w14:textId="77777777" w:rsidTr="004B4BCD">
        <w:trPr>
          <w:trHeight w:val="10"/>
          <w:jc w:val="center"/>
        </w:trPr>
        <w:tc>
          <w:tcPr>
            <w:tcW w:w="2061" w:type="dxa"/>
            <w:vMerge w:val="restart"/>
            <w:tcBorders>
              <w:top w:val="single" w:sz="4" w:space="0" w:color="auto"/>
              <w:left w:val="single" w:sz="4" w:space="0" w:color="auto"/>
              <w:bottom w:val="single" w:sz="4" w:space="0" w:color="auto"/>
              <w:right w:val="single" w:sz="4" w:space="0" w:color="auto"/>
            </w:tcBorders>
            <w:shd w:val="clear" w:color="auto" w:fill="F0F0F0"/>
            <w:tcMar>
              <w:top w:w="72" w:type="dxa"/>
              <w:left w:w="144" w:type="dxa"/>
              <w:bottom w:w="72" w:type="dxa"/>
              <w:right w:w="144" w:type="dxa"/>
            </w:tcMar>
            <w:vAlign w:val="center"/>
            <w:hideMark/>
          </w:tcPr>
          <w:p w14:paraId="048046B9" w14:textId="77777777" w:rsidR="005418A6" w:rsidRPr="00DA4922" w:rsidRDefault="005418A6" w:rsidP="004B4BCD">
            <w:pPr>
              <w:jc w:val="center"/>
              <w:rPr>
                <w:sz w:val="16"/>
                <w:szCs w:val="18"/>
              </w:rPr>
            </w:pPr>
            <w:r w:rsidRPr="00DA4922">
              <w:rPr>
                <w:sz w:val="16"/>
                <w:szCs w:val="18"/>
              </w:rPr>
              <w:t>Base plate 1</w:t>
            </w:r>
          </w:p>
        </w:tc>
        <w:tc>
          <w:tcPr>
            <w:tcW w:w="1186" w:type="dxa"/>
            <w:tcBorders>
              <w:top w:val="single" w:sz="4" w:space="0" w:color="auto"/>
              <w:left w:val="single" w:sz="4" w:space="0" w:color="auto"/>
              <w:bottom w:val="nil"/>
              <w:right w:val="single" w:sz="4" w:space="0" w:color="auto"/>
            </w:tcBorders>
            <w:shd w:val="clear" w:color="auto" w:fill="F0F0F0"/>
            <w:tcMar>
              <w:top w:w="72" w:type="dxa"/>
              <w:left w:w="144" w:type="dxa"/>
              <w:bottom w:w="72" w:type="dxa"/>
              <w:right w:w="144" w:type="dxa"/>
            </w:tcMar>
            <w:vAlign w:val="center"/>
            <w:hideMark/>
          </w:tcPr>
          <w:p w14:paraId="4825DCEE" w14:textId="77777777" w:rsidR="005418A6" w:rsidRPr="00DA4922" w:rsidRDefault="005418A6" w:rsidP="004B4BCD">
            <w:pPr>
              <w:jc w:val="center"/>
              <w:rPr>
                <w:sz w:val="16"/>
                <w:szCs w:val="18"/>
              </w:rPr>
            </w:pPr>
            <w:r w:rsidRPr="00DA4922">
              <w:rPr>
                <w:sz w:val="16"/>
                <w:szCs w:val="18"/>
              </w:rPr>
              <w:t>L</w:t>
            </w:r>
            <w:r w:rsidRPr="00DA4922">
              <w:rPr>
                <w:sz w:val="16"/>
                <w:szCs w:val="18"/>
                <w:vertAlign w:val="subscript"/>
              </w:rPr>
              <w:t>1</w:t>
            </w:r>
          </w:p>
        </w:tc>
        <w:tc>
          <w:tcPr>
            <w:tcW w:w="1670" w:type="dxa"/>
            <w:tcBorders>
              <w:top w:val="single" w:sz="4" w:space="0" w:color="auto"/>
              <w:left w:val="single" w:sz="4" w:space="0" w:color="auto"/>
              <w:bottom w:val="nil"/>
              <w:right w:val="single" w:sz="4" w:space="0" w:color="auto"/>
            </w:tcBorders>
            <w:shd w:val="clear" w:color="auto" w:fill="F0F0F0"/>
            <w:tcMar>
              <w:top w:w="72" w:type="dxa"/>
              <w:left w:w="144" w:type="dxa"/>
              <w:bottom w:w="72" w:type="dxa"/>
              <w:right w:w="144" w:type="dxa"/>
            </w:tcMar>
            <w:vAlign w:val="center"/>
            <w:hideMark/>
          </w:tcPr>
          <w:p w14:paraId="6F99795D" w14:textId="77777777" w:rsidR="005418A6" w:rsidRPr="00DA4922" w:rsidRDefault="005418A6" w:rsidP="004B4BCD">
            <w:pPr>
              <w:jc w:val="center"/>
              <w:rPr>
                <w:sz w:val="16"/>
                <w:szCs w:val="18"/>
              </w:rPr>
            </w:pPr>
            <w:r w:rsidRPr="00DA4922">
              <w:rPr>
                <w:sz w:val="16"/>
                <w:szCs w:val="18"/>
              </w:rPr>
              <w:t>180 mm</w:t>
            </w:r>
          </w:p>
        </w:tc>
      </w:tr>
      <w:tr w:rsidR="005418A6" w:rsidRPr="00DA4922" w14:paraId="681FD20F" w14:textId="77777777" w:rsidTr="004B4BCD">
        <w:trPr>
          <w:trHeight w:val="10"/>
          <w:jc w:val="center"/>
        </w:trPr>
        <w:tc>
          <w:tcPr>
            <w:tcW w:w="0" w:type="auto"/>
            <w:vMerge/>
            <w:tcBorders>
              <w:top w:val="single" w:sz="8" w:space="0" w:color="A5A5A5"/>
              <w:left w:val="single" w:sz="4" w:space="0" w:color="auto"/>
              <w:bottom w:val="single" w:sz="4" w:space="0" w:color="auto"/>
              <w:right w:val="single" w:sz="4" w:space="0" w:color="auto"/>
            </w:tcBorders>
            <w:vAlign w:val="center"/>
            <w:hideMark/>
          </w:tcPr>
          <w:p w14:paraId="26F19F2E" w14:textId="77777777" w:rsidR="005418A6" w:rsidRPr="00DA4922" w:rsidRDefault="005418A6" w:rsidP="004B4BCD">
            <w:pPr>
              <w:jc w:val="center"/>
              <w:rPr>
                <w:sz w:val="16"/>
                <w:szCs w:val="18"/>
              </w:rPr>
            </w:pPr>
          </w:p>
        </w:tc>
        <w:tc>
          <w:tcPr>
            <w:tcW w:w="1186" w:type="dxa"/>
            <w:tcBorders>
              <w:top w:val="nil"/>
              <w:left w:val="single" w:sz="4" w:space="0" w:color="auto"/>
              <w:bottom w:val="nil"/>
              <w:right w:val="single" w:sz="4" w:space="0" w:color="auto"/>
            </w:tcBorders>
            <w:shd w:val="clear" w:color="auto" w:fill="auto"/>
            <w:tcMar>
              <w:top w:w="72" w:type="dxa"/>
              <w:left w:w="144" w:type="dxa"/>
              <w:bottom w:w="72" w:type="dxa"/>
              <w:right w:w="144" w:type="dxa"/>
            </w:tcMar>
            <w:vAlign w:val="center"/>
            <w:hideMark/>
          </w:tcPr>
          <w:p w14:paraId="1E745D96" w14:textId="77777777" w:rsidR="005418A6" w:rsidRPr="00DA4922" w:rsidRDefault="005418A6" w:rsidP="004B4BCD">
            <w:pPr>
              <w:jc w:val="center"/>
              <w:rPr>
                <w:sz w:val="16"/>
                <w:szCs w:val="18"/>
              </w:rPr>
            </w:pPr>
            <w:r w:rsidRPr="00DA4922">
              <w:rPr>
                <w:sz w:val="16"/>
                <w:szCs w:val="18"/>
              </w:rPr>
              <w:t>t</w:t>
            </w:r>
            <w:r w:rsidRPr="00DA4922">
              <w:rPr>
                <w:sz w:val="16"/>
                <w:szCs w:val="18"/>
                <w:vertAlign w:val="subscript"/>
              </w:rPr>
              <w:t>1</w:t>
            </w:r>
          </w:p>
        </w:tc>
        <w:tc>
          <w:tcPr>
            <w:tcW w:w="1670" w:type="dxa"/>
            <w:tcBorders>
              <w:top w:val="nil"/>
              <w:left w:val="single" w:sz="4" w:space="0" w:color="auto"/>
              <w:bottom w:val="nil"/>
              <w:right w:val="single" w:sz="4" w:space="0" w:color="auto"/>
            </w:tcBorders>
            <w:shd w:val="clear" w:color="auto" w:fill="auto"/>
            <w:tcMar>
              <w:top w:w="72" w:type="dxa"/>
              <w:left w:w="144" w:type="dxa"/>
              <w:bottom w:w="72" w:type="dxa"/>
              <w:right w:w="144" w:type="dxa"/>
            </w:tcMar>
            <w:vAlign w:val="center"/>
            <w:hideMark/>
          </w:tcPr>
          <w:p w14:paraId="71370DF8" w14:textId="77777777" w:rsidR="005418A6" w:rsidRPr="00DA4922" w:rsidRDefault="005418A6" w:rsidP="004B4BCD">
            <w:pPr>
              <w:jc w:val="center"/>
              <w:rPr>
                <w:sz w:val="16"/>
                <w:szCs w:val="18"/>
              </w:rPr>
            </w:pPr>
            <w:r w:rsidRPr="00DA4922">
              <w:rPr>
                <w:sz w:val="16"/>
                <w:szCs w:val="18"/>
              </w:rPr>
              <w:t>10 mm</w:t>
            </w:r>
          </w:p>
        </w:tc>
      </w:tr>
      <w:tr w:rsidR="005418A6" w:rsidRPr="00DA4922" w14:paraId="351B4514" w14:textId="77777777" w:rsidTr="004B4BCD">
        <w:trPr>
          <w:trHeight w:val="10"/>
          <w:jc w:val="center"/>
        </w:trPr>
        <w:tc>
          <w:tcPr>
            <w:tcW w:w="0" w:type="auto"/>
            <w:vMerge/>
            <w:tcBorders>
              <w:top w:val="single" w:sz="8" w:space="0" w:color="A5A5A5"/>
              <w:left w:val="single" w:sz="4" w:space="0" w:color="auto"/>
              <w:bottom w:val="single" w:sz="4" w:space="0" w:color="auto"/>
              <w:right w:val="single" w:sz="4" w:space="0" w:color="auto"/>
            </w:tcBorders>
            <w:vAlign w:val="center"/>
            <w:hideMark/>
          </w:tcPr>
          <w:p w14:paraId="27CA8A1A" w14:textId="77777777" w:rsidR="005418A6" w:rsidRPr="00DA4922" w:rsidRDefault="005418A6" w:rsidP="004B4BCD">
            <w:pPr>
              <w:jc w:val="center"/>
              <w:rPr>
                <w:sz w:val="16"/>
                <w:szCs w:val="18"/>
              </w:rPr>
            </w:pPr>
          </w:p>
        </w:tc>
        <w:tc>
          <w:tcPr>
            <w:tcW w:w="1186" w:type="dxa"/>
            <w:tcBorders>
              <w:top w:val="nil"/>
              <w:left w:val="single" w:sz="4" w:space="0" w:color="auto"/>
              <w:bottom w:val="single" w:sz="4" w:space="0" w:color="auto"/>
              <w:right w:val="single" w:sz="4" w:space="0" w:color="auto"/>
            </w:tcBorders>
            <w:shd w:val="clear" w:color="auto" w:fill="F0F0F0"/>
            <w:tcMar>
              <w:top w:w="72" w:type="dxa"/>
              <w:left w:w="144" w:type="dxa"/>
              <w:bottom w:w="72" w:type="dxa"/>
              <w:right w:w="144" w:type="dxa"/>
            </w:tcMar>
            <w:vAlign w:val="center"/>
            <w:hideMark/>
          </w:tcPr>
          <w:p w14:paraId="2020DC91" w14:textId="77777777" w:rsidR="005418A6" w:rsidRPr="00DA4922" w:rsidRDefault="005418A6" w:rsidP="004B4BCD">
            <w:pPr>
              <w:jc w:val="center"/>
              <w:rPr>
                <w:sz w:val="16"/>
                <w:szCs w:val="18"/>
              </w:rPr>
            </w:pPr>
            <w:r w:rsidRPr="00DA4922">
              <w:rPr>
                <w:sz w:val="16"/>
                <w:szCs w:val="18"/>
              </w:rPr>
              <w:t>W</w:t>
            </w:r>
            <w:r w:rsidRPr="00DA4922">
              <w:rPr>
                <w:sz w:val="16"/>
                <w:szCs w:val="18"/>
                <w:vertAlign w:val="subscript"/>
              </w:rPr>
              <w:t>1</w:t>
            </w:r>
          </w:p>
        </w:tc>
        <w:tc>
          <w:tcPr>
            <w:tcW w:w="1670" w:type="dxa"/>
            <w:tcBorders>
              <w:top w:val="nil"/>
              <w:left w:val="single" w:sz="4" w:space="0" w:color="auto"/>
              <w:bottom w:val="single" w:sz="4" w:space="0" w:color="auto"/>
              <w:right w:val="single" w:sz="4" w:space="0" w:color="auto"/>
            </w:tcBorders>
            <w:shd w:val="clear" w:color="auto" w:fill="F0F0F0"/>
            <w:tcMar>
              <w:top w:w="72" w:type="dxa"/>
              <w:left w:w="144" w:type="dxa"/>
              <w:bottom w:w="72" w:type="dxa"/>
              <w:right w:w="144" w:type="dxa"/>
            </w:tcMar>
            <w:vAlign w:val="center"/>
            <w:hideMark/>
          </w:tcPr>
          <w:p w14:paraId="27BA6757" w14:textId="77777777" w:rsidR="005418A6" w:rsidRPr="00DA4922" w:rsidRDefault="005418A6" w:rsidP="004B4BCD">
            <w:pPr>
              <w:jc w:val="center"/>
              <w:rPr>
                <w:sz w:val="16"/>
                <w:szCs w:val="18"/>
              </w:rPr>
            </w:pPr>
            <w:r w:rsidRPr="00DA4922">
              <w:rPr>
                <w:sz w:val="16"/>
                <w:szCs w:val="18"/>
              </w:rPr>
              <w:t>50 mm</w:t>
            </w:r>
          </w:p>
        </w:tc>
      </w:tr>
      <w:tr w:rsidR="005418A6" w:rsidRPr="00DA4922" w14:paraId="72E60EA4" w14:textId="77777777" w:rsidTr="004B4BCD">
        <w:trPr>
          <w:trHeight w:val="10"/>
          <w:jc w:val="center"/>
        </w:trPr>
        <w:tc>
          <w:tcPr>
            <w:tcW w:w="2061"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235ED40" w14:textId="77777777" w:rsidR="005418A6" w:rsidRPr="00DA4922" w:rsidRDefault="005418A6" w:rsidP="004B4BCD">
            <w:pPr>
              <w:jc w:val="center"/>
              <w:rPr>
                <w:sz w:val="16"/>
                <w:szCs w:val="18"/>
              </w:rPr>
            </w:pPr>
            <w:r w:rsidRPr="00DA4922">
              <w:rPr>
                <w:sz w:val="16"/>
                <w:szCs w:val="18"/>
              </w:rPr>
              <w:t>Base plate 2</w:t>
            </w:r>
          </w:p>
        </w:tc>
        <w:tc>
          <w:tcPr>
            <w:tcW w:w="1186" w:type="dxa"/>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vAlign w:val="center"/>
            <w:hideMark/>
          </w:tcPr>
          <w:p w14:paraId="19DB9A0D" w14:textId="77777777" w:rsidR="005418A6" w:rsidRPr="00DA4922" w:rsidRDefault="005418A6" w:rsidP="004B4BCD">
            <w:pPr>
              <w:jc w:val="center"/>
              <w:rPr>
                <w:sz w:val="16"/>
                <w:szCs w:val="18"/>
              </w:rPr>
            </w:pPr>
            <w:r w:rsidRPr="00DA4922">
              <w:rPr>
                <w:sz w:val="16"/>
                <w:szCs w:val="18"/>
              </w:rPr>
              <w:t>L</w:t>
            </w:r>
            <w:r w:rsidRPr="00DA4922">
              <w:rPr>
                <w:sz w:val="16"/>
                <w:szCs w:val="18"/>
                <w:vertAlign w:val="subscript"/>
              </w:rPr>
              <w:t>2</w:t>
            </w:r>
          </w:p>
        </w:tc>
        <w:tc>
          <w:tcPr>
            <w:tcW w:w="1670" w:type="dxa"/>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vAlign w:val="center"/>
            <w:hideMark/>
          </w:tcPr>
          <w:p w14:paraId="18B1AA7C" w14:textId="77777777" w:rsidR="005418A6" w:rsidRPr="00DA4922" w:rsidRDefault="005418A6" w:rsidP="004B4BCD">
            <w:pPr>
              <w:jc w:val="center"/>
              <w:rPr>
                <w:sz w:val="16"/>
                <w:szCs w:val="18"/>
              </w:rPr>
            </w:pPr>
            <w:r w:rsidRPr="00DA4922">
              <w:rPr>
                <w:sz w:val="16"/>
                <w:szCs w:val="18"/>
              </w:rPr>
              <w:t>280 mm</w:t>
            </w:r>
          </w:p>
        </w:tc>
      </w:tr>
      <w:tr w:rsidR="005418A6" w:rsidRPr="00DA4922" w14:paraId="7AF65F26" w14:textId="77777777" w:rsidTr="004B4BCD">
        <w:trPr>
          <w:trHeight w:val="10"/>
          <w:jc w:val="center"/>
        </w:trPr>
        <w:tc>
          <w:tcPr>
            <w:tcW w:w="0" w:type="auto"/>
            <w:vMerge/>
            <w:tcBorders>
              <w:top w:val="nil"/>
              <w:left w:val="single" w:sz="4" w:space="0" w:color="auto"/>
              <w:bottom w:val="single" w:sz="4" w:space="0" w:color="auto"/>
              <w:right w:val="single" w:sz="4" w:space="0" w:color="auto"/>
            </w:tcBorders>
            <w:vAlign w:val="center"/>
            <w:hideMark/>
          </w:tcPr>
          <w:p w14:paraId="7ECCA13C" w14:textId="77777777" w:rsidR="005418A6" w:rsidRPr="00DA4922" w:rsidRDefault="005418A6" w:rsidP="004B4BCD">
            <w:pPr>
              <w:jc w:val="center"/>
              <w:rPr>
                <w:sz w:val="16"/>
                <w:szCs w:val="18"/>
              </w:rPr>
            </w:pPr>
          </w:p>
        </w:tc>
        <w:tc>
          <w:tcPr>
            <w:tcW w:w="1186" w:type="dxa"/>
            <w:tcBorders>
              <w:top w:val="nil"/>
              <w:left w:val="single" w:sz="4" w:space="0" w:color="auto"/>
              <w:bottom w:val="nil"/>
              <w:right w:val="single" w:sz="4" w:space="0" w:color="auto"/>
            </w:tcBorders>
            <w:shd w:val="clear" w:color="auto" w:fill="F0F0F0"/>
            <w:tcMar>
              <w:top w:w="72" w:type="dxa"/>
              <w:left w:w="144" w:type="dxa"/>
              <w:bottom w:w="72" w:type="dxa"/>
              <w:right w:w="144" w:type="dxa"/>
            </w:tcMar>
            <w:vAlign w:val="center"/>
            <w:hideMark/>
          </w:tcPr>
          <w:p w14:paraId="0B527E26" w14:textId="77777777" w:rsidR="005418A6" w:rsidRPr="00DA4922" w:rsidRDefault="005418A6" w:rsidP="004B4BCD">
            <w:pPr>
              <w:jc w:val="center"/>
              <w:rPr>
                <w:sz w:val="16"/>
                <w:szCs w:val="18"/>
              </w:rPr>
            </w:pPr>
            <w:r w:rsidRPr="00DA4922">
              <w:rPr>
                <w:sz w:val="16"/>
                <w:szCs w:val="18"/>
              </w:rPr>
              <w:t>W</w:t>
            </w:r>
            <w:r w:rsidRPr="00DA4922">
              <w:rPr>
                <w:sz w:val="16"/>
                <w:szCs w:val="18"/>
                <w:vertAlign w:val="subscript"/>
              </w:rPr>
              <w:t>2</w:t>
            </w:r>
          </w:p>
        </w:tc>
        <w:tc>
          <w:tcPr>
            <w:tcW w:w="1670" w:type="dxa"/>
            <w:tcBorders>
              <w:top w:val="nil"/>
              <w:left w:val="single" w:sz="4" w:space="0" w:color="auto"/>
              <w:bottom w:val="nil"/>
              <w:right w:val="single" w:sz="4" w:space="0" w:color="auto"/>
            </w:tcBorders>
            <w:shd w:val="clear" w:color="auto" w:fill="F0F0F0"/>
            <w:tcMar>
              <w:top w:w="72" w:type="dxa"/>
              <w:left w:w="144" w:type="dxa"/>
              <w:bottom w:w="72" w:type="dxa"/>
              <w:right w:w="144" w:type="dxa"/>
            </w:tcMar>
            <w:vAlign w:val="center"/>
            <w:hideMark/>
          </w:tcPr>
          <w:p w14:paraId="76BE3B50" w14:textId="77777777" w:rsidR="005418A6" w:rsidRPr="00DA4922" w:rsidRDefault="005418A6" w:rsidP="004B4BCD">
            <w:pPr>
              <w:jc w:val="center"/>
              <w:rPr>
                <w:sz w:val="16"/>
                <w:szCs w:val="18"/>
              </w:rPr>
            </w:pPr>
            <w:r w:rsidRPr="00DA4922">
              <w:rPr>
                <w:sz w:val="16"/>
                <w:szCs w:val="18"/>
              </w:rPr>
              <w:t>110 mm</w:t>
            </w:r>
          </w:p>
        </w:tc>
      </w:tr>
      <w:tr w:rsidR="005418A6" w:rsidRPr="00DA4922" w14:paraId="19E53E88" w14:textId="77777777" w:rsidTr="004B4BCD">
        <w:trPr>
          <w:trHeight w:val="10"/>
          <w:jc w:val="center"/>
        </w:trPr>
        <w:tc>
          <w:tcPr>
            <w:tcW w:w="0" w:type="auto"/>
            <w:vMerge/>
            <w:tcBorders>
              <w:top w:val="nil"/>
              <w:left w:val="single" w:sz="4" w:space="0" w:color="auto"/>
              <w:bottom w:val="single" w:sz="4" w:space="0" w:color="auto"/>
              <w:right w:val="single" w:sz="4" w:space="0" w:color="auto"/>
            </w:tcBorders>
            <w:vAlign w:val="center"/>
          </w:tcPr>
          <w:p w14:paraId="58AD3501" w14:textId="77777777" w:rsidR="005418A6" w:rsidRPr="00DA4922" w:rsidRDefault="005418A6" w:rsidP="004B4BCD">
            <w:pPr>
              <w:jc w:val="center"/>
              <w:rPr>
                <w:sz w:val="16"/>
                <w:szCs w:val="18"/>
              </w:rPr>
            </w:pPr>
          </w:p>
        </w:tc>
        <w:tc>
          <w:tcPr>
            <w:tcW w:w="1186" w:type="dxa"/>
            <w:tcBorders>
              <w:top w:val="nil"/>
              <w:left w:val="single" w:sz="4" w:space="0" w:color="auto"/>
              <w:bottom w:val="nil"/>
              <w:right w:val="single" w:sz="4" w:space="0" w:color="auto"/>
            </w:tcBorders>
            <w:shd w:val="clear" w:color="auto" w:fill="FFFFFF" w:themeFill="background1"/>
            <w:tcMar>
              <w:top w:w="72" w:type="dxa"/>
              <w:left w:w="144" w:type="dxa"/>
              <w:bottom w:w="72" w:type="dxa"/>
              <w:right w:w="144" w:type="dxa"/>
            </w:tcMar>
            <w:vAlign w:val="center"/>
          </w:tcPr>
          <w:p w14:paraId="07D75F7A" w14:textId="77777777" w:rsidR="005418A6" w:rsidRPr="00DA4922" w:rsidRDefault="005418A6" w:rsidP="004B4BCD">
            <w:pPr>
              <w:jc w:val="center"/>
              <w:rPr>
                <w:sz w:val="16"/>
                <w:szCs w:val="18"/>
              </w:rPr>
            </w:pPr>
            <w:r w:rsidRPr="00DA4922">
              <w:rPr>
                <w:sz w:val="16"/>
                <w:szCs w:val="18"/>
              </w:rPr>
              <w:t>W</w:t>
            </w:r>
            <w:r w:rsidRPr="00DA4922">
              <w:rPr>
                <w:sz w:val="16"/>
                <w:szCs w:val="18"/>
                <w:vertAlign w:val="subscript"/>
              </w:rPr>
              <w:t>3</w:t>
            </w:r>
          </w:p>
        </w:tc>
        <w:tc>
          <w:tcPr>
            <w:tcW w:w="1670" w:type="dxa"/>
            <w:tcBorders>
              <w:top w:val="nil"/>
              <w:left w:val="single" w:sz="4" w:space="0" w:color="auto"/>
              <w:bottom w:val="nil"/>
              <w:right w:val="single" w:sz="4" w:space="0" w:color="auto"/>
            </w:tcBorders>
            <w:shd w:val="clear" w:color="auto" w:fill="FFFFFF" w:themeFill="background1"/>
            <w:tcMar>
              <w:top w:w="72" w:type="dxa"/>
              <w:left w:w="144" w:type="dxa"/>
              <w:bottom w:w="72" w:type="dxa"/>
              <w:right w:w="144" w:type="dxa"/>
            </w:tcMar>
            <w:vAlign w:val="center"/>
          </w:tcPr>
          <w:p w14:paraId="6C768550" w14:textId="77777777" w:rsidR="005418A6" w:rsidRPr="00DA4922" w:rsidRDefault="005418A6" w:rsidP="004B4BCD">
            <w:pPr>
              <w:jc w:val="center"/>
              <w:rPr>
                <w:sz w:val="16"/>
                <w:szCs w:val="18"/>
              </w:rPr>
            </w:pPr>
            <w:r w:rsidRPr="00DA4922">
              <w:rPr>
                <w:sz w:val="16"/>
                <w:szCs w:val="18"/>
              </w:rPr>
              <w:t>65 mm</w:t>
            </w:r>
          </w:p>
        </w:tc>
      </w:tr>
      <w:tr w:rsidR="005418A6" w:rsidRPr="00DA4922" w14:paraId="64E234ED" w14:textId="77777777" w:rsidTr="004B4BCD">
        <w:trPr>
          <w:trHeight w:val="4"/>
          <w:jc w:val="center"/>
        </w:trPr>
        <w:tc>
          <w:tcPr>
            <w:tcW w:w="0" w:type="auto"/>
            <w:vMerge/>
            <w:tcBorders>
              <w:top w:val="nil"/>
              <w:left w:val="single" w:sz="4" w:space="0" w:color="auto"/>
              <w:bottom w:val="single" w:sz="4" w:space="0" w:color="auto"/>
              <w:right w:val="single" w:sz="4" w:space="0" w:color="auto"/>
            </w:tcBorders>
            <w:vAlign w:val="center"/>
            <w:hideMark/>
          </w:tcPr>
          <w:p w14:paraId="0A9CB39D" w14:textId="77777777" w:rsidR="005418A6" w:rsidRPr="00DA4922" w:rsidRDefault="005418A6" w:rsidP="004B4BCD">
            <w:pPr>
              <w:jc w:val="center"/>
              <w:rPr>
                <w:sz w:val="16"/>
                <w:szCs w:val="18"/>
              </w:rPr>
            </w:pPr>
          </w:p>
        </w:tc>
        <w:tc>
          <w:tcPr>
            <w:tcW w:w="1186" w:type="dxa"/>
            <w:tcBorders>
              <w:top w:val="nil"/>
              <w:left w:val="single" w:sz="4" w:space="0" w:color="auto"/>
              <w:bottom w:val="single" w:sz="4" w:space="0" w:color="auto"/>
              <w:right w:val="single" w:sz="4" w:space="0" w:color="auto"/>
            </w:tcBorders>
            <w:shd w:val="clear" w:color="auto" w:fill="F2F2F2" w:themeFill="background1" w:themeFillShade="F2"/>
            <w:tcMar>
              <w:top w:w="72" w:type="dxa"/>
              <w:left w:w="144" w:type="dxa"/>
              <w:bottom w:w="72" w:type="dxa"/>
              <w:right w:w="144" w:type="dxa"/>
            </w:tcMar>
            <w:vAlign w:val="center"/>
            <w:hideMark/>
          </w:tcPr>
          <w:p w14:paraId="38A33719" w14:textId="77777777" w:rsidR="005418A6" w:rsidRPr="00DA4922" w:rsidRDefault="005418A6" w:rsidP="004B4BCD">
            <w:pPr>
              <w:jc w:val="center"/>
              <w:rPr>
                <w:sz w:val="16"/>
                <w:szCs w:val="18"/>
              </w:rPr>
            </w:pPr>
            <w:r w:rsidRPr="00DA4922">
              <w:rPr>
                <w:sz w:val="16"/>
                <w:szCs w:val="18"/>
              </w:rPr>
              <w:t>t</w:t>
            </w:r>
            <w:r w:rsidRPr="00DA4922">
              <w:rPr>
                <w:sz w:val="16"/>
                <w:szCs w:val="18"/>
                <w:vertAlign w:val="subscript"/>
              </w:rPr>
              <w:t xml:space="preserve">2, </w:t>
            </w:r>
            <w:r w:rsidRPr="00DA4922">
              <w:rPr>
                <w:sz w:val="16"/>
                <w:szCs w:val="18"/>
              </w:rPr>
              <w:t>t</w:t>
            </w:r>
            <w:r w:rsidRPr="00DA4922">
              <w:rPr>
                <w:sz w:val="16"/>
                <w:szCs w:val="18"/>
                <w:vertAlign w:val="subscript"/>
              </w:rPr>
              <w:t>3</w:t>
            </w:r>
          </w:p>
        </w:tc>
        <w:tc>
          <w:tcPr>
            <w:tcW w:w="1670" w:type="dxa"/>
            <w:tcBorders>
              <w:top w:val="nil"/>
              <w:left w:val="single" w:sz="4" w:space="0" w:color="auto"/>
              <w:bottom w:val="single" w:sz="4" w:space="0" w:color="auto"/>
              <w:right w:val="single" w:sz="4" w:space="0" w:color="auto"/>
            </w:tcBorders>
            <w:shd w:val="clear" w:color="auto" w:fill="F2F2F2" w:themeFill="background1" w:themeFillShade="F2"/>
            <w:tcMar>
              <w:top w:w="72" w:type="dxa"/>
              <w:left w:w="144" w:type="dxa"/>
              <w:bottom w:w="72" w:type="dxa"/>
              <w:right w:w="144" w:type="dxa"/>
            </w:tcMar>
            <w:vAlign w:val="center"/>
            <w:hideMark/>
          </w:tcPr>
          <w:p w14:paraId="6885823C" w14:textId="77777777" w:rsidR="005418A6" w:rsidRPr="00DA4922" w:rsidRDefault="005418A6" w:rsidP="004B4BCD">
            <w:pPr>
              <w:keepNext/>
              <w:jc w:val="center"/>
              <w:rPr>
                <w:sz w:val="16"/>
                <w:szCs w:val="18"/>
              </w:rPr>
            </w:pPr>
            <w:r w:rsidRPr="00DA4922">
              <w:rPr>
                <w:sz w:val="16"/>
                <w:szCs w:val="18"/>
              </w:rPr>
              <w:t>25 mm</w:t>
            </w:r>
          </w:p>
        </w:tc>
      </w:tr>
    </w:tbl>
    <w:p w14:paraId="500C29CC" w14:textId="77777777" w:rsidR="00A74A66" w:rsidRPr="00DA4922" w:rsidRDefault="00A74A66" w:rsidP="00A74A66">
      <w:pPr>
        <w:spacing w:after="160" w:line="259" w:lineRule="auto"/>
        <w:jc w:val="both"/>
      </w:pPr>
    </w:p>
    <w:p w14:paraId="7DAC50B8" w14:textId="77777777" w:rsidR="00A74A66" w:rsidRPr="00DA4922" w:rsidRDefault="00A74A66" w:rsidP="00A74A66">
      <w:pPr>
        <w:jc w:val="center"/>
      </w:pPr>
      <w:r w:rsidRPr="00DA4922">
        <w:rPr>
          <w:b/>
          <w:bCs/>
          <w:sz w:val="18"/>
          <w:szCs w:val="18"/>
        </w:rPr>
        <w:t>Table S3.</w:t>
      </w:r>
      <w:r w:rsidRPr="00DA4922">
        <w:rPr>
          <w:sz w:val="18"/>
          <w:szCs w:val="18"/>
        </w:rPr>
        <w:t xml:space="preserve"> Weaving process parameters, designed with 18-mm weaving width.</w:t>
      </w:r>
    </w:p>
    <w:tbl>
      <w:tblPr>
        <w:tblW w:w="7800" w:type="dxa"/>
        <w:jc w:val="center"/>
        <w:tblCellMar>
          <w:left w:w="0" w:type="dxa"/>
          <w:right w:w="0" w:type="dxa"/>
        </w:tblCellMar>
        <w:tblLook w:val="0600" w:firstRow="0" w:lastRow="0" w:firstColumn="0" w:lastColumn="0" w:noHBand="1" w:noVBand="1"/>
      </w:tblPr>
      <w:tblGrid>
        <w:gridCol w:w="1950"/>
        <w:gridCol w:w="1950"/>
        <w:gridCol w:w="1950"/>
        <w:gridCol w:w="1950"/>
      </w:tblGrid>
      <w:tr w:rsidR="00A74A66" w:rsidRPr="00DA4922" w14:paraId="2398E188" w14:textId="77777777" w:rsidTr="0084335E">
        <w:trPr>
          <w:trHeight w:val="199"/>
          <w:jc w:val="center"/>
        </w:trPr>
        <w:tc>
          <w:tcPr>
            <w:tcW w:w="1950" w:type="dxa"/>
            <w:tcBorders>
              <w:top w:val="single" w:sz="8" w:space="0" w:color="A5A5A5"/>
              <w:left w:val="single" w:sz="8" w:space="0" w:color="A5A5A5"/>
              <w:bottom w:val="single" w:sz="8" w:space="0" w:color="A5A5A5"/>
              <w:right w:val="single" w:sz="8" w:space="0" w:color="A5A5A5"/>
            </w:tcBorders>
            <w:shd w:val="clear" w:color="auto" w:fill="F2F2F2"/>
            <w:tcMar>
              <w:top w:w="15" w:type="dxa"/>
              <w:left w:w="15" w:type="dxa"/>
              <w:bottom w:w="0" w:type="dxa"/>
              <w:right w:w="15" w:type="dxa"/>
            </w:tcMar>
            <w:vAlign w:val="center"/>
            <w:hideMark/>
          </w:tcPr>
          <w:p w14:paraId="56A1AC56" w14:textId="77777777" w:rsidR="00A74A66" w:rsidRPr="00DA4922" w:rsidRDefault="00A74A66" w:rsidP="0084335E">
            <w:pPr>
              <w:jc w:val="center"/>
              <w:rPr>
                <w:sz w:val="16"/>
                <w:szCs w:val="16"/>
              </w:rPr>
            </w:pPr>
            <w:r w:rsidRPr="00DA4922">
              <w:rPr>
                <w:sz w:val="16"/>
                <w:szCs w:val="16"/>
              </w:rPr>
              <w:t>Weaving width (mm)</w:t>
            </w:r>
          </w:p>
        </w:tc>
        <w:tc>
          <w:tcPr>
            <w:tcW w:w="1950" w:type="dxa"/>
            <w:tcBorders>
              <w:top w:val="single" w:sz="8" w:space="0" w:color="A5A5A5"/>
              <w:left w:val="single" w:sz="8" w:space="0" w:color="A5A5A5"/>
              <w:bottom w:val="single" w:sz="8" w:space="0" w:color="A5A5A5"/>
              <w:right w:val="single" w:sz="8" w:space="0" w:color="A5A5A5"/>
            </w:tcBorders>
            <w:shd w:val="clear" w:color="auto" w:fill="F2F2F2"/>
            <w:tcMar>
              <w:top w:w="15" w:type="dxa"/>
              <w:left w:w="15" w:type="dxa"/>
              <w:bottom w:w="0" w:type="dxa"/>
              <w:right w:w="15" w:type="dxa"/>
            </w:tcMar>
            <w:vAlign w:val="center"/>
            <w:hideMark/>
          </w:tcPr>
          <w:p w14:paraId="135D4513" w14:textId="77777777" w:rsidR="00A74A66" w:rsidRPr="00DA4922" w:rsidRDefault="00A74A66" w:rsidP="0084335E">
            <w:pPr>
              <w:jc w:val="center"/>
              <w:rPr>
                <w:sz w:val="16"/>
                <w:szCs w:val="16"/>
              </w:rPr>
            </w:pPr>
            <w:r w:rsidRPr="00DA4922">
              <w:rPr>
                <w:sz w:val="16"/>
                <w:szCs w:val="16"/>
              </w:rPr>
              <w:t>Printing speed (mm/min)</w:t>
            </w:r>
          </w:p>
        </w:tc>
        <w:tc>
          <w:tcPr>
            <w:tcW w:w="1950" w:type="dxa"/>
            <w:tcBorders>
              <w:top w:val="single" w:sz="8" w:space="0" w:color="A5A5A5"/>
              <w:left w:val="single" w:sz="8" w:space="0" w:color="A5A5A5"/>
              <w:bottom w:val="single" w:sz="8" w:space="0" w:color="A5A5A5"/>
              <w:right w:val="single" w:sz="8" w:space="0" w:color="A5A5A5"/>
            </w:tcBorders>
            <w:shd w:val="clear" w:color="auto" w:fill="F2F2F2"/>
            <w:tcMar>
              <w:top w:w="15" w:type="dxa"/>
              <w:left w:w="15" w:type="dxa"/>
              <w:bottom w:w="0" w:type="dxa"/>
              <w:right w:w="15" w:type="dxa"/>
            </w:tcMar>
            <w:vAlign w:val="center"/>
            <w:hideMark/>
          </w:tcPr>
          <w:p w14:paraId="7C2F979B" w14:textId="77777777" w:rsidR="00A74A66" w:rsidRPr="00DA4922" w:rsidRDefault="00A74A66" w:rsidP="0084335E">
            <w:pPr>
              <w:jc w:val="center"/>
              <w:rPr>
                <w:sz w:val="16"/>
                <w:szCs w:val="16"/>
              </w:rPr>
            </w:pPr>
            <w:r w:rsidRPr="00DA4922">
              <w:rPr>
                <w:sz w:val="16"/>
                <w:szCs w:val="16"/>
              </w:rPr>
              <w:t>Arc power (W)</w:t>
            </w:r>
          </w:p>
        </w:tc>
        <w:tc>
          <w:tcPr>
            <w:tcW w:w="1950" w:type="dxa"/>
            <w:tcBorders>
              <w:top w:val="single" w:sz="8" w:space="0" w:color="A5A5A5"/>
              <w:left w:val="single" w:sz="8" w:space="0" w:color="A5A5A5"/>
              <w:bottom w:val="single" w:sz="8" w:space="0" w:color="A5A5A5"/>
              <w:right w:val="single" w:sz="8" w:space="0" w:color="A5A5A5"/>
            </w:tcBorders>
            <w:shd w:val="clear" w:color="auto" w:fill="F2F2F2"/>
            <w:vAlign w:val="center"/>
          </w:tcPr>
          <w:p w14:paraId="48D80DDE" w14:textId="77777777" w:rsidR="00A74A66" w:rsidRPr="00DA4922" w:rsidRDefault="00A74A66" w:rsidP="0084335E">
            <w:pPr>
              <w:jc w:val="center"/>
              <w:rPr>
                <w:sz w:val="16"/>
                <w:szCs w:val="16"/>
              </w:rPr>
            </w:pPr>
            <w:r w:rsidRPr="00DA4922">
              <w:rPr>
                <w:sz w:val="16"/>
                <w:szCs w:val="16"/>
              </w:rPr>
              <w:t>Number of experiments</w:t>
            </w:r>
          </w:p>
        </w:tc>
      </w:tr>
      <w:tr w:rsidR="00A74A66" w:rsidRPr="00DA4922" w14:paraId="29984531" w14:textId="77777777" w:rsidTr="0084335E">
        <w:trPr>
          <w:trHeight w:val="216"/>
          <w:jc w:val="center"/>
        </w:trPr>
        <w:tc>
          <w:tcPr>
            <w:tcW w:w="1950" w:type="dxa"/>
            <w:vMerge w:val="restart"/>
            <w:tcBorders>
              <w:top w:val="single" w:sz="8" w:space="0" w:color="A5A5A5"/>
              <w:left w:val="single" w:sz="8" w:space="0" w:color="A5A5A5"/>
              <w:right w:val="single" w:sz="8" w:space="0" w:color="A5A5A5"/>
            </w:tcBorders>
            <w:shd w:val="clear" w:color="auto" w:fill="auto"/>
            <w:tcMar>
              <w:top w:w="15" w:type="dxa"/>
              <w:left w:w="15" w:type="dxa"/>
              <w:bottom w:w="0" w:type="dxa"/>
              <w:right w:w="15" w:type="dxa"/>
            </w:tcMar>
            <w:vAlign w:val="center"/>
            <w:hideMark/>
          </w:tcPr>
          <w:p w14:paraId="3B10D6C1" w14:textId="77777777" w:rsidR="00A74A66" w:rsidRPr="00DA4922" w:rsidRDefault="00A74A66" w:rsidP="0084335E">
            <w:pPr>
              <w:jc w:val="center"/>
              <w:rPr>
                <w:sz w:val="16"/>
                <w:szCs w:val="16"/>
              </w:rPr>
            </w:pPr>
            <w:r w:rsidRPr="00DA4922">
              <w:rPr>
                <w:sz w:val="16"/>
                <w:szCs w:val="16"/>
              </w:rPr>
              <w:t>18</w:t>
            </w:r>
          </w:p>
        </w:tc>
        <w:tc>
          <w:tcPr>
            <w:tcW w:w="195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100B745F" w14:textId="77777777" w:rsidR="00A74A66" w:rsidRPr="00DA4922" w:rsidRDefault="00A74A66" w:rsidP="0084335E">
            <w:pPr>
              <w:jc w:val="center"/>
              <w:rPr>
                <w:sz w:val="16"/>
                <w:szCs w:val="16"/>
              </w:rPr>
            </w:pPr>
            <w:r w:rsidRPr="00DA4922">
              <w:rPr>
                <w:sz w:val="16"/>
                <w:szCs w:val="16"/>
              </w:rPr>
              <w:t>90</w:t>
            </w:r>
          </w:p>
        </w:tc>
        <w:tc>
          <w:tcPr>
            <w:tcW w:w="195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227C1437" w14:textId="77777777" w:rsidR="00A74A66" w:rsidRPr="00DA4922" w:rsidRDefault="00A74A66" w:rsidP="0084335E">
            <w:pPr>
              <w:jc w:val="center"/>
              <w:rPr>
                <w:sz w:val="16"/>
                <w:szCs w:val="16"/>
              </w:rPr>
            </w:pPr>
            <w:r w:rsidRPr="00DA4922">
              <w:rPr>
                <w:sz w:val="16"/>
                <w:szCs w:val="16"/>
              </w:rPr>
              <w:t>1365-2684</w:t>
            </w:r>
          </w:p>
        </w:tc>
        <w:tc>
          <w:tcPr>
            <w:tcW w:w="1950" w:type="dxa"/>
            <w:tcBorders>
              <w:top w:val="single" w:sz="8" w:space="0" w:color="A5A5A5"/>
              <w:left w:val="single" w:sz="8" w:space="0" w:color="A5A5A5"/>
              <w:bottom w:val="single" w:sz="8" w:space="0" w:color="A5A5A5"/>
              <w:right w:val="single" w:sz="8" w:space="0" w:color="A5A5A5"/>
            </w:tcBorders>
          </w:tcPr>
          <w:p w14:paraId="0D204233" w14:textId="77777777" w:rsidR="00A74A66" w:rsidRPr="00DA4922" w:rsidRDefault="00A74A66" w:rsidP="0084335E">
            <w:pPr>
              <w:jc w:val="center"/>
              <w:rPr>
                <w:sz w:val="16"/>
                <w:szCs w:val="16"/>
              </w:rPr>
            </w:pPr>
            <w:r w:rsidRPr="00DA4922">
              <w:rPr>
                <w:sz w:val="16"/>
                <w:szCs w:val="16"/>
              </w:rPr>
              <w:t>6</w:t>
            </w:r>
          </w:p>
        </w:tc>
      </w:tr>
      <w:tr w:rsidR="00A74A66" w:rsidRPr="00DA4922" w14:paraId="5CFACACC" w14:textId="77777777" w:rsidTr="0084335E">
        <w:trPr>
          <w:trHeight w:val="216"/>
          <w:jc w:val="center"/>
        </w:trPr>
        <w:tc>
          <w:tcPr>
            <w:tcW w:w="1950" w:type="dxa"/>
            <w:vMerge/>
            <w:tcBorders>
              <w:left w:val="single" w:sz="8" w:space="0" w:color="A5A5A5"/>
              <w:right w:val="single" w:sz="8" w:space="0" w:color="A5A5A5"/>
            </w:tcBorders>
            <w:vAlign w:val="center"/>
            <w:hideMark/>
          </w:tcPr>
          <w:p w14:paraId="51A33826" w14:textId="77777777" w:rsidR="00A74A66" w:rsidRPr="00DA4922" w:rsidRDefault="00A74A66" w:rsidP="0084335E">
            <w:pPr>
              <w:jc w:val="center"/>
              <w:rPr>
                <w:sz w:val="16"/>
                <w:szCs w:val="16"/>
              </w:rPr>
            </w:pPr>
          </w:p>
        </w:tc>
        <w:tc>
          <w:tcPr>
            <w:tcW w:w="1950" w:type="dxa"/>
            <w:tcBorders>
              <w:top w:val="single" w:sz="8" w:space="0" w:color="A5A5A5"/>
              <w:left w:val="single" w:sz="8" w:space="0" w:color="A5A5A5"/>
              <w:bottom w:val="single" w:sz="8" w:space="0" w:color="A5A5A5"/>
              <w:right w:val="single" w:sz="8" w:space="0" w:color="A5A5A5"/>
            </w:tcBorders>
            <w:shd w:val="clear" w:color="auto" w:fill="auto"/>
            <w:vAlign w:val="center"/>
            <w:hideMark/>
          </w:tcPr>
          <w:p w14:paraId="7DADF15A" w14:textId="77777777" w:rsidR="00A74A66" w:rsidRPr="00DA4922" w:rsidRDefault="00A74A66" w:rsidP="0084335E">
            <w:pPr>
              <w:jc w:val="center"/>
              <w:rPr>
                <w:sz w:val="16"/>
                <w:szCs w:val="16"/>
              </w:rPr>
            </w:pPr>
            <w:r w:rsidRPr="00DA4922">
              <w:rPr>
                <w:sz w:val="16"/>
                <w:szCs w:val="16"/>
              </w:rPr>
              <w:t>120</w:t>
            </w:r>
          </w:p>
        </w:tc>
        <w:tc>
          <w:tcPr>
            <w:tcW w:w="195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15110AF3" w14:textId="77777777" w:rsidR="00A74A66" w:rsidRPr="00DA4922" w:rsidRDefault="00A74A66" w:rsidP="0084335E">
            <w:pPr>
              <w:jc w:val="center"/>
              <w:rPr>
                <w:sz w:val="16"/>
                <w:szCs w:val="16"/>
              </w:rPr>
            </w:pPr>
            <w:r w:rsidRPr="00DA4922">
              <w:rPr>
                <w:sz w:val="16"/>
                <w:szCs w:val="16"/>
              </w:rPr>
              <w:t>1613-3213</w:t>
            </w:r>
          </w:p>
        </w:tc>
        <w:tc>
          <w:tcPr>
            <w:tcW w:w="1950" w:type="dxa"/>
            <w:tcBorders>
              <w:top w:val="single" w:sz="8" w:space="0" w:color="A5A5A5"/>
              <w:left w:val="single" w:sz="8" w:space="0" w:color="A5A5A5"/>
              <w:bottom w:val="single" w:sz="8" w:space="0" w:color="A5A5A5"/>
              <w:right w:val="single" w:sz="8" w:space="0" w:color="A5A5A5"/>
            </w:tcBorders>
          </w:tcPr>
          <w:p w14:paraId="49DDCC7E" w14:textId="77777777" w:rsidR="00A74A66" w:rsidRPr="00DA4922" w:rsidRDefault="00A74A66" w:rsidP="0084335E">
            <w:pPr>
              <w:jc w:val="center"/>
              <w:rPr>
                <w:sz w:val="16"/>
                <w:szCs w:val="16"/>
              </w:rPr>
            </w:pPr>
            <w:r w:rsidRPr="00DA4922">
              <w:rPr>
                <w:sz w:val="16"/>
                <w:szCs w:val="16"/>
              </w:rPr>
              <w:t>13</w:t>
            </w:r>
          </w:p>
        </w:tc>
      </w:tr>
      <w:tr w:rsidR="00A74A66" w:rsidRPr="00DA4922" w14:paraId="35542C5A" w14:textId="77777777" w:rsidTr="0084335E">
        <w:trPr>
          <w:trHeight w:val="216"/>
          <w:jc w:val="center"/>
        </w:trPr>
        <w:tc>
          <w:tcPr>
            <w:tcW w:w="1950" w:type="dxa"/>
            <w:vMerge/>
            <w:tcBorders>
              <w:left w:val="single" w:sz="8" w:space="0" w:color="A5A5A5"/>
              <w:right w:val="single" w:sz="8" w:space="0" w:color="A5A5A5"/>
            </w:tcBorders>
            <w:vAlign w:val="center"/>
            <w:hideMark/>
          </w:tcPr>
          <w:p w14:paraId="1C42E9D3" w14:textId="77777777" w:rsidR="00A74A66" w:rsidRPr="00DA4922" w:rsidRDefault="00A74A66" w:rsidP="0084335E">
            <w:pPr>
              <w:jc w:val="center"/>
              <w:rPr>
                <w:sz w:val="16"/>
                <w:szCs w:val="16"/>
              </w:rPr>
            </w:pPr>
          </w:p>
        </w:tc>
        <w:tc>
          <w:tcPr>
            <w:tcW w:w="1950" w:type="dxa"/>
            <w:tcBorders>
              <w:top w:val="single" w:sz="8" w:space="0" w:color="A5A5A5"/>
              <w:left w:val="single" w:sz="8" w:space="0" w:color="A5A5A5"/>
              <w:bottom w:val="single" w:sz="8" w:space="0" w:color="A5A5A5"/>
              <w:right w:val="single" w:sz="8" w:space="0" w:color="A5A5A5"/>
            </w:tcBorders>
            <w:shd w:val="clear" w:color="auto" w:fill="auto"/>
            <w:vAlign w:val="center"/>
            <w:hideMark/>
          </w:tcPr>
          <w:p w14:paraId="4E1104D7" w14:textId="77777777" w:rsidR="00A74A66" w:rsidRPr="00DA4922" w:rsidRDefault="00A74A66" w:rsidP="0084335E">
            <w:pPr>
              <w:jc w:val="center"/>
              <w:rPr>
                <w:sz w:val="16"/>
                <w:szCs w:val="16"/>
              </w:rPr>
            </w:pPr>
            <w:r w:rsidRPr="00DA4922">
              <w:rPr>
                <w:sz w:val="16"/>
                <w:szCs w:val="16"/>
              </w:rPr>
              <w:t>180</w:t>
            </w:r>
          </w:p>
        </w:tc>
        <w:tc>
          <w:tcPr>
            <w:tcW w:w="195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7DF386FD" w14:textId="77777777" w:rsidR="00A74A66" w:rsidRPr="00DA4922" w:rsidRDefault="00A74A66" w:rsidP="0084335E">
            <w:pPr>
              <w:jc w:val="center"/>
              <w:rPr>
                <w:sz w:val="16"/>
                <w:szCs w:val="16"/>
              </w:rPr>
            </w:pPr>
            <w:r w:rsidRPr="00DA4922">
              <w:rPr>
                <w:sz w:val="16"/>
                <w:szCs w:val="16"/>
              </w:rPr>
              <w:t>1786-2684</w:t>
            </w:r>
          </w:p>
        </w:tc>
        <w:tc>
          <w:tcPr>
            <w:tcW w:w="1950" w:type="dxa"/>
            <w:tcBorders>
              <w:top w:val="single" w:sz="8" w:space="0" w:color="A5A5A5"/>
              <w:left w:val="single" w:sz="8" w:space="0" w:color="A5A5A5"/>
              <w:bottom w:val="single" w:sz="8" w:space="0" w:color="A5A5A5"/>
              <w:right w:val="single" w:sz="8" w:space="0" w:color="A5A5A5"/>
            </w:tcBorders>
          </w:tcPr>
          <w:p w14:paraId="028EA4C8" w14:textId="77777777" w:rsidR="00A74A66" w:rsidRPr="00DA4922" w:rsidRDefault="00A74A66" w:rsidP="0084335E">
            <w:pPr>
              <w:jc w:val="center"/>
              <w:rPr>
                <w:sz w:val="16"/>
                <w:szCs w:val="16"/>
              </w:rPr>
            </w:pPr>
            <w:r w:rsidRPr="00DA4922">
              <w:rPr>
                <w:sz w:val="16"/>
                <w:szCs w:val="16"/>
              </w:rPr>
              <w:t>5</w:t>
            </w:r>
          </w:p>
        </w:tc>
      </w:tr>
      <w:tr w:rsidR="00A74A66" w:rsidRPr="00DA4922" w14:paraId="1F9F7B6F" w14:textId="77777777" w:rsidTr="0084335E">
        <w:trPr>
          <w:trHeight w:val="216"/>
          <w:jc w:val="center"/>
        </w:trPr>
        <w:tc>
          <w:tcPr>
            <w:tcW w:w="1950" w:type="dxa"/>
            <w:vMerge/>
            <w:tcBorders>
              <w:left w:val="single" w:sz="8" w:space="0" w:color="A5A5A5"/>
              <w:bottom w:val="single" w:sz="8" w:space="0" w:color="A5A5A5"/>
              <w:right w:val="single" w:sz="8" w:space="0" w:color="A5A5A5"/>
            </w:tcBorders>
            <w:vAlign w:val="center"/>
          </w:tcPr>
          <w:p w14:paraId="79364C2A" w14:textId="77777777" w:rsidR="00A74A66" w:rsidRPr="00DA4922" w:rsidRDefault="00A74A66" w:rsidP="0084335E">
            <w:pPr>
              <w:jc w:val="center"/>
              <w:rPr>
                <w:sz w:val="16"/>
                <w:szCs w:val="16"/>
              </w:rPr>
            </w:pPr>
          </w:p>
        </w:tc>
        <w:tc>
          <w:tcPr>
            <w:tcW w:w="1950" w:type="dxa"/>
            <w:tcBorders>
              <w:top w:val="single" w:sz="8" w:space="0" w:color="A5A5A5"/>
              <w:left w:val="single" w:sz="8" w:space="0" w:color="A5A5A5"/>
              <w:bottom w:val="single" w:sz="8" w:space="0" w:color="A5A5A5"/>
              <w:right w:val="single" w:sz="8" w:space="0" w:color="A5A5A5"/>
            </w:tcBorders>
            <w:shd w:val="clear" w:color="auto" w:fill="auto"/>
            <w:vAlign w:val="center"/>
          </w:tcPr>
          <w:p w14:paraId="3314E570" w14:textId="77777777" w:rsidR="00A74A66" w:rsidRPr="00DA4922" w:rsidRDefault="00A74A66" w:rsidP="0084335E">
            <w:pPr>
              <w:jc w:val="center"/>
              <w:rPr>
                <w:sz w:val="16"/>
                <w:szCs w:val="16"/>
              </w:rPr>
            </w:pPr>
            <w:r w:rsidRPr="00DA4922">
              <w:rPr>
                <w:sz w:val="16"/>
                <w:szCs w:val="16"/>
              </w:rPr>
              <w:t>240</w:t>
            </w:r>
          </w:p>
        </w:tc>
        <w:tc>
          <w:tcPr>
            <w:tcW w:w="195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tcPr>
          <w:p w14:paraId="43B2CF08" w14:textId="77777777" w:rsidR="00A74A66" w:rsidRPr="00DA4922" w:rsidRDefault="00A74A66" w:rsidP="0084335E">
            <w:pPr>
              <w:jc w:val="center"/>
              <w:rPr>
                <w:sz w:val="16"/>
                <w:szCs w:val="16"/>
              </w:rPr>
            </w:pPr>
            <w:r w:rsidRPr="00DA4922">
              <w:rPr>
                <w:sz w:val="16"/>
                <w:szCs w:val="16"/>
              </w:rPr>
              <w:t>1908-2806</w:t>
            </w:r>
          </w:p>
        </w:tc>
        <w:tc>
          <w:tcPr>
            <w:tcW w:w="1950" w:type="dxa"/>
            <w:tcBorders>
              <w:top w:val="single" w:sz="8" w:space="0" w:color="A5A5A5"/>
              <w:left w:val="single" w:sz="8" w:space="0" w:color="A5A5A5"/>
              <w:bottom w:val="single" w:sz="8" w:space="0" w:color="A5A5A5"/>
              <w:right w:val="single" w:sz="8" w:space="0" w:color="A5A5A5"/>
            </w:tcBorders>
          </w:tcPr>
          <w:p w14:paraId="3DBD3B7A" w14:textId="77777777" w:rsidR="00A74A66" w:rsidRPr="00DA4922" w:rsidRDefault="00A74A66" w:rsidP="0084335E">
            <w:pPr>
              <w:jc w:val="center"/>
              <w:rPr>
                <w:sz w:val="16"/>
                <w:szCs w:val="16"/>
              </w:rPr>
            </w:pPr>
            <w:r w:rsidRPr="00DA4922">
              <w:rPr>
                <w:sz w:val="16"/>
                <w:szCs w:val="16"/>
              </w:rPr>
              <w:t>4</w:t>
            </w:r>
          </w:p>
        </w:tc>
      </w:tr>
    </w:tbl>
    <w:p w14:paraId="05B9E818" w14:textId="77777777" w:rsidR="00011654" w:rsidRPr="00DA4922" w:rsidRDefault="00011654" w:rsidP="00011654">
      <w:pPr>
        <w:spacing w:after="160" w:line="259" w:lineRule="auto"/>
        <w:jc w:val="both"/>
      </w:pPr>
    </w:p>
    <w:p w14:paraId="4809971E" w14:textId="565F36FF" w:rsidR="00011654" w:rsidRPr="00DA4922" w:rsidRDefault="00011654" w:rsidP="00011654">
      <w:pPr>
        <w:jc w:val="center"/>
      </w:pPr>
      <w:r w:rsidRPr="00DA4922">
        <w:rPr>
          <w:b/>
          <w:bCs/>
          <w:sz w:val="18"/>
          <w:szCs w:val="18"/>
        </w:rPr>
        <w:t>Table S4.</w:t>
      </w:r>
      <w:r w:rsidRPr="00DA4922">
        <w:rPr>
          <w:sz w:val="18"/>
          <w:szCs w:val="18"/>
        </w:rPr>
        <w:t xml:space="preserve"> The weaving parameters established on the GMAW equipment, along with the weaving width and printing speed determined via analytical modeling of the weaving path.</w:t>
      </w:r>
    </w:p>
    <w:tbl>
      <w:tblPr>
        <w:tblW w:w="5505" w:type="dxa"/>
        <w:jc w:val="center"/>
        <w:tblCellMar>
          <w:left w:w="0" w:type="dxa"/>
          <w:right w:w="0" w:type="dxa"/>
        </w:tblCellMar>
        <w:tblLook w:val="0420" w:firstRow="1" w:lastRow="0" w:firstColumn="0" w:lastColumn="0" w:noHBand="0" w:noVBand="1"/>
      </w:tblPr>
      <w:tblGrid>
        <w:gridCol w:w="2954"/>
        <w:gridCol w:w="846"/>
        <w:gridCol w:w="846"/>
        <w:gridCol w:w="859"/>
      </w:tblGrid>
      <w:tr w:rsidR="00011654" w:rsidRPr="00DA4922" w14:paraId="0A9F10A6" w14:textId="77777777" w:rsidTr="0084335E">
        <w:trPr>
          <w:trHeight w:val="2"/>
          <w:jc w:val="center"/>
        </w:trPr>
        <w:tc>
          <w:tcPr>
            <w:tcW w:w="2954" w:type="dxa"/>
            <w:tcBorders>
              <w:top w:val="single" w:sz="8" w:space="0" w:color="A5A5A5"/>
              <w:left w:val="nil"/>
              <w:bottom w:val="single" w:sz="8" w:space="0" w:color="A5A5A5"/>
              <w:right w:val="single" w:sz="4" w:space="0" w:color="auto"/>
            </w:tcBorders>
            <w:shd w:val="clear" w:color="auto" w:fill="auto"/>
            <w:tcMar>
              <w:top w:w="72" w:type="dxa"/>
              <w:left w:w="144" w:type="dxa"/>
              <w:bottom w:w="72" w:type="dxa"/>
              <w:right w:w="144" w:type="dxa"/>
            </w:tcMar>
            <w:vAlign w:val="center"/>
            <w:hideMark/>
          </w:tcPr>
          <w:p w14:paraId="32F72ECB" w14:textId="77777777" w:rsidR="00011654" w:rsidRPr="00DA4922" w:rsidRDefault="00011654" w:rsidP="0084335E">
            <w:pPr>
              <w:jc w:val="center"/>
              <w:rPr>
                <w:sz w:val="16"/>
                <w:szCs w:val="18"/>
              </w:rPr>
            </w:pPr>
            <w:r w:rsidRPr="00DA4922">
              <w:rPr>
                <w:b/>
                <w:bCs/>
                <w:sz w:val="16"/>
                <w:szCs w:val="18"/>
              </w:rPr>
              <w:t xml:space="preserve">Weaving width (mm), </w:t>
            </w:r>
            <m:oMath>
              <m:sSub>
                <m:sSubPr>
                  <m:ctrlPr>
                    <w:rPr>
                      <w:rFonts w:ascii="Cambria Math" w:hAnsi="Cambria Math"/>
                      <w:b/>
                      <w:bCs/>
                      <w:i/>
                      <w:iCs/>
                      <w:sz w:val="16"/>
                      <w:szCs w:val="18"/>
                    </w:rPr>
                  </m:ctrlPr>
                </m:sSubPr>
                <m:e>
                  <m:r>
                    <m:rPr>
                      <m:sty m:val="bi"/>
                    </m:rPr>
                    <w:rPr>
                      <w:rFonts w:ascii="Cambria Math" w:hAnsi="Cambria Math"/>
                      <w:sz w:val="16"/>
                      <w:szCs w:val="18"/>
                    </w:rPr>
                    <m:t>W</m:t>
                  </m:r>
                </m:e>
                <m:sub>
                  <m:r>
                    <m:rPr>
                      <m:sty m:val="bi"/>
                    </m:rPr>
                    <w:rPr>
                      <w:rFonts w:ascii="Cambria Math" w:hAnsi="Cambria Math"/>
                      <w:sz w:val="16"/>
                      <w:szCs w:val="18"/>
                    </w:rPr>
                    <m:t>w</m:t>
                  </m:r>
                </m:sub>
              </m:sSub>
            </m:oMath>
          </w:p>
        </w:tc>
        <w:tc>
          <w:tcPr>
            <w:tcW w:w="846" w:type="dxa"/>
            <w:tcBorders>
              <w:top w:val="single" w:sz="8" w:space="0" w:color="A5A5A5"/>
              <w:left w:val="single" w:sz="4" w:space="0" w:color="auto"/>
              <w:bottom w:val="single" w:sz="8" w:space="0" w:color="A5A5A5"/>
              <w:right w:val="nil"/>
            </w:tcBorders>
            <w:shd w:val="clear" w:color="auto" w:fill="auto"/>
            <w:tcMar>
              <w:top w:w="72" w:type="dxa"/>
              <w:left w:w="144" w:type="dxa"/>
              <w:bottom w:w="72" w:type="dxa"/>
              <w:right w:w="144" w:type="dxa"/>
            </w:tcMar>
            <w:vAlign w:val="center"/>
            <w:hideMark/>
          </w:tcPr>
          <w:p w14:paraId="4FCAF3DE" w14:textId="77777777" w:rsidR="00011654" w:rsidRPr="00DA4922" w:rsidRDefault="00011654" w:rsidP="0084335E">
            <w:pPr>
              <w:jc w:val="center"/>
              <w:rPr>
                <w:sz w:val="16"/>
                <w:szCs w:val="18"/>
              </w:rPr>
            </w:pPr>
            <w:r w:rsidRPr="00DA4922">
              <w:rPr>
                <w:b/>
                <w:bCs/>
                <w:sz w:val="16"/>
                <w:szCs w:val="18"/>
              </w:rPr>
              <w:t>18</w:t>
            </w:r>
          </w:p>
        </w:tc>
        <w:tc>
          <w:tcPr>
            <w:tcW w:w="846"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37FA687C" w14:textId="77777777" w:rsidR="00011654" w:rsidRPr="00DA4922" w:rsidRDefault="00011654" w:rsidP="0084335E">
            <w:pPr>
              <w:jc w:val="center"/>
              <w:rPr>
                <w:sz w:val="16"/>
                <w:szCs w:val="18"/>
              </w:rPr>
            </w:pPr>
            <w:r w:rsidRPr="00DA4922">
              <w:rPr>
                <w:b/>
                <w:bCs/>
                <w:sz w:val="16"/>
                <w:szCs w:val="18"/>
              </w:rPr>
              <w:t>12</w:t>
            </w:r>
          </w:p>
        </w:tc>
        <w:tc>
          <w:tcPr>
            <w:tcW w:w="859"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1C8738E9" w14:textId="77777777" w:rsidR="00011654" w:rsidRPr="00DA4922" w:rsidRDefault="00011654" w:rsidP="0084335E">
            <w:pPr>
              <w:jc w:val="center"/>
              <w:rPr>
                <w:sz w:val="16"/>
                <w:szCs w:val="18"/>
              </w:rPr>
            </w:pPr>
            <w:r w:rsidRPr="00DA4922">
              <w:rPr>
                <w:b/>
                <w:bCs/>
                <w:sz w:val="16"/>
                <w:szCs w:val="18"/>
              </w:rPr>
              <w:t>9</w:t>
            </w:r>
          </w:p>
        </w:tc>
      </w:tr>
      <w:tr w:rsidR="00011654" w:rsidRPr="00DA4922" w14:paraId="34BF1896" w14:textId="77777777" w:rsidTr="0084335E">
        <w:trPr>
          <w:trHeight w:val="19"/>
          <w:jc w:val="center"/>
        </w:trPr>
        <w:tc>
          <w:tcPr>
            <w:tcW w:w="2954" w:type="dxa"/>
            <w:tcBorders>
              <w:top w:val="single" w:sz="8" w:space="0" w:color="A5A5A5"/>
              <w:left w:val="nil"/>
              <w:bottom w:val="nil"/>
              <w:right w:val="single" w:sz="4" w:space="0" w:color="auto"/>
            </w:tcBorders>
            <w:shd w:val="clear" w:color="auto" w:fill="F0F0F0"/>
            <w:tcMar>
              <w:top w:w="72" w:type="dxa"/>
              <w:left w:w="144" w:type="dxa"/>
              <w:bottom w:w="72" w:type="dxa"/>
              <w:right w:w="144" w:type="dxa"/>
            </w:tcMar>
            <w:vAlign w:val="center"/>
            <w:hideMark/>
          </w:tcPr>
          <w:p w14:paraId="134E6728" w14:textId="77777777" w:rsidR="00011654" w:rsidRPr="00DA4922" w:rsidRDefault="00011654" w:rsidP="0084335E">
            <w:pPr>
              <w:jc w:val="center"/>
              <w:rPr>
                <w:sz w:val="16"/>
                <w:szCs w:val="18"/>
              </w:rPr>
            </w:pPr>
            <w:r w:rsidRPr="00DA4922">
              <w:rPr>
                <w:sz w:val="16"/>
                <w:szCs w:val="18"/>
              </w:rPr>
              <w:t xml:space="preserve">Printing speed (mm/min), </w:t>
            </w:r>
            <m:oMath>
              <m:sSub>
                <m:sSubPr>
                  <m:ctrlPr>
                    <w:rPr>
                      <w:rFonts w:ascii="Cambria Math" w:hAnsi="Cambria Math"/>
                      <w:i/>
                      <w:iCs/>
                      <w:sz w:val="16"/>
                      <w:szCs w:val="18"/>
                    </w:rPr>
                  </m:ctrlPr>
                </m:sSubPr>
                <m:e>
                  <m:r>
                    <w:rPr>
                      <w:rFonts w:ascii="Cambria Math" w:hAnsi="Cambria Math"/>
                      <w:sz w:val="16"/>
                      <w:szCs w:val="18"/>
                    </w:rPr>
                    <m:t>V</m:t>
                  </m:r>
                </m:e>
                <m:sub>
                  <m:r>
                    <w:rPr>
                      <w:rFonts w:ascii="Cambria Math" w:hAnsi="Cambria Math"/>
                      <w:sz w:val="16"/>
                      <w:szCs w:val="18"/>
                    </w:rPr>
                    <m:t>s</m:t>
                  </m:r>
                </m:sub>
              </m:sSub>
            </m:oMath>
          </w:p>
        </w:tc>
        <w:tc>
          <w:tcPr>
            <w:tcW w:w="846" w:type="dxa"/>
            <w:tcBorders>
              <w:top w:val="single" w:sz="8" w:space="0" w:color="A5A5A5"/>
              <w:left w:val="single" w:sz="4" w:space="0" w:color="auto"/>
              <w:bottom w:val="nil"/>
              <w:right w:val="nil"/>
            </w:tcBorders>
            <w:shd w:val="clear" w:color="auto" w:fill="F0F0F0"/>
            <w:tcMar>
              <w:top w:w="72" w:type="dxa"/>
              <w:left w:w="144" w:type="dxa"/>
              <w:bottom w:w="72" w:type="dxa"/>
              <w:right w:w="144" w:type="dxa"/>
            </w:tcMar>
            <w:vAlign w:val="center"/>
            <w:hideMark/>
          </w:tcPr>
          <w:p w14:paraId="41D81B82" w14:textId="77777777" w:rsidR="00011654" w:rsidRPr="00DA4922" w:rsidRDefault="00011654" w:rsidP="0084335E">
            <w:pPr>
              <w:jc w:val="center"/>
              <w:rPr>
                <w:sz w:val="16"/>
                <w:szCs w:val="18"/>
              </w:rPr>
            </w:pPr>
            <w:r w:rsidRPr="00DA4922">
              <w:rPr>
                <w:sz w:val="16"/>
                <w:szCs w:val="18"/>
              </w:rPr>
              <w:t>120</w:t>
            </w:r>
          </w:p>
        </w:tc>
        <w:tc>
          <w:tcPr>
            <w:tcW w:w="846" w:type="dxa"/>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1AA429FD" w14:textId="77777777" w:rsidR="00011654" w:rsidRPr="00DA4922" w:rsidRDefault="00011654" w:rsidP="0084335E">
            <w:pPr>
              <w:jc w:val="center"/>
              <w:rPr>
                <w:sz w:val="16"/>
                <w:szCs w:val="18"/>
              </w:rPr>
            </w:pPr>
            <w:r w:rsidRPr="00DA4922">
              <w:rPr>
                <w:sz w:val="16"/>
                <w:szCs w:val="18"/>
              </w:rPr>
              <w:t>180</w:t>
            </w:r>
          </w:p>
        </w:tc>
        <w:tc>
          <w:tcPr>
            <w:tcW w:w="859" w:type="dxa"/>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26EB87A2" w14:textId="77777777" w:rsidR="00011654" w:rsidRPr="00DA4922" w:rsidRDefault="00011654" w:rsidP="0084335E">
            <w:pPr>
              <w:jc w:val="center"/>
              <w:rPr>
                <w:sz w:val="16"/>
                <w:szCs w:val="18"/>
              </w:rPr>
            </w:pPr>
            <w:r w:rsidRPr="00DA4922">
              <w:rPr>
                <w:sz w:val="16"/>
                <w:szCs w:val="18"/>
              </w:rPr>
              <w:t>240</w:t>
            </w:r>
          </w:p>
        </w:tc>
      </w:tr>
      <w:tr w:rsidR="00011654" w:rsidRPr="00DA4922" w14:paraId="1BDEBEBA" w14:textId="77777777" w:rsidTr="0084335E">
        <w:trPr>
          <w:trHeight w:val="19"/>
          <w:jc w:val="center"/>
        </w:trPr>
        <w:tc>
          <w:tcPr>
            <w:tcW w:w="2954" w:type="dxa"/>
            <w:tcBorders>
              <w:top w:val="nil"/>
              <w:left w:val="nil"/>
              <w:bottom w:val="nil"/>
              <w:right w:val="single" w:sz="4" w:space="0" w:color="auto"/>
            </w:tcBorders>
            <w:shd w:val="clear" w:color="auto" w:fill="auto"/>
            <w:tcMar>
              <w:top w:w="72" w:type="dxa"/>
              <w:left w:w="144" w:type="dxa"/>
              <w:bottom w:w="72" w:type="dxa"/>
              <w:right w:w="144" w:type="dxa"/>
            </w:tcMar>
            <w:vAlign w:val="center"/>
            <w:hideMark/>
          </w:tcPr>
          <w:p w14:paraId="221EF7F4" w14:textId="77777777" w:rsidR="00011654" w:rsidRPr="00DA4922" w:rsidRDefault="00011654" w:rsidP="0084335E">
            <w:pPr>
              <w:jc w:val="center"/>
              <w:rPr>
                <w:sz w:val="16"/>
                <w:szCs w:val="18"/>
              </w:rPr>
            </w:pPr>
            <w:r w:rsidRPr="00DA4922">
              <w:rPr>
                <w:sz w:val="16"/>
                <w:szCs w:val="18"/>
              </w:rPr>
              <w:t xml:space="preserve">Weaving time (s), </w:t>
            </w:r>
            <m:oMath>
              <m:sSub>
                <m:sSubPr>
                  <m:ctrlPr>
                    <w:rPr>
                      <w:rFonts w:ascii="Cambria Math" w:hAnsi="Cambria Math"/>
                      <w:i/>
                      <w:iCs/>
                      <w:sz w:val="16"/>
                      <w:szCs w:val="18"/>
                    </w:rPr>
                  </m:ctrlPr>
                </m:sSubPr>
                <m:e>
                  <m:r>
                    <w:rPr>
                      <w:rFonts w:ascii="Cambria Math" w:hAnsi="Cambria Math"/>
                      <w:sz w:val="16"/>
                      <w:szCs w:val="18"/>
                    </w:rPr>
                    <m:t>t</m:t>
                  </m:r>
                </m:e>
                <m:sub>
                  <m:r>
                    <w:rPr>
                      <w:rFonts w:ascii="Cambria Math" w:hAnsi="Cambria Math"/>
                      <w:sz w:val="16"/>
                      <w:szCs w:val="18"/>
                    </w:rPr>
                    <m:t>w</m:t>
                  </m:r>
                </m:sub>
              </m:sSub>
            </m:oMath>
          </w:p>
        </w:tc>
        <w:tc>
          <w:tcPr>
            <w:tcW w:w="846" w:type="dxa"/>
            <w:tcBorders>
              <w:top w:val="nil"/>
              <w:left w:val="single" w:sz="4" w:space="0" w:color="auto"/>
              <w:bottom w:val="nil"/>
              <w:right w:val="nil"/>
            </w:tcBorders>
            <w:shd w:val="clear" w:color="auto" w:fill="auto"/>
            <w:tcMar>
              <w:top w:w="72" w:type="dxa"/>
              <w:left w:w="144" w:type="dxa"/>
              <w:bottom w:w="72" w:type="dxa"/>
              <w:right w:w="144" w:type="dxa"/>
            </w:tcMar>
            <w:vAlign w:val="center"/>
            <w:hideMark/>
          </w:tcPr>
          <w:p w14:paraId="191B0DBB" w14:textId="77777777" w:rsidR="00011654" w:rsidRPr="00DA4922" w:rsidRDefault="00011654" w:rsidP="0084335E">
            <w:pPr>
              <w:jc w:val="center"/>
              <w:rPr>
                <w:sz w:val="16"/>
                <w:szCs w:val="18"/>
              </w:rPr>
            </w:pPr>
            <w:r w:rsidRPr="00DA4922">
              <w:rPr>
                <w:sz w:val="16"/>
                <w:szCs w:val="18"/>
              </w:rPr>
              <w:t>0.713</w:t>
            </w:r>
          </w:p>
        </w:tc>
        <w:tc>
          <w:tcPr>
            <w:tcW w:w="846" w:type="dxa"/>
            <w:tcBorders>
              <w:top w:val="nil"/>
              <w:left w:val="nil"/>
              <w:bottom w:val="nil"/>
              <w:right w:val="nil"/>
            </w:tcBorders>
            <w:shd w:val="clear" w:color="auto" w:fill="auto"/>
            <w:tcMar>
              <w:top w:w="72" w:type="dxa"/>
              <w:left w:w="144" w:type="dxa"/>
              <w:bottom w:w="72" w:type="dxa"/>
              <w:right w:w="144" w:type="dxa"/>
            </w:tcMar>
            <w:vAlign w:val="center"/>
            <w:hideMark/>
          </w:tcPr>
          <w:p w14:paraId="3DEA7A5A" w14:textId="77777777" w:rsidR="00011654" w:rsidRPr="00DA4922" w:rsidRDefault="00011654" w:rsidP="0084335E">
            <w:pPr>
              <w:jc w:val="center"/>
              <w:rPr>
                <w:sz w:val="16"/>
                <w:szCs w:val="18"/>
              </w:rPr>
            </w:pPr>
            <w:r w:rsidRPr="00DA4922">
              <w:rPr>
                <w:sz w:val="16"/>
                <w:szCs w:val="18"/>
              </w:rPr>
              <w:t>0.551</w:t>
            </w:r>
          </w:p>
        </w:tc>
        <w:tc>
          <w:tcPr>
            <w:tcW w:w="859" w:type="dxa"/>
            <w:tcBorders>
              <w:top w:val="nil"/>
              <w:left w:val="nil"/>
              <w:bottom w:val="nil"/>
              <w:right w:val="nil"/>
            </w:tcBorders>
            <w:shd w:val="clear" w:color="auto" w:fill="auto"/>
            <w:tcMar>
              <w:top w:w="72" w:type="dxa"/>
              <w:left w:w="144" w:type="dxa"/>
              <w:bottom w:w="72" w:type="dxa"/>
              <w:right w:w="144" w:type="dxa"/>
            </w:tcMar>
            <w:vAlign w:val="center"/>
            <w:hideMark/>
          </w:tcPr>
          <w:p w14:paraId="6764AA1B" w14:textId="77777777" w:rsidR="00011654" w:rsidRPr="00DA4922" w:rsidRDefault="00011654" w:rsidP="0084335E">
            <w:pPr>
              <w:jc w:val="center"/>
              <w:rPr>
                <w:sz w:val="16"/>
                <w:szCs w:val="18"/>
              </w:rPr>
            </w:pPr>
            <w:r w:rsidRPr="00DA4922">
              <w:rPr>
                <w:sz w:val="16"/>
                <w:szCs w:val="18"/>
              </w:rPr>
              <w:t>0.477</w:t>
            </w:r>
          </w:p>
        </w:tc>
      </w:tr>
      <w:tr w:rsidR="00011654" w:rsidRPr="00DA4922" w14:paraId="4222B04B" w14:textId="77777777" w:rsidTr="0084335E">
        <w:trPr>
          <w:trHeight w:val="23"/>
          <w:jc w:val="center"/>
        </w:trPr>
        <w:tc>
          <w:tcPr>
            <w:tcW w:w="2954" w:type="dxa"/>
            <w:tcBorders>
              <w:top w:val="nil"/>
              <w:left w:val="nil"/>
              <w:bottom w:val="single" w:sz="8" w:space="0" w:color="A5A5A5"/>
              <w:right w:val="single" w:sz="4" w:space="0" w:color="auto"/>
            </w:tcBorders>
            <w:shd w:val="clear" w:color="auto" w:fill="F0F0F0"/>
            <w:tcMar>
              <w:top w:w="72" w:type="dxa"/>
              <w:left w:w="144" w:type="dxa"/>
              <w:bottom w:w="72" w:type="dxa"/>
              <w:right w:w="144" w:type="dxa"/>
            </w:tcMar>
            <w:vAlign w:val="center"/>
            <w:hideMark/>
          </w:tcPr>
          <w:p w14:paraId="4B47B525" w14:textId="77777777" w:rsidR="00011654" w:rsidRPr="00DA4922" w:rsidRDefault="00011654" w:rsidP="0084335E">
            <w:pPr>
              <w:jc w:val="center"/>
              <w:rPr>
                <w:sz w:val="16"/>
                <w:szCs w:val="18"/>
              </w:rPr>
            </w:pPr>
            <w:r w:rsidRPr="00DA4922">
              <w:rPr>
                <w:sz w:val="16"/>
                <w:szCs w:val="18"/>
              </w:rPr>
              <w:t xml:space="preserve">Pause time at edges (s), </w:t>
            </w:r>
            <m:oMath>
              <m:sSub>
                <m:sSubPr>
                  <m:ctrlPr>
                    <w:rPr>
                      <w:rFonts w:ascii="Cambria Math" w:hAnsi="Cambria Math"/>
                      <w:i/>
                      <w:iCs/>
                      <w:sz w:val="16"/>
                      <w:szCs w:val="18"/>
                    </w:rPr>
                  </m:ctrlPr>
                </m:sSubPr>
                <m:e>
                  <m:r>
                    <w:rPr>
                      <w:rFonts w:ascii="Cambria Math" w:hAnsi="Cambria Math"/>
                      <w:sz w:val="16"/>
                      <w:szCs w:val="18"/>
                    </w:rPr>
                    <m:t>t</m:t>
                  </m:r>
                </m:e>
                <m:sub>
                  <m:r>
                    <w:rPr>
                      <w:rFonts w:ascii="Cambria Math" w:hAnsi="Cambria Math"/>
                      <w:sz w:val="16"/>
                      <w:szCs w:val="18"/>
                    </w:rPr>
                    <m:t>p</m:t>
                  </m:r>
                </m:sub>
              </m:sSub>
            </m:oMath>
          </w:p>
        </w:tc>
        <w:tc>
          <w:tcPr>
            <w:tcW w:w="2551" w:type="dxa"/>
            <w:gridSpan w:val="3"/>
            <w:tcBorders>
              <w:top w:val="nil"/>
              <w:left w:val="single" w:sz="4" w:space="0" w:color="auto"/>
              <w:bottom w:val="single" w:sz="8" w:space="0" w:color="A5A5A5"/>
              <w:right w:val="nil"/>
            </w:tcBorders>
            <w:shd w:val="clear" w:color="auto" w:fill="F0F0F0"/>
            <w:tcMar>
              <w:top w:w="72" w:type="dxa"/>
              <w:left w:w="144" w:type="dxa"/>
              <w:bottom w:w="72" w:type="dxa"/>
              <w:right w:w="144" w:type="dxa"/>
            </w:tcMar>
            <w:vAlign w:val="center"/>
            <w:hideMark/>
          </w:tcPr>
          <w:p w14:paraId="18FD2289" w14:textId="77777777" w:rsidR="00011654" w:rsidRPr="00DA4922" w:rsidRDefault="00011654" w:rsidP="0084335E">
            <w:pPr>
              <w:jc w:val="center"/>
              <w:rPr>
                <w:sz w:val="16"/>
                <w:szCs w:val="18"/>
              </w:rPr>
            </w:pPr>
            <w:r w:rsidRPr="00DA4922">
              <w:rPr>
                <w:sz w:val="16"/>
                <w:szCs w:val="18"/>
              </w:rPr>
              <w:t>0.1</w:t>
            </w:r>
          </w:p>
        </w:tc>
      </w:tr>
    </w:tbl>
    <w:p w14:paraId="2999FCDA" w14:textId="77777777" w:rsidR="00011654" w:rsidRPr="00DA4922" w:rsidRDefault="00011654" w:rsidP="00A74A66">
      <w:pPr>
        <w:spacing w:after="160" w:line="259" w:lineRule="auto"/>
        <w:jc w:val="both"/>
      </w:pPr>
    </w:p>
    <w:p w14:paraId="46F2494F" w14:textId="4808EA37" w:rsidR="00A74A66" w:rsidRPr="00DA4922" w:rsidRDefault="00A74A66" w:rsidP="00A74A66">
      <w:pPr>
        <w:jc w:val="center"/>
      </w:pPr>
      <w:r w:rsidRPr="00DA4922">
        <w:rPr>
          <w:b/>
          <w:bCs/>
          <w:sz w:val="18"/>
          <w:szCs w:val="18"/>
        </w:rPr>
        <w:t>Table S</w:t>
      </w:r>
      <w:r w:rsidR="00011654" w:rsidRPr="00DA4922">
        <w:rPr>
          <w:b/>
          <w:bCs/>
          <w:sz w:val="18"/>
          <w:szCs w:val="18"/>
        </w:rPr>
        <w:t>5</w:t>
      </w:r>
      <w:r w:rsidRPr="00DA4922">
        <w:rPr>
          <w:b/>
          <w:bCs/>
          <w:sz w:val="18"/>
          <w:szCs w:val="18"/>
        </w:rPr>
        <w:t xml:space="preserve">. </w:t>
      </w:r>
      <w:r w:rsidRPr="00DA4922">
        <w:rPr>
          <w:bCs/>
          <w:sz w:val="18"/>
          <w:szCs w:val="18"/>
        </w:rPr>
        <w:t>Arc powers and weaving parameters to determine the printable region</w:t>
      </w:r>
      <w:r w:rsidR="008547F2" w:rsidRPr="00DA4922">
        <w:rPr>
          <w:bCs/>
          <w:sz w:val="18"/>
          <w:szCs w:val="18"/>
        </w:rPr>
        <w:t>.</w:t>
      </w:r>
    </w:p>
    <w:tbl>
      <w:tblPr>
        <w:tblW w:w="7796" w:type="dxa"/>
        <w:jc w:val="center"/>
        <w:tblCellMar>
          <w:left w:w="0" w:type="dxa"/>
          <w:right w:w="0" w:type="dxa"/>
        </w:tblCellMar>
        <w:tblLook w:val="0600" w:firstRow="0" w:lastRow="0" w:firstColumn="0" w:lastColumn="0" w:noHBand="1" w:noVBand="1"/>
      </w:tblPr>
      <w:tblGrid>
        <w:gridCol w:w="1949"/>
        <w:gridCol w:w="1949"/>
        <w:gridCol w:w="1949"/>
        <w:gridCol w:w="1949"/>
      </w:tblGrid>
      <w:tr w:rsidR="00A74A66" w:rsidRPr="00DA4922" w14:paraId="304CC307" w14:textId="77777777" w:rsidTr="0084335E">
        <w:trPr>
          <w:trHeight w:val="234"/>
          <w:jc w:val="center"/>
        </w:trPr>
        <w:tc>
          <w:tcPr>
            <w:tcW w:w="1949" w:type="dxa"/>
            <w:tcBorders>
              <w:top w:val="single" w:sz="8" w:space="0" w:color="A5A5A5"/>
              <w:left w:val="single" w:sz="8" w:space="0" w:color="A5A5A5"/>
              <w:bottom w:val="single" w:sz="8" w:space="0" w:color="A5A5A5"/>
              <w:right w:val="single" w:sz="8" w:space="0" w:color="A5A5A5"/>
            </w:tcBorders>
            <w:shd w:val="clear" w:color="auto" w:fill="F2F2F2"/>
            <w:tcMar>
              <w:top w:w="15" w:type="dxa"/>
              <w:left w:w="15" w:type="dxa"/>
              <w:bottom w:w="0" w:type="dxa"/>
              <w:right w:w="15" w:type="dxa"/>
            </w:tcMar>
            <w:vAlign w:val="center"/>
            <w:hideMark/>
          </w:tcPr>
          <w:p w14:paraId="57F32FC5" w14:textId="77777777" w:rsidR="00A74A66" w:rsidRPr="00DA4922" w:rsidRDefault="00A74A66" w:rsidP="0084335E">
            <w:pPr>
              <w:jc w:val="center"/>
              <w:rPr>
                <w:sz w:val="18"/>
                <w:szCs w:val="18"/>
              </w:rPr>
            </w:pPr>
            <w:r w:rsidRPr="00DA4922">
              <w:rPr>
                <w:sz w:val="18"/>
                <w:szCs w:val="18"/>
              </w:rPr>
              <w:t>Weaving width (mm)</w:t>
            </w:r>
          </w:p>
        </w:tc>
        <w:tc>
          <w:tcPr>
            <w:tcW w:w="1949" w:type="dxa"/>
            <w:tcBorders>
              <w:top w:val="single" w:sz="8" w:space="0" w:color="A5A5A5"/>
              <w:left w:val="single" w:sz="8" w:space="0" w:color="A5A5A5"/>
              <w:bottom w:val="single" w:sz="8" w:space="0" w:color="A5A5A5"/>
              <w:right w:val="single" w:sz="8" w:space="0" w:color="A5A5A5"/>
            </w:tcBorders>
            <w:shd w:val="clear" w:color="auto" w:fill="F2F2F2"/>
            <w:tcMar>
              <w:top w:w="15" w:type="dxa"/>
              <w:left w:w="15" w:type="dxa"/>
              <w:bottom w:w="0" w:type="dxa"/>
              <w:right w:w="15" w:type="dxa"/>
            </w:tcMar>
            <w:vAlign w:val="center"/>
            <w:hideMark/>
          </w:tcPr>
          <w:p w14:paraId="277C6AC4" w14:textId="77777777" w:rsidR="00A74A66" w:rsidRPr="00DA4922" w:rsidRDefault="00A74A66" w:rsidP="0084335E">
            <w:pPr>
              <w:jc w:val="center"/>
              <w:rPr>
                <w:sz w:val="18"/>
                <w:szCs w:val="18"/>
              </w:rPr>
            </w:pPr>
            <w:r w:rsidRPr="00DA4922">
              <w:rPr>
                <w:sz w:val="18"/>
                <w:szCs w:val="18"/>
              </w:rPr>
              <w:t>Printing speed (mm/min)</w:t>
            </w:r>
          </w:p>
        </w:tc>
        <w:tc>
          <w:tcPr>
            <w:tcW w:w="1949" w:type="dxa"/>
            <w:tcBorders>
              <w:top w:val="single" w:sz="8" w:space="0" w:color="A5A5A5"/>
              <w:left w:val="single" w:sz="8" w:space="0" w:color="A5A5A5"/>
              <w:bottom w:val="single" w:sz="8" w:space="0" w:color="A5A5A5"/>
              <w:right w:val="single" w:sz="8" w:space="0" w:color="A5A5A5"/>
            </w:tcBorders>
            <w:shd w:val="clear" w:color="auto" w:fill="F2F2F2"/>
            <w:tcMar>
              <w:top w:w="15" w:type="dxa"/>
              <w:left w:w="15" w:type="dxa"/>
              <w:bottom w:w="0" w:type="dxa"/>
              <w:right w:w="15" w:type="dxa"/>
            </w:tcMar>
            <w:vAlign w:val="center"/>
            <w:hideMark/>
          </w:tcPr>
          <w:p w14:paraId="6B189EA4" w14:textId="77777777" w:rsidR="00A74A66" w:rsidRPr="00DA4922" w:rsidRDefault="00A74A66" w:rsidP="0084335E">
            <w:pPr>
              <w:jc w:val="center"/>
              <w:rPr>
                <w:sz w:val="18"/>
                <w:szCs w:val="18"/>
              </w:rPr>
            </w:pPr>
            <w:r w:rsidRPr="00DA4922">
              <w:rPr>
                <w:sz w:val="18"/>
                <w:szCs w:val="18"/>
              </w:rPr>
              <w:t>Arc power (W)</w:t>
            </w:r>
          </w:p>
        </w:tc>
        <w:tc>
          <w:tcPr>
            <w:tcW w:w="1949" w:type="dxa"/>
            <w:tcBorders>
              <w:top w:val="single" w:sz="8" w:space="0" w:color="A5A5A5"/>
              <w:left w:val="single" w:sz="8" w:space="0" w:color="A5A5A5"/>
              <w:bottom w:val="single" w:sz="8" w:space="0" w:color="A5A5A5"/>
              <w:right w:val="single" w:sz="8" w:space="0" w:color="A5A5A5"/>
            </w:tcBorders>
            <w:shd w:val="clear" w:color="auto" w:fill="F2F2F2"/>
            <w:vAlign w:val="center"/>
          </w:tcPr>
          <w:p w14:paraId="2A8AF7AF" w14:textId="77777777" w:rsidR="00A74A66" w:rsidRPr="00DA4922" w:rsidRDefault="00A74A66" w:rsidP="0084335E">
            <w:pPr>
              <w:jc w:val="center"/>
              <w:rPr>
                <w:sz w:val="18"/>
                <w:szCs w:val="18"/>
              </w:rPr>
            </w:pPr>
            <w:r w:rsidRPr="00DA4922">
              <w:rPr>
                <w:sz w:val="18"/>
                <w:szCs w:val="18"/>
              </w:rPr>
              <w:t>Number of data</w:t>
            </w:r>
          </w:p>
        </w:tc>
      </w:tr>
      <w:tr w:rsidR="00A74A66" w:rsidRPr="00DA4922" w14:paraId="35612B6F" w14:textId="77777777" w:rsidTr="0084335E">
        <w:trPr>
          <w:trHeight w:val="234"/>
          <w:jc w:val="center"/>
        </w:trPr>
        <w:tc>
          <w:tcPr>
            <w:tcW w:w="1949"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0BE29DD7" w14:textId="77777777" w:rsidR="00A74A66" w:rsidRPr="00DA4922" w:rsidRDefault="00A74A66" w:rsidP="0084335E">
            <w:pPr>
              <w:jc w:val="center"/>
              <w:rPr>
                <w:sz w:val="16"/>
                <w:szCs w:val="16"/>
              </w:rPr>
            </w:pPr>
            <w:r w:rsidRPr="00DA4922">
              <w:rPr>
                <w:sz w:val="16"/>
                <w:szCs w:val="16"/>
              </w:rPr>
              <w:t>18</w:t>
            </w:r>
          </w:p>
        </w:tc>
        <w:tc>
          <w:tcPr>
            <w:tcW w:w="1949"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0FCE00B9" w14:textId="77777777" w:rsidR="00A74A66" w:rsidRPr="00DA4922" w:rsidRDefault="00A74A66" w:rsidP="0084335E">
            <w:pPr>
              <w:jc w:val="center"/>
              <w:rPr>
                <w:sz w:val="16"/>
                <w:szCs w:val="16"/>
              </w:rPr>
            </w:pPr>
            <w:r w:rsidRPr="00DA4922">
              <w:rPr>
                <w:sz w:val="16"/>
                <w:szCs w:val="16"/>
              </w:rPr>
              <w:t>120</w:t>
            </w:r>
          </w:p>
        </w:tc>
        <w:tc>
          <w:tcPr>
            <w:tcW w:w="1949"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6CFE74D9" w14:textId="77777777" w:rsidR="00A74A66" w:rsidRPr="00DA4922" w:rsidRDefault="00A74A66" w:rsidP="0084335E">
            <w:pPr>
              <w:jc w:val="center"/>
              <w:rPr>
                <w:sz w:val="16"/>
                <w:szCs w:val="16"/>
              </w:rPr>
            </w:pPr>
            <w:r w:rsidRPr="00DA4922">
              <w:rPr>
                <w:sz w:val="16"/>
                <w:szCs w:val="16"/>
              </w:rPr>
              <w:t>1780–3213</w:t>
            </w:r>
          </w:p>
        </w:tc>
        <w:tc>
          <w:tcPr>
            <w:tcW w:w="1949" w:type="dxa"/>
            <w:tcBorders>
              <w:top w:val="single" w:sz="8" w:space="0" w:color="A5A5A5"/>
              <w:left w:val="single" w:sz="8" w:space="0" w:color="A5A5A5"/>
              <w:bottom w:val="single" w:sz="8" w:space="0" w:color="A5A5A5"/>
              <w:right w:val="single" w:sz="8" w:space="0" w:color="A5A5A5"/>
            </w:tcBorders>
          </w:tcPr>
          <w:p w14:paraId="78D59925" w14:textId="77777777" w:rsidR="00A74A66" w:rsidRPr="00DA4922" w:rsidRDefault="00A74A66" w:rsidP="0084335E">
            <w:pPr>
              <w:jc w:val="center"/>
              <w:rPr>
                <w:sz w:val="16"/>
                <w:szCs w:val="16"/>
              </w:rPr>
            </w:pPr>
            <w:r w:rsidRPr="00DA4922">
              <w:rPr>
                <w:sz w:val="16"/>
                <w:szCs w:val="16"/>
              </w:rPr>
              <w:t>14</w:t>
            </w:r>
          </w:p>
        </w:tc>
      </w:tr>
      <w:tr w:rsidR="00A74A66" w:rsidRPr="00DA4922" w14:paraId="4E19A770" w14:textId="77777777" w:rsidTr="0084335E">
        <w:trPr>
          <w:trHeight w:val="234"/>
          <w:jc w:val="center"/>
        </w:trPr>
        <w:tc>
          <w:tcPr>
            <w:tcW w:w="1949" w:type="dxa"/>
            <w:tcBorders>
              <w:top w:val="single" w:sz="8" w:space="0" w:color="A5A5A5"/>
              <w:left w:val="single" w:sz="8" w:space="0" w:color="A5A5A5"/>
              <w:bottom w:val="single" w:sz="8" w:space="0" w:color="A5A5A5"/>
              <w:right w:val="single" w:sz="8" w:space="0" w:color="A5A5A5"/>
            </w:tcBorders>
            <w:shd w:val="clear" w:color="auto" w:fill="auto"/>
            <w:vAlign w:val="center"/>
            <w:hideMark/>
          </w:tcPr>
          <w:p w14:paraId="6BCC1910" w14:textId="77777777" w:rsidR="00A74A66" w:rsidRPr="00DA4922" w:rsidRDefault="00A74A66" w:rsidP="0084335E">
            <w:pPr>
              <w:jc w:val="center"/>
              <w:rPr>
                <w:sz w:val="16"/>
                <w:szCs w:val="16"/>
              </w:rPr>
            </w:pPr>
            <w:r w:rsidRPr="00DA4922">
              <w:rPr>
                <w:sz w:val="16"/>
                <w:szCs w:val="16"/>
              </w:rPr>
              <w:t>12</w:t>
            </w:r>
          </w:p>
        </w:tc>
        <w:tc>
          <w:tcPr>
            <w:tcW w:w="1949" w:type="dxa"/>
            <w:tcBorders>
              <w:top w:val="single" w:sz="8" w:space="0" w:color="A5A5A5"/>
              <w:left w:val="single" w:sz="8" w:space="0" w:color="A5A5A5"/>
              <w:bottom w:val="single" w:sz="8" w:space="0" w:color="A5A5A5"/>
              <w:right w:val="single" w:sz="8" w:space="0" w:color="A5A5A5"/>
            </w:tcBorders>
            <w:shd w:val="clear" w:color="auto" w:fill="auto"/>
            <w:vAlign w:val="center"/>
            <w:hideMark/>
          </w:tcPr>
          <w:p w14:paraId="0FEA6F8E" w14:textId="77777777" w:rsidR="00A74A66" w:rsidRPr="00DA4922" w:rsidRDefault="00A74A66" w:rsidP="0084335E">
            <w:pPr>
              <w:jc w:val="center"/>
              <w:rPr>
                <w:sz w:val="16"/>
                <w:szCs w:val="16"/>
              </w:rPr>
            </w:pPr>
            <w:r w:rsidRPr="00DA4922">
              <w:rPr>
                <w:sz w:val="16"/>
                <w:szCs w:val="16"/>
              </w:rPr>
              <w:t>180</w:t>
            </w:r>
          </w:p>
        </w:tc>
        <w:tc>
          <w:tcPr>
            <w:tcW w:w="1949"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2FC64E10" w14:textId="77777777" w:rsidR="00A74A66" w:rsidRPr="00DA4922" w:rsidRDefault="00A74A66" w:rsidP="0084335E">
            <w:pPr>
              <w:jc w:val="center"/>
              <w:rPr>
                <w:sz w:val="16"/>
                <w:szCs w:val="16"/>
              </w:rPr>
            </w:pPr>
            <w:r w:rsidRPr="00DA4922">
              <w:rPr>
                <w:sz w:val="16"/>
                <w:szCs w:val="16"/>
              </w:rPr>
              <w:t>1440–2925</w:t>
            </w:r>
          </w:p>
        </w:tc>
        <w:tc>
          <w:tcPr>
            <w:tcW w:w="1949" w:type="dxa"/>
            <w:tcBorders>
              <w:top w:val="single" w:sz="8" w:space="0" w:color="A5A5A5"/>
              <w:left w:val="single" w:sz="8" w:space="0" w:color="A5A5A5"/>
              <w:bottom w:val="single" w:sz="8" w:space="0" w:color="A5A5A5"/>
              <w:right w:val="single" w:sz="8" w:space="0" w:color="A5A5A5"/>
            </w:tcBorders>
          </w:tcPr>
          <w:p w14:paraId="65AD8D7B" w14:textId="77777777" w:rsidR="00A74A66" w:rsidRPr="00DA4922" w:rsidRDefault="00A74A66" w:rsidP="0084335E">
            <w:pPr>
              <w:jc w:val="center"/>
              <w:rPr>
                <w:sz w:val="16"/>
                <w:szCs w:val="16"/>
              </w:rPr>
            </w:pPr>
            <w:r w:rsidRPr="00DA4922">
              <w:rPr>
                <w:sz w:val="16"/>
                <w:szCs w:val="16"/>
              </w:rPr>
              <w:t>10</w:t>
            </w:r>
          </w:p>
        </w:tc>
      </w:tr>
      <w:tr w:rsidR="00A74A66" w:rsidRPr="00DA4922" w14:paraId="0F4B84B9" w14:textId="77777777" w:rsidTr="0084335E">
        <w:trPr>
          <w:trHeight w:val="234"/>
          <w:jc w:val="center"/>
        </w:trPr>
        <w:tc>
          <w:tcPr>
            <w:tcW w:w="1949" w:type="dxa"/>
            <w:tcBorders>
              <w:top w:val="single" w:sz="8" w:space="0" w:color="A5A5A5"/>
              <w:left w:val="single" w:sz="8" w:space="0" w:color="A5A5A5"/>
              <w:bottom w:val="single" w:sz="8" w:space="0" w:color="A5A5A5"/>
              <w:right w:val="single" w:sz="8" w:space="0" w:color="A5A5A5"/>
            </w:tcBorders>
            <w:shd w:val="clear" w:color="auto" w:fill="auto"/>
            <w:vAlign w:val="center"/>
            <w:hideMark/>
          </w:tcPr>
          <w:p w14:paraId="493941EA" w14:textId="77777777" w:rsidR="00A74A66" w:rsidRPr="00DA4922" w:rsidRDefault="00A74A66" w:rsidP="0084335E">
            <w:pPr>
              <w:jc w:val="center"/>
              <w:rPr>
                <w:sz w:val="16"/>
                <w:szCs w:val="16"/>
              </w:rPr>
            </w:pPr>
            <w:r w:rsidRPr="00DA4922">
              <w:rPr>
                <w:sz w:val="16"/>
                <w:szCs w:val="16"/>
              </w:rPr>
              <w:t>9</w:t>
            </w:r>
          </w:p>
        </w:tc>
        <w:tc>
          <w:tcPr>
            <w:tcW w:w="1949" w:type="dxa"/>
            <w:tcBorders>
              <w:top w:val="single" w:sz="8" w:space="0" w:color="A5A5A5"/>
              <w:left w:val="single" w:sz="8" w:space="0" w:color="A5A5A5"/>
              <w:bottom w:val="single" w:sz="8" w:space="0" w:color="A5A5A5"/>
              <w:right w:val="single" w:sz="8" w:space="0" w:color="A5A5A5"/>
            </w:tcBorders>
            <w:shd w:val="clear" w:color="auto" w:fill="auto"/>
            <w:vAlign w:val="center"/>
            <w:hideMark/>
          </w:tcPr>
          <w:p w14:paraId="34A279C3" w14:textId="77777777" w:rsidR="00A74A66" w:rsidRPr="00DA4922" w:rsidRDefault="00A74A66" w:rsidP="0084335E">
            <w:pPr>
              <w:jc w:val="center"/>
              <w:rPr>
                <w:sz w:val="16"/>
                <w:szCs w:val="16"/>
              </w:rPr>
            </w:pPr>
            <w:r w:rsidRPr="00DA4922">
              <w:rPr>
                <w:sz w:val="16"/>
                <w:szCs w:val="16"/>
              </w:rPr>
              <w:t>240</w:t>
            </w:r>
          </w:p>
        </w:tc>
        <w:tc>
          <w:tcPr>
            <w:tcW w:w="1949"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center"/>
            <w:hideMark/>
          </w:tcPr>
          <w:p w14:paraId="5825F9D1" w14:textId="77777777" w:rsidR="00A74A66" w:rsidRPr="00DA4922" w:rsidRDefault="00A74A66" w:rsidP="0084335E">
            <w:pPr>
              <w:jc w:val="center"/>
              <w:rPr>
                <w:sz w:val="16"/>
                <w:szCs w:val="16"/>
              </w:rPr>
            </w:pPr>
            <w:r w:rsidRPr="00DA4922">
              <w:rPr>
                <w:sz w:val="16"/>
                <w:szCs w:val="16"/>
              </w:rPr>
              <w:t>1424–2925</w:t>
            </w:r>
          </w:p>
        </w:tc>
        <w:tc>
          <w:tcPr>
            <w:tcW w:w="1949" w:type="dxa"/>
            <w:tcBorders>
              <w:top w:val="single" w:sz="8" w:space="0" w:color="A5A5A5"/>
              <w:left w:val="single" w:sz="8" w:space="0" w:color="A5A5A5"/>
              <w:bottom w:val="single" w:sz="8" w:space="0" w:color="A5A5A5"/>
              <w:right w:val="single" w:sz="8" w:space="0" w:color="A5A5A5"/>
            </w:tcBorders>
          </w:tcPr>
          <w:p w14:paraId="43EDA7CF" w14:textId="77777777" w:rsidR="00A74A66" w:rsidRPr="00DA4922" w:rsidRDefault="00A74A66" w:rsidP="0084335E">
            <w:pPr>
              <w:jc w:val="center"/>
              <w:rPr>
                <w:sz w:val="16"/>
                <w:szCs w:val="16"/>
              </w:rPr>
            </w:pPr>
            <w:r w:rsidRPr="00DA4922">
              <w:rPr>
                <w:sz w:val="16"/>
                <w:szCs w:val="16"/>
              </w:rPr>
              <w:t>9</w:t>
            </w:r>
          </w:p>
        </w:tc>
      </w:tr>
    </w:tbl>
    <w:p w14:paraId="36FBF27D" w14:textId="77777777" w:rsidR="00A74A66" w:rsidRPr="00DA4922" w:rsidRDefault="00A74A66" w:rsidP="00A74A66">
      <w:pPr>
        <w:spacing w:after="160" w:line="259" w:lineRule="auto"/>
        <w:jc w:val="both"/>
      </w:pPr>
    </w:p>
    <w:p w14:paraId="4A5973E5" w14:textId="77777777" w:rsidR="00A74A66" w:rsidRPr="00DA4922" w:rsidRDefault="00A74A66" w:rsidP="00873C98">
      <w:pPr>
        <w:spacing w:after="160" w:line="259" w:lineRule="auto"/>
        <w:jc w:val="both"/>
      </w:pPr>
    </w:p>
    <w:p w14:paraId="3AD16BB4" w14:textId="77777777" w:rsidR="00A74A66" w:rsidRPr="00DA4922" w:rsidRDefault="00A74A66" w:rsidP="00A74A66">
      <w:pPr>
        <w:keepNext/>
        <w:spacing w:after="160" w:line="259" w:lineRule="auto"/>
        <w:jc w:val="center"/>
      </w:pPr>
      <w:r w:rsidRPr="00DA4922">
        <w:rPr>
          <w:noProof/>
        </w:rPr>
        <w:lastRenderedPageBreak/>
        <w:drawing>
          <wp:inline distT="0" distB="0" distL="0" distR="0" wp14:anchorId="7F45EA61" wp14:editId="1AA574E1">
            <wp:extent cx="1785257" cy="2256580"/>
            <wp:effectExtent l="0" t="0" r="5715" b="0"/>
            <wp:docPr id="3" name="그림 2" descr="스크린샷, 텍스트, 디자인이(가) 표시된 사진&#10;&#10;자동 생성된 설명">
              <a:extLst xmlns:a="http://schemas.openxmlformats.org/drawingml/2006/main">
                <a:ext uri="{FF2B5EF4-FFF2-40B4-BE49-F238E27FC236}">
                  <a16:creationId xmlns:a16="http://schemas.microsoft.com/office/drawing/2014/main" id="{808510C5-BDA3-6D9C-3EFC-8A994EE9B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스크린샷, 텍스트, 디자인이(가) 표시된 사진&#10;&#10;자동 생성된 설명">
                      <a:extLst>
                        <a:ext uri="{FF2B5EF4-FFF2-40B4-BE49-F238E27FC236}">
                          <a16:creationId xmlns:a16="http://schemas.microsoft.com/office/drawing/2014/main" id="{808510C5-BDA3-6D9C-3EFC-8A994EE9B790}"/>
                        </a:ext>
                      </a:extLst>
                    </pic:cNvPr>
                    <pic:cNvPicPr>
                      <a:picLocks noChangeAspect="1"/>
                    </pic:cNvPicPr>
                  </pic:nvPicPr>
                  <pic:blipFill>
                    <a:blip r:embed="rId7"/>
                    <a:stretch>
                      <a:fillRect/>
                    </a:stretch>
                  </pic:blipFill>
                  <pic:spPr>
                    <a:xfrm>
                      <a:off x="0" y="0"/>
                      <a:ext cx="1807760" cy="2285023"/>
                    </a:xfrm>
                    <a:prstGeom prst="rect">
                      <a:avLst/>
                    </a:prstGeom>
                  </pic:spPr>
                </pic:pic>
              </a:graphicData>
            </a:graphic>
          </wp:inline>
        </w:drawing>
      </w:r>
    </w:p>
    <w:p w14:paraId="0F1DA4BF" w14:textId="2EE9DA94" w:rsidR="00A74A66" w:rsidRPr="00DA4922" w:rsidRDefault="00A74A66" w:rsidP="00DA4922">
      <w:pPr>
        <w:spacing w:after="160" w:line="259" w:lineRule="auto"/>
        <w:jc w:val="both"/>
        <w:rPr>
          <w:rFonts w:eastAsiaTheme="minorEastAsia"/>
          <w:b/>
          <w:bCs/>
          <w:kern w:val="2"/>
          <w:sz w:val="18"/>
          <w:szCs w:val="18"/>
          <w:lang w:eastAsia="ko-KR"/>
        </w:rPr>
      </w:pPr>
      <w:r w:rsidRPr="00DA4922">
        <w:rPr>
          <w:rFonts w:eastAsiaTheme="minorEastAsia"/>
          <w:b/>
          <w:bCs/>
          <w:kern w:val="2"/>
          <w:sz w:val="18"/>
          <w:szCs w:val="18"/>
          <w:lang w:eastAsia="ko-KR"/>
        </w:rPr>
        <w:t>Fig. S</w:t>
      </w:r>
      <w:r w:rsidRPr="00DA4922">
        <w:rPr>
          <w:rFonts w:eastAsiaTheme="minorEastAsia"/>
          <w:b/>
          <w:bCs/>
          <w:kern w:val="2"/>
          <w:sz w:val="18"/>
          <w:szCs w:val="18"/>
          <w:lang w:eastAsia="ko-KR"/>
        </w:rPr>
        <w:fldChar w:fldCharType="begin"/>
      </w:r>
      <w:r w:rsidRPr="00DA4922">
        <w:rPr>
          <w:rFonts w:eastAsiaTheme="minorEastAsia"/>
          <w:b/>
          <w:bCs/>
          <w:kern w:val="2"/>
          <w:sz w:val="18"/>
          <w:szCs w:val="18"/>
          <w:lang w:eastAsia="ko-KR"/>
        </w:rPr>
        <w:instrText xml:space="preserve"> SEQ Fig._S \* ARABIC </w:instrText>
      </w:r>
      <w:r w:rsidRPr="00DA4922">
        <w:rPr>
          <w:rFonts w:eastAsiaTheme="minorEastAsia"/>
          <w:b/>
          <w:bCs/>
          <w:kern w:val="2"/>
          <w:sz w:val="18"/>
          <w:szCs w:val="18"/>
          <w:lang w:eastAsia="ko-KR"/>
        </w:rPr>
        <w:fldChar w:fldCharType="separate"/>
      </w:r>
      <w:r w:rsidRPr="00DA4922">
        <w:rPr>
          <w:rFonts w:eastAsiaTheme="minorEastAsia"/>
          <w:b/>
          <w:bCs/>
          <w:kern w:val="2"/>
          <w:sz w:val="18"/>
          <w:szCs w:val="18"/>
          <w:lang w:eastAsia="ko-KR"/>
        </w:rPr>
        <w:t>1</w:t>
      </w:r>
      <w:r w:rsidRPr="00DA4922">
        <w:rPr>
          <w:rFonts w:eastAsiaTheme="minorEastAsia"/>
          <w:b/>
          <w:bCs/>
          <w:kern w:val="2"/>
          <w:sz w:val="18"/>
          <w:szCs w:val="18"/>
          <w:lang w:eastAsia="ko-KR"/>
        </w:rPr>
        <w:fldChar w:fldCharType="end"/>
      </w:r>
      <w:r w:rsidRPr="00DA4922">
        <w:rPr>
          <w:rFonts w:eastAsiaTheme="minorEastAsia"/>
          <w:b/>
          <w:bCs/>
          <w:kern w:val="2"/>
          <w:sz w:val="18"/>
          <w:szCs w:val="18"/>
          <w:lang w:eastAsia="ko-KR"/>
        </w:rPr>
        <w:t>.</w:t>
      </w:r>
      <w:r w:rsidR="00BD6CA4" w:rsidRPr="00BD6CA4">
        <w:rPr>
          <w:sz w:val="18"/>
          <w:szCs w:val="18"/>
        </w:rPr>
        <w:t xml:space="preserve"> </w:t>
      </w:r>
      <w:r w:rsidR="00BD6CA4" w:rsidRPr="00F965F0">
        <w:rPr>
          <w:sz w:val="18"/>
          <w:szCs w:val="18"/>
        </w:rPr>
        <w:t xml:space="preserve">Build platform and experimental setup, of which size was listed in </w:t>
      </w:r>
      <w:r w:rsidR="00BD6CA4" w:rsidRPr="00AC6DA3">
        <w:rPr>
          <w:b/>
          <w:bCs/>
          <w:color w:val="0070C0"/>
          <w:sz w:val="18"/>
          <w:szCs w:val="18"/>
        </w:rPr>
        <w:t>Table S2</w:t>
      </w:r>
      <w:r w:rsidR="00BD6CA4" w:rsidRPr="00F965F0">
        <w:rPr>
          <w:sz w:val="18"/>
          <w:szCs w:val="18"/>
        </w:rPr>
        <w:t>, for depositing the bead</w:t>
      </w:r>
      <w:r w:rsidR="00BD6CA4">
        <w:rPr>
          <w:sz w:val="18"/>
          <w:szCs w:val="18"/>
        </w:rPr>
        <w:t>.</w:t>
      </w:r>
    </w:p>
    <w:p w14:paraId="32A68F3A" w14:textId="77777777" w:rsidR="00A74A66" w:rsidRPr="00DA4922" w:rsidRDefault="00A74A66" w:rsidP="00873C98">
      <w:pPr>
        <w:spacing w:after="160" w:line="259" w:lineRule="auto"/>
        <w:jc w:val="both"/>
      </w:pPr>
    </w:p>
    <w:p w14:paraId="02376E7D" w14:textId="21BF202C" w:rsidR="00865FDE" w:rsidRPr="00DA4922" w:rsidRDefault="00865FDE" w:rsidP="00865FDE">
      <w:pPr>
        <w:keepNext/>
        <w:ind w:firstLineChars="100" w:firstLine="240"/>
        <w:jc w:val="center"/>
      </w:pPr>
      <w:r w:rsidRPr="00DA4922">
        <w:rPr>
          <w:noProof/>
        </w:rPr>
        <w:drawing>
          <wp:inline distT="0" distB="0" distL="0" distR="0" wp14:anchorId="57B5BB16" wp14:editId="6B10E1EE">
            <wp:extent cx="4701768" cy="3277589"/>
            <wp:effectExtent l="0" t="0" r="3810" b="0"/>
            <wp:docPr id="54" name="그림 53" descr="텍스트, 스크린샷, 그래픽 디자인, 도표이(가) 표시된 사진&#10;&#10;자동 생성된 설명">
              <a:extLst xmlns:a="http://schemas.openxmlformats.org/drawingml/2006/main">
                <a:ext uri="{FF2B5EF4-FFF2-40B4-BE49-F238E27FC236}">
                  <a16:creationId xmlns:a16="http://schemas.microsoft.com/office/drawing/2014/main" id="{0D847876-16C2-972B-7447-AA767B783D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그림 53" descr="텍스트, 스크린샷, 그래픽 디자인, 도표이(가) 표시된 사진&#10;&#10;자동 생성된 설명">
                      <a:extLst>
                        <a:ext uri="{FF2B5EF4-FFF2-40B4-BE49-F238E27FC236}">
                          <a16:creationId xmlns:a16="http://schemas.microsoft.com/office/drawing/2014/main" id="{0D847876-16C2-972B-7447-AA767B783D86}"/>
                        </a:ext>
                      </a:extLst>
                    </pic:cNvPr>
                    <pic:cNvPicPr>
                      <a:picLocks noChangeAspect="1"/>
                    </pic:cNvPicPr>
                  </pic:nvPicPr>
                  <pic:blipFill>
                    <a:blip r:embed="rId8"/>
                    <a:stretch>
                      <a:fillRect/>
                    </a:stretch>
                  </pic:blipFill>
                  <pic:spPr>
                    <a:xfrm>
                      <a:off x="0" y="0"/>
                      <a:ext cx="4727142" cy="3295277"/>
                    </a:xfrm>
                    <a:prstGeom prst="rect">
                      <a:avLst/>
                    </a:prstGeom>
                  </pic:spPr>
                </pic:pic>
              </a:graphicData>
            </a:graphic>
          </wp:inline>
        </w:drawing>
      </w:r>
      <w:r w:rsidR="000D33D7">
        <w:br/>
      </w:r>
    </w:p>
    <w:p w14:paraId="72AF0900" w14:textId="01B9C3BC" w:rsidR="00865FDE" w:rsidRPr="00DA4922" w:rsidRDefault="00865FDE" w:rsidP="00DA4922">
      <w:pPr>
        <w:spacing w:after="160" w:line="259" w:lineRule="auto"/>
        <w:jc w:val="both"/>
        <w:rPr>
          <w:rFonts w:eastAsiaTheme="minorEastAsia"/>
          <w:b/>
          <w:bCs/>
          <w:kern w:val="2"/>
          <w:sz w:val="18"/>
          <w:szCs w:val="18"/>
          <w:lang w:eastAsia="ko-KR"/>
        </w:rPr>
      </w:pPr>
      <w:r w:rsidRPr="00DA4922">
        <w:rPr>
          <w:rFonts w:eastAsiaTheme="minorEastAsia"/>
          <w:b/>
          <w:bCs/>
          <w:kern w:val="2"/>
          <w:sz w:val="18"/>
          <w:szCs w:val="18"/>
          <w:lang w:eastAsia="ko-KR"/>
        </w:rPr>
        <w:t>Fig. S</w:t>
      </w:r>
      <w:r w:rsidR="00FD33EF" w:rsidRPr="00DA4922">
        <w:rPr>
          <w:rFonts w:eastAsiaTheme="minorEastAsia"/>
          <w:b/>
          <w:bCs/>
          <w:kern w:val="2"/>
          <w:sz w:val="18"/>
          <w:szCs w:val="18"/>
          <w:lang w:eastAsia="ko-KR"/>
        </w:rPr>
        <w:fldChar w:fldCharType="begin"/>
      </w:r>
      <w:r w:rsidR="00FD33EF" w:rsidRPr="00DA4922">
        <w:rPr>
          <w:rFonts w:eastAsiaTheme="minorEastAsia"/>
          <w:b/>
          <w:bCs/>
          <w:kern w:val="2"/>
          <w:sz w:val="18"/>
          <w:szCs w:val="18"/>
          <w:lang w:eastAsia="ko-KR"/>
        </w:rPr>
        <w:instrText xml:space="preserve"> SEQ Fig._S \* ARABIC </w:instrText>
      </w:r>
      <w:r w:rsidR="00FD33EF" w:rsidRPr="00DA4922">
        <w:rPr>
          <w:rFonts w:eastAsiaTheme="minorEastAsia"/>
          <w:b/>
          <w:bCs/>
          <w:kern w:val="2"/>
          <w:sz w:val="18"/>
          <w:szCs w:val="18"/>
          <w:lang w:eastAsia="ko-KR"/>
        </w:rPr>
        <w:fldChar w:fldCharType="separate"/>
      </w:r>
      <w:r w:rsidRPr="00DA4922">
        <w:rPr>
          <w:rFonts w:eastAsiaTheme="minorEastAsia"/>
          <w:b/>
          <w:bCs/>
          <w:kern w:val="2"/>
          <w:sz w:val="18"/>
          <w:szCs w:val="18"/>
          <w:lang w:eastAsia="ko-KR"/>
        </w:rPr>
        <w:t>2</w:t>
      </w:r>
      <w:r w:rsidR="00FD33EF" w:rsidRPr="00DA4922">
        <w:rPr>
          <w:rFonts w:eastAsiaTheme="minorEastAsia"/>
          <w:b/>
          <w:bCs/>
          <w:kern w:val="2"/>
          <w:sz w:val="18"/>
          <w:szCs w:val="18"/>
          <w:lang w:eastAsia="ko-KR"/>
        </w:rPr>
        <w:fldChar w:fldCharType="end"/>
      </w:r>
      <w:r w:rsidR="00BD6CA4">
        <w:rPr>
          <w:rFonts w:eastAsiaTheme="minorEastAsia"/>
          <w:b/>
          <w:bCs/>
          <w:kern w:val="2"/>
          <w:sz w:val="18"/>
          <w:szCs w:val="18"/>
          <w:lang w:eastAsia="ko-KR"/>
        </w:rPr>
        <w:t xml:space="preserve">. </w:t>
      </w:r>
      <w:r w:rsidR="00A8566B" w:rsidRPr="00F965F0">
        <w:rPr>
          <w:sz w:val="18"/>
          <w:szCs w:val="18"/>
        </w:rPr>
        <w:t>Workflow for the establishment of semi-empirical modeling and its verification, following these steps: empirical modeling, numerical modeling, and optimization</w:t>
      </w:r>
      <w:r w:rsidR="00A8566B">
        <w:rPr>
          <w:sz w:val="18"/>
          <w:szCs w:val="18"/>
        </w:rPr>
        <w:t>.</w:t>
      </w:r>
    </w:p>
    <w:p w14:paraId="4CC2DE0E" w14:textId="77777777" w:rsidR="00865FDE" w:rsidRDefault="00865FDE" w:rsidP="00873C98">
      <w:pPr>
        <w:spacing w:after="160" w:line="259" w:lineRule="auto"/>
        <w:jc w:val="both"/>
      </w:pPr>
    </w:p>
    <w:p w14:paraId="07A41537" w14:textId="3C41F4E7" w:rsidR="00831D10" w:rsidRPr="00DA4922" w:rsidRDefault="00831D10" w:rsidP="00831D10">
      <w:pPr>
        <w:keepNext/>
        <w:jc w:val="both"/>
      </w:pPr>
      <w:r w:rsidRPr="00DA4922">
        <w:rPr>
          <w:noProof/>
          <w:lang w:eastAsia="ko-KR"/>
        </w:rPr>
        <w:lastRenderedPageBreak/>
        <w:drawing>
          <wp:inline distT="0" distB="0" distL="0" distR="0" wp14:anchorId="3F2CB974" wp14:editId="31D369F0">
            <wp:extent cx="5412322" cy="1852279"/>
            <wp:effectExtent l="0" t="0" r="0" b="0"/>
            <wp:docPr id="1" name="그림 18" descr="텍스트, 라인, 그래프, 도표이(가) 표시된 사진&#10;&#10;자동 생성된 설명">
              <a:extLst xmlns:a="http://schemas.openxmlformats.org/drawingml/2006/main">
                <a:ext uri="{FF2B5EF4-FFF2-40B4-BE49-F238E27FC236}">
                  <a16:creationId xmlns:a16="http://schemas.microsoft.com/office/drawing/2014/main" id="{4F5A5413-3194-4AA6-AFE4-5A2D60DE7F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8" descr="텍스트, 라인, 그래프, 도표이(가) 표시된 사진&#10;&#10;자동 생성된 설명">
                      <a:extLst>
                        <a:ext uri="{FF2B5EF4-FFF2-40B4-BE49-F238E27FC236}">
                          <a16:creationId xmlns:a16="http://schemas.microsoft.com/office/drawing/2014/main" id="{4F5A5413-3194-4AA6-AFE4-5A2D60DE7F43}"/>
                        </a:ext>
                      </a:extLst>
                    </pic:cNvPr>
                    <pic:cNvPicPr>
                      <a:picLocks noChangeAspect="1"/>
                    </pic:cNvPicPr>
                  </pic:nvPicPr>
                  <pic:blipFill>
                    <a:blip r:embed="rId9"/>
                    <a:stretch>
                      <a:fillRect/>
                    </a:stretch>
                  </pic:blipFill>
                  <pic:spPr>
                    <a:xfrm>
                      <a:off x="0" y="0"/>
                      <a:ext cx="5471445" cy="1872513"/>
                    </a:xfrm>
                    <a:prstGeom prst="rect">
                      <a:avLst/>
                    </a:prstGeom>
                  </pic:spPr>
                </pic:pic>
              </a:graphicData>
            </a:graphic>
          </wp:inline>
        </w:drawing>
      </w:r>
      <w:r w:rsidR="000D33D7">
        <w:br/>
      </w:r>
    </w:p>
    <w:p w14:paraId="3CCEA1D1" w14:textId="2487BCCF" w:rsidR="00831D10" w:rsidRDefault="00831D10" w:rsidP="00831D10">
      <w:pPr>
        <w:spacing w:after="160" w:line="259" w:lineRule="auto"/>
        <w:jc w:val="both"/>
        <w:rPr>
          <w:rFonts w:eastAsiaTheme="minorEastAsia"/>
          <w:bCs/>
          <w:kern w:val="2"/>
          <w:sz w:val="18"/>
          <w:szCs w:val="18"/>
          <w:lang w:eastAsia="ko-KR"/>
        </w:rPr>
      </w:pPr>
      <w:r w:rsidRPr="00DA4922">
        <w:rPr>
          <w:rFonts w:eastAsiaTheme="minorEastAsia"/>
          <w:b/>
          <w:bCs/>
          <w:kern w:val="2"/>
          <w:sz w:val="18"/>
          <w:szCs w:val="18"/>
          <w:lang w:eastAsia="ko-KR"/>
        </w:rPr>
        <w:t>Fig. S3.</w:t>
      </w:r>
      <w:r w:rsidRPr="00DA4922">
        <w:rPr>
          <w:rFonts w:eastAsiaTheme="minorEastAsia"/>
          <w:bCs/>
          <w:kern w:val="2"/>
          <w:sz w:val="18"/>
          <w:szCs w:val="18"/>
          <w:lang w:eastAsia="ko-KR"/>
        </w:rPr>
        <w:t xml:space="preserve"> Temperature dependent material properties of austenite 316L stainless steel: (a) Young`s modulus, coefficient of thermal expansion, Poisson`s ratio, and density, and (b) thermal conductivity and specific heat capacity.</w:t>
      </w:r>
    </w:p>
    <w:p w14:paraId="23A3F936" w14:textId="77777777" w:rsidR="00FD33EF" w:rsidRPr="00DA4922" w:rsidRDefault="00FD33EF" w:rsidP="00831D10">
      <w:pPr>
        <w:spacing w:after="160" w:line="259" w:lineRule="auto"/>
        <w:jc w:val="both"/>
        <w:rPr>
          <w:rFonts w:eastAsiaTheme="minorEastAsia"/>
          <w:bCs/>
          <w:kern w:val="2"/>
          <w:sz w:val="18"/>
          <w:szCs w:val="18"/>
          <w:lang w:eastAsia="ko-KR"/>
        </w:rPr>
      </w:pPr>
    </w:p>
    <w:p w14:paraId="5E22A9AA" w14:textId="7F7E0CD4" w:rsidR="00831D10" w:rsidRPr="00DA4922" w:rsidRDefault="00831D10" w:rsidP="000D33D7">
      <w:pPr>
        <w:keepNext/>
        <w:jc w:val="center"/>
      </w:pPr>
      <w:r w:rsidRPr="00DA4922">
        <w:rPr>
          <w:noProof/>
          <w:lang w:eastAsia="ko-KR"/>
        </w:rPr>
        <w:drawing>
          <wp:inline distT="0" distB="0" distL="0" distR="0" wp14:anchorId="1693EB04" wp14:editId="43ABAF3A">
            <wp:extent cx="2592125" cy="1982848"/>
            <wp:effectExtent l="0" t="0" r="0" b="0"/>
            <wp:docPr id="2" name="그림 9" descr="텍스트, 라인, 도표, 스크린샷이(가) 표시된 사진&#10;&#10;자동 생성된 설명">
              <a:extLst xmlns:a="http://schemas.openxmlformats.org/drawingml/2006/main">
                <a:ext uri="{FF2B5EF4-FFF2-40B4-BE49-F238E27FC236}">
                  <a16:creationId xmlns:a16="http://schemas.microsoft.com/office/drawing/2014/main" id="{C89283F5-29D0-423C-9ADC-C9497D2964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9" descr="텍스트, 라인, 도표, 스크린샷이(가) 표시된 사진&#10;&#10;자동 생성된 설명">
                      <a:extLst>
                        <a:ext uri="{FF2B5EF4-FFF2-40B4-BE49-F238E27FC236}">
                          <a16:creationId xmlns:a16="http://schemas.microsoft.com/office/drawing/2014/main" id="{C89283F5-29D0-423C-9ADC-C9497D2964D4}"/>
                        </a:ext>
                      </a:extLst>
                    </pic:cNvPr>
                    <pic:cNvPicPr>
                      <a:picLocks noChangeAspect="1"/>
                    </pic:cNvPicPr>
                  </pic:nvPicPr>
                  <pic:blipFill>
                    <a:blip r:embed="rId10"/>
                    <a:stretch>
                      <a:fillRect/>
                    </a:stretch>
                  </pic:blipFill>
                  <pic:spPr>
                    <a:xfrm>
                      <a:off x="0" y="0"/>
                      <a:ext cx="2634825" cy="2015511"/>
                    </a:xfrm>
                    <a:prstGeom prst="rect">
                      <a:avLst/>
                    </a:prstGeom>
                  </pic:spPr>
                </pic:pic>
              </a:graphicData>
            </a:graphic>
          </wp:inline>
        </w:drawing>
      </w:r>
      <w:r w:rsidR="000D33D7">
        <w:br/>
      </w:r>
    </w:p>
    <w:p w14:paraId="72D3B752" w14:textId="1DC83436" w:rsidR="00831D10" w:rsidRPr="00DA4922" w:rsidRDefault="00831D10" w:rsidP="00831D10">
      <w:pPr>
        <w:pStyle w:val="a4"/>
        <w:spacing w:line="480" w:lineRule="auto"/>
        <w:rPr>
          <w:rFonts w:ascii="Times New Roman" w:hAnsi="Times New Roman" w:cs="Times New Roman"/>
          <w:b w:val="0"/>
          <w:sz w:val="18"/>
          <w:szCs w:val="18"/>
        </w:rPr>
      </w:pPr>
      <w:r w:rsidRPr="00DA4922">
        <w:rPr>
          <w:rFonts w:ascii="Times New Roman" w:hAnsi="Times New Roman" w:cs="Times New Roman"/>
          <w:sz w:val="18"/>
          <w:szCs w:val="18"/>
        </w:rPr>
        <w:t>Fig. S4.</w:t>
      </w:r>
      <w:r w:rsidRPr="00DA4922">
        <w:rPr>
          <w:rFonts w:ascii="Times New Roman" w:hAnsi="Times New Roman" w:cs="Times New Roman"/>
          <w:b w:val="0"/>
          <w:sz w:val="18"/>
          <w:szCs w:val="18"/>
        </w:rPr>
        <w:t xml:space="preserve"> </w:t>
      </w:r>
      <w:r w:rsidRPr="00DA4922">
        <w:rPr>
          <w:rFonts w:ascii="Times New Roman" w:hAnsi="Times New Roman" w:cs="Times New Roman"/>
          <w:b w:val="0"/>
          <w:bCs w:val="0"/>
          <w:sz w:val="18"/>
          <w:szCs w:val="18"/>
        </w:rPr>
        <w:t xml:space="preserve">Flow curves of 316L stainless steel from the room (23 </w:t>
      </w:r>
      <m:oMath>
        <m:r>
          <m:rPr>
            <m:sty m:val="b"/>
          </m:rPr>
          <w:rPr>
            <w:rFonts w:ascii="Cambria Math" w:hAnsi="Cambria Math" w:cs="Times New Roman"/>
            <w:sz w:val="18"/>
            <w:szCs w:val="18"/>
          </w:rPr>
          <m:t>℃</m:t>
        </m:r>
      </m:oMath>
      <w:r w:rsidRPr="00DA4922">
        <w:rPr>
          <w:rFonts w:ascii="Times New Roman" w:hAnsi="Times New Roman" w:cs="Times New Roman"/>
          <w:b w:val="0"/>
          <w:bCs w:val="0"/>
          <w:sz w:val="18"/>
          <w:szCs w:val="18"/>
        </w:rPr>
        <w:t xml:space="preserve">) to high (1400 </w:t>
      </w:r>
      <m:oMath>
        <m:r>
          <m:rPr>
            <m:sty m:val="b"/>
          </m:rPr>
          <w:rPr>
            <w:rFonts w:ascii="Cambria Math" w:hAnsi="Cambria Math" w:cs="Times New Roman"/>
            <w:sz w:val="18"/>
            <w:szCs w:val="18"/>
          </w:rPr>
          <m:t>℃</m:t>
        </m:r>
      </m:oMath>
      <w:r w:rsidRPr="00DA4922">
        <w:rPr>
          <w:rFonts w:ascii="Times New Roman" w:hAnsi="Times New Roman" w:cs="Times New Roman"/>
          <w:b w:val="0"/>
          <w:bCs w:val="0"/>
          <w:sz w:val="18"/>
          <w:szCs w:val="18"/>
        </w:rPr>
        <w:t>) temperature.</w:t>
      </w:r>
    </w:p>
    <w:p w14:paraId="64ADED34" w14:textId="77777777" w:rsidR="00F0346E" w:rsidRPr="00DA4922" w:rsidRDefault="00F0346E" w:rsidP="00873C98">
      <w:pPr>
        <w:spacing w:after="160" w:line="259" w:lineRule="auto"/>
        <w:jc w:val="both"/>
      </w:pPr>
    </w:p>
    <w:p w14:paraId="27996274" w14:textId="11297BC6" w:rsidR="000D33D7" w:rsidRPr="00167298" w:rsidRDefault="00CB638D" w:rsidP="000D33D7">
      <w:pPr>
        <w:keepNext/>
        <w:jc w:val="center"/>
      </w:pPr>
      <w:r w:rsidRPr="00167298">
        <w:rPr>
          <w:b/>
          <w:bCs/>
          <w:noProof/>
          <w:sz w:val="18"/>
          <w:szCs w:val="18"/>
        </w:rPr>
        <w:drawing>
          <wp:inline distT="0" distB="0" distL="0" distR="0" wp14:anchorId="529717D2" wp14:editId="0979A710">
            <wp:extent cx="4459514" cy="2487168"/>
            <wp:effectExtent l="0" t="0" r="0" b="8890"/>
            <wp:docPr id="418" name="그림 417" descr="텍스트, 명함, 디자인이(가) 표시된 사진&#10;&#10;자동 생성된 설명">
              <a:extLst xmlns:a="http://schemas.openxmlformats.org/drawingml/2006/main">
                <a:ext uri="{FF2B5EF4-FFF2-40B4-BE49-F238E27FC236}">
                  <a16:creationId xmlns:a16="http://schemas.microsoft.com/office/drawing/2014/main" id="{60B7A06C-929A-3664-045E-02DAB0F852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그림 417" descr="텍스트, 명함, 디자인이(가) 표시된 사진&#10;&#10;자동 생성된 설명">
                      <a:extLst>
                        <a:ext uri="{FF2B5EF4-FFF2-40B4-BE49-F238E27FC236}">
                          <a16:creationId xmlns:a16="http://schemas.microsoft.com/office/drawing/2014/main" id="{60B7A06C-929A-3664-045E-02DAB0F85248}"/>
                        </a:ext>
                      </a:extLst>
                    </pic:cNvPr>
                    <pic:cNvPicPr>
                      <a:picLocks noChangeAspect="1"/>
                    </pic:cNvPicPr>
                  </pic:nvPicPr>
                  <pic:blipFill>
                    <a:blip r:embed="rId11"/>
                    <a:stretch>
                      <a:fillRect/>
                    </a:stretch>
                  </pic:blipFill>
                  <pic:spPr>
                    <a:xfrm>
                      <a:off x="0" y="0"/>
                      <a:ext cx="4480565" cy="2498908"/>
                    </a:xfrm>
                    <a:prstGeom prst="rect">
                      <a:avLst/>
                    </a:prstGeom>
                  </pic:spPr>
                </pic:pic>
              </a:graphicData>
            </a:graphic>
          </wp:inline>
        </w:drawing>
      </w:r>
      <w:r w:rsidR="000D33D7">
        <w:br/>
      </w:r>
    </w:p>
    <w:p w14:paraId="32005A5B" w14:textId="53935441" w:rsidR="00CB638D" w:rsidRPr="00167298" w:rsidRDefault="00CB638D" w:rsidP="00167298">
      <w:pPr>
        <w:spacing w:after="160" w:line="259" w:lineRule="auto"/>
        <w:jc w:val="both"/>
        <w:rPr>
          <w:rFonts w:eastAsiaTheme="minorEastAsia"/>
          <w:b/>
          <w:bCs/>
          <w:kern w:val="2"/>
          <w:sz w:val="18"/>
          <w:szCs w:val="18"/>
          <w:lang w:eastAsia="ko-KR"/>
        </w:rPr>
      </w:pPr>
      <w:r w:rsidRPr="00167298">
        <w:rPr>
          <w:rFonts w:eastAsiaTheme="minorEastAsia"/>
          <w:b/>
          <w:bCs/>
          <w:kern w:val="2"/>
          <w:sz w:val="18"/>
          <w:szCs w:val="18"/>
          <w:lang w:eastAsia="ko-KR"/>
        </w:rPr>
        <w:t xml:space="preserve">Fig. </w:t>
      </w:r>
      <w:r w:rsidR="00755E29" w:rsidRPr="00167298">
        <w:rPr>
          <w:rFonts w:eastAsiaTheme="minorEastAsia"/>
          <w:b/>
          <w:bCs/>
          <w:kern w:val="2"/>
          <w:sz w:val="18"/>
          <w:szCs w:val="18"/>
          <w:lang w:eastAsia="ko-KR"/>
        </w:rPr>
        <w:t>S</w:t>
      </w:r>
      <w:r w:rsidR="00831D10" w:rsidRPr="00167298">
        <w:rPr>
          <w:rFonts w:eastAsiaTheme="minorEastAsia"/>
          <w:b/>
          <w:bCs/>
          <w:kern w:val="2"/>
          <w:sz w:val="18"/>
          <w:szCs w:val="18"/>
          <w:lang w:eastAsia="ko-KR"/>
        </w:rPr>
        <w:t>5.</w:t>
      </w:r>
      <w:r w:rsidR="00167298">
        <w:rPr>
          <w:rFonts w:eastAsiaTheme="minorEastAsia"/>
          <w:b/>
          <w:bCs/>
          <w:kern w:val="2"/>
          <w:sz w:val="18"/>
          <w:szCs w:val="18"/>
          <w:lang w:eastAsia="ko-KR"/>
        </w:rPr>
        <w:t xml:space="preserve"> </w:t>
      </w:r>
      <w:r w:rsidR="000D33D7" w:rsidRPr="00F965F0">
        <w:rPr>
          <w:sz w:val="18"/>
          <w:szCs w:val="18"/>
        </w:rPr>
        <w:t>Schematics of (a) a Gaussian single heat source and Gaussian parameters; (b) multi-heat source; (c) melt pool morphology of the weave bead; and the trajectories of (d) a single heat source and (e) a multi-heat source for weaving deposition simulation.</w:t>
      </w:r>
    </w:p>
    <w:p w14:paraId="03DF15E7" w14:textId="31D68776" w:rsidR="00167298" w:rsidRPr="00167298" w:rsidRDefault="00167298" w:rsidP="00167298">
      <w:pPr>
        <w:keepNext/>
        <w:spacing w:after="160" w:line="259" w:lineRule="auto"/>
        <w:jc w:val="both"/>
      </w:pPr>
      <w:r w:rsidRPr="00167298">
        <w:lastRenderedPageBreak/>
        <w:drawing>
          <wp:inline distT="0" distB="0" distL="0" distR="0" wp14:anchorId="297B9439" wp14:editId="02661B48">
            <wp:extent cx="5542384" cy="1837227"/>
            <wp:effectExtent l="0" t="0" r="1270" b="0"/>
            <wp:docPr id="9" name="그림 8" descr="텍스트, 스크린샷, 도표, 라인이(가) 표시된 사진&#10;&#10;자동 생성된 설명">
              <a:extLst xmlns:a="http://schemas.openxmlformats.org/drawingml/2006/main">
                <a:ext uri="{FF2B5EF4-FFF2-40B4-BE49-F238E27FC236}">
                  <a16:creationId xmlns:a16="http://schemas.microsoft.com/office/drawing/2014/main" id="{6732D2B3-4D1B-EC97-4FD9-8F54041710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descr="텍스트, 스크린샷, 도표, 라인이(가) 표시된 사진&#10;&#10;자동 생성된 설명">
                      <a:extLst>
                        <a:ext uri="{FF2B5EF4-FFF2-40B4-BE49-F238E27FC236}">
                          <a16:creationId xmlns:a16="http://schemas.microsoft.com/office/drawing/2014/main" id="{6732D2B3-4D1B-EC97-4FD9-8F540417108A}"/>
                        </a:ext>
                      </a:extLst>
                    </pic:cNvPr>
                    <pic:cNvPicPr>
                      <a:picLocks noChangeAspect="1"/>
                    </pic:cNvPicPr>
                  </pic:nvPicPr>
                  <pic:blipFill rotWithShape="1">
                    <a:blip r:embed="rId12"/>
                    <a:srcRect l="402" t="6206" b="25792"/>
                    <a:stretch/>
                  </pic:blipFill>
                  <pic:spPr>
                    <a:xfrm>
                      <a:off x="0" y="0"/>
                      <a:ext cx="5549230" cy="1839496"/>
                    </a:xfrm>
                    <a:prstGeom prst="rect">
                      <a:avLst/>
                    </a:prstGeom>
                  </pic:spPr>
                </pic:pic>
              </a:graphicData>
            </a:graphic>
          </wp:inline>
        </w:drawing>
      </w:r>
    </w:p>
    <w:p w14:paraId="6F2B2B04" w14:textId="6845AE35" w:rsidR="00A569AF" w:rsidRPr="00167298" w:rsidRDefault="00167298" w:rsidP="00167298">
      <w:pPr>
        <w:spacing w:after="160" w:line="259" w:lineRule="auto"/>
        <w:jc w:val="both"/>
        <w:rPr>
          <w:rFonts w:eastAsiaTheme="minorEastAsia"/>
          <w:b/>
          <w:bCs/>
          <w:kern w:val="2"/>
          <w:sz w:val="18"/>
          <w:szCs w:val="18"/>
          <w:lang w:eastAsia="ko-KR"/>
        </w:rPr>
      </w:pPr>
      <w:r w:rsidRPr="00167298">
        <w:rPr>
          <w:rFonts w:eastAsiaTheme="minorEastAsia"/>
          <w:b/>
          <w:bCs/>
          <w:kern w:val="2"/>
          <w:sz w:val="18"/>
          <w:szCs w:val="18"/>
          <w:lang w:eastAsia="ko-KR"/>
        </w:rPr>
        <w:t xml:space="preserve">Fig. </w:t>
      </w:r>
      <w:r>
        <w:rPr>
          <w:rFonts w:eastAsiaTheme="minorEastAsia"/>
          <w:b/>
          <w:bCs/>
          <w:kern w:val="2"/>
          <w:sz w:val="18"/>
          <w:szCs w:val="18"/>
          <w:lang w:eastAsia="ko-KR"/>
        </w:rPr>
        <w:t xml:space="preserve">S6. </w:t>
      </w:r>
      <w:r w:rsidR="006452B9" w:rsidRPr="00F965F0">
        <w:rPr>
          <w:sz w:val="18"/>
          <w:szCs w:val="18"/>
        </w:rPr>
        <w:t>(a) Schematic of the printing direction (x-direction) and the points of stress extraction</w:t>
      </w:r>
      <w:r w:rsidR="00096AEC">
        <w:rPr>
          <w:sz w:val="18"/>
          <w:szCs w:val="18"/>
        </w:rPr>
        <w:t>.</w:t>
      </w:r>
      <w:r w:rsidR="006452B9" w:rsidRPr="00F965F0">
        <w:rPr>
          <w:sz w:val="18"/>
          <w:szCs w:val="18"/>
        </w:rPr>
        <w:t xml:space="preserve"> </w:t>
      </w:r>
      <w:r w:rsidR="00140E74" w:rsidRPr="00F965F0">
        <w:rPr>
          <w:sz w:val="18"/>
          <w:szCs w:val="18"/>
        </w:rPr>
        <w:t>(</w:t>
      </w:r>
      <w:r w:rsidR="00140E74">
        <w:rPr>
          <w:sz w:val="18"/>
          <w:szCs w:val="18"/>
        </w:rPr>
        <w:t>b</w:t>
      </w:r>
      <w:r w:rsidR="00140E74" w:rsidRPr="00F965F0">
        <w:rPr>
          <w:sz w:val="18"/>
          <w:szCs w:val="18"/>
        </w:rPr>
        <w:t xml:space="preserve">) </w:t>
      </w:r>
      <w:r w:rsidR="00096AEC">
        <w:rPr>
          <w:sz w:val="18"/>
          <w:szCs w:val="18"/>
        </w:rPr>
        <w:t>S</w:t>
      </w:r>
      <w:r w:rsidR="00140E74" w:rsidRPr="00F965F0">
        <w:rPr>
          <w:sz w:val="18"/>
          <w:szCs w:val="18"/>
        </w:rPr>
        <w:t>chematics of curvature measurement of a build platform using 3D scanning technology and its comparison with simulation result</w:t>
      </w:r>
      <w:r w:rsidR="00BC3637">
        <w:rPr>
          <w:sz w:val="18"/>
          <w:szCs w:val="18"/>
        </w:rPr>
        <w:t>.</w:t>
      </w:r>
    </w:p>
    <w:p w14:paraId="65543B63" w14:textId="77777777" w:rsidR="00A569AF" w:rsidRPr="00167298" w:rsidRDefault="00A569AF" w:rsidP="00873C98">
      <w:pPr>
        <w:spacing w:after="160" w:line="259" w:lineRule="auto"/>
        <w:jc w:val="both"/>
      </w:pPr>
    </w:p>
    <w:p w14:paraId="0FF7395F" w14:textId="77777777" w:rsidR="004C11B7" w:rsidRPr="00167298" w:rsidRDefault="004C11B7" w:rsidP="00873C98">
      <w:pPr>
        <w:spacing w:after="160" w:line="259" w:lineRule="auto"/>
        <w:jc w:val="both"/>
        <w:rPr>
          <w:b/>
          <w:color w:val="2F5496" w:themeColor="accent1" w:themeShade="BF"/>
          <w:szCs w:val="20"/>
        </w:rPr>
      </w:pPr>
      <w:r w:rsidRPr="00167298">
        <w:rPr>
          <w:b/>
          <w:color w:val="2F5496" w:themeColor="accent1" w:themeShade="BF"/>
          <w:szCs w:val="20"/>
        </w:rPr>
        <w:br w:type="page"/>
      </w:r>
    </w:p>
    <w:p w14:paraId="1A60A2AB" w14:textId="40921F0E" w:rsidR="007E3C7F" w:rsidRPr="00DA4922" w:rsidRDefault="00E12D92" w:rsidP="00873C98">
      <w:pPr>
        <w:pStyle w:val="a7"/>
        <w:spacing w:line="360" w:lineRule="auto"/>
        <w:ind w:leftChars="0" w:left="600" w:hanging="360"/>
        <w:rPr>
          <w:rFonts w:ascii="Times New Roman" w:hAnsi="Times New Roman" w:cs="Times New Roman"/>
          <w:b/>
          <w:sz w:val="22"/>
          <w:szCs w:val="24"/>
        </w:rPr>
      </w:pPr>
      <w:r w:rsidRPr="00DA4922">
        <w:rPr>
          <w:rFonts w:ascii="Times New Roman" w:hAnsi="Times New Roman" w:cs="Times New Roman"/>
          <w:b/>
          <w:sz w:val="22"/>
          <w:szCs w:val="24"/>
        </w:rPr>
        <w:lastRenderedPageBreak/>
        <w:t>S</w:t>
      </w:r>
      <w:r w:rsidR="007E3C7F" w:rsidRPr="00DA4922">
        <w:rPr>
          <w:rFonts w:ascii="Times New Roman" w:hAnsi="Times New Roman" w:cs="Times New Roman"/>
          <w:b/>
          <w:sz w:val="22"/>
          <w:szCs w:val="24"/>
        </w:rPr>
        <w:t>.</w:t>
      </w:r>
      <w:r w:rsidR="00B426F9" w:rsidRPr="00DA4922">
        <w:rPr>
          <w:rFonts w:ascii="Times New Roman" w:hAnsi="Times New Roman" w:cs="Times New Roman"/>
          <w:b/>
          <w:sz w:val="22"/>
          <w:szCs w:val="24"/>
        </w:rPr>
        <w:t>1</w:t>
      </w:r>
      <w:r w:rsidR="007E3C7F" w:rsidRPr="00DA4922">
        <w:rPr>
          <w:rFonts w:ascii="Times New Roman" w:hAnsi="Times New Roman" w:cs="Times New Roman"/>
          <w:b/>
          <w:sz w:val="22"/>
          <w:szCs w:val="24"/>
        </w:rPr>
        <w:t>. Heat source models</w:t>
      </w:r>
    </w:p>
    <w:p w14:paraId="084D3398" w14:textId="5C73370E" w:rsidR="007E3C7F" w:rsidRPr="00DA4922" w:rsidRDefault="007E3C7F" w:rsidP="00873C98">
      <w:pPr>
        <w:spacing w:line="360" w:lineRule="auto"/>
        <w:ind w:firstLineChars="50" w:firstLine="100"/>
        <w:jc w:val="both"/>
        <w:rPr>
          <w:sz w:val="20"/>
          <w:szCs w:val="20"/>
        </w:rPr>
      </w:pPr>
      <w:r w:rsidRPr="00DA4922">
        <w:rPr>
          <w:sz w:val="20"/>
          <w:szCs w:val="20"/>
        </w:rPr>
        <w:t>Gaussian heat source models were used in this study</w:t>
      </w:r>
      <w:r w:rsidRPr="00DA4922">
        <w:rPr>
          <w:rFonts w:eastAsia="맑은 고딕"/>
          <w:sz w:val="20"/>
          <w:szCs w:val="20"/>
        </w:rPr>
        <w:t>, and their parameters</w:t>
      </w:r>
      <w:r w:rsidRPr="00DA4922">
        <w:rPr>
          <w:sz w:val="20"/>
          <w:szCs w:val="20"/>
        </w:rPr>
        <w:t xml:space="preserve"> for the </w:t>
      </w:r>
      <w:r w:rsidR="00D0799A" w:rsidRPr="00DA4922">
        <w:rPr>
          <w:sz w:val="20"/>
          <w:szCs w:val="20"/>
        </w:rPr>
        <w:t xml:space="preserve">plasma arc directed energy deposition (DED) </w:t>
      </w:r>
      <w:r w:rsidRPr="00DA4922">
        <w:rPr>
          <w:sz w:val="20"/>
          <w:szCs w:val="20"/>
        </w:rPr>
        <w:t xml:space="preserve">were determined based on the bead and melt pool size </w:t>
      </w:r>
      <w:r w:rsidRPr="00DA4922">
        <w:rPr>
          <w:sz w:val="20"/>
          <w:szCs w:val="20"/>
        </w:rPr>
        <w:fldChar w:fldCharType="begin"/>
      </w:r>
      <w:r w:rsidR="00E72941" w:rsidRPr="00DA4922">
        <w:rPr>
          <w:sz w:val="20"/>
          <w:szCs w:val="20"/>
        </w:rPr>
        <w:instrText xml:space="preserve"> ADDIN EN.CITE &lt;EndNote&gt;&lt;Cite&gt;&lt;Author&gt;Azar&lt;/Author&gt;&lt;Year&gt;2012&lt;/Year&gt;&lt;RecNum&gt;168&lt;/RecNum&gt;&lt;DisplayText&gt;&lt;style face="superscript"&gt;1&lt;/style&gt;&lt;/DisplayText&gt;&lt;record&gt;&lt;rec-number&gt;168&lt;/rec-number&gt;&lt;foreign-keys&gt;&lt;key app="EN" db-id="0w5rwse0cf509tev0vzprwsx09stpze02txa" timestamp="1630223674"&gt;168&lt;/key&gt;&lt;/foreign-keys&gt;&lt;ref-type name="Journal Article"&gt;17&lt;/ref-type&gt;&lt;contributors&gt;&lt;authors&gt;&lt;author&gt;Azar, Amin S&lt;/author&gt;&lt;author&gt;Ås, Sigmund K&lt;/author&gt;&lt;author&gt;Akselsen, Odd M&lt;/author&gt;&lt;/authors&gt;&lt;/contributors&gt;&lt;titles&gt;&lt;title&gt;Determination of welding heat source parameters from actual bead shape&lt;/title&gt;&lt;secondary-title&gt;Computational materials science&lt;/secondary-title&gt;&lt;/titles&gt;&lt;periodical&gt;&lt;full-title&gt;Computational Materials Science&lt;/full-title&gt;&lt;/periodical&gt;&lt;pages&gt;176-182&lt;/pages&gt;&lt;volume&gt;54&lt;/volume&gt;&lt;dates&gt;&lt;year&gt;2012&lt;/year&gt;&lt;/dates&gt;&lt;isbn&gt;0927-0256&lt;/isbn&gt;&lt;urls&gt;&lt;/urls&gt;&lt;/record&gt;&lt;/Cite&gt;&lt;/EndNote&gt;</w:instrText>
      </w:r>
      <w:r w:rsidRPr="00DA4922">
        <w:rPr>
          <w:sz w:val="20"/>
          <w:szCs w:val="20"/>
        </w:rPr>
        <w:fldChar w:fldCharType="separate"/>
      </w:r>
      <w:r w:rsidR="00E72941" w:rsidRPr="00DA4922">
        <w:rPr>
          <w:noProof/>
          <w:sz w:val="20"/>
          <w:szCs w:val="20"/>
          <w:vertAlign w:val="superscript"/>
        </w:rPr>
        <w:t>1</w:t>
      </w:r>
      <w:r w:rsidRPr="00DA4922">
        <w:rPr>
          <w:sz w:val="20"/>
          <w:szCs w:val="20"/>
        </w:rPr>
        <w:fldChar w:fldCharType="end"/>
      </w:r>
      <w:r w:rsidRPr="00DA4922">
        <w:rPr>
          <w:sz w:val="20"/>
          <w:szCs w:val="20"/>
        </w:rPr>
        <w:t xml:space="preserve"> as given in </w:t>
      </w:r>
      <w:r w:rsidRPr="00DA4922">
        <w:rPr>
          <w:color w:val="4472C4" w:themeColor="accent1"/>
          <w:sz w:val="20"/>
          <w:szCs w:val="20"/>
        </w:rPr>
        <w:t xml:space="preserve">Table </w:t>
      </w:r>
      <w:r w:rsidR="000D2A7B" w:rsidRPr="00DA4922">
        <w:rPr>
          <w:color w:val="4472C4" w:themeColor="accent1"/>
          <w:sz w:val="20"/>
          <w:szCs w:val="20"/>
        </w:rPr>
        <w:t>1</w:t>
      </w:r>
      <w:r w:rsidRPr="00DA4922">
        <w:rPr>
          <w:color w:val="4472C4" w:themeColor="accent1"/>
          <w:sz w:val="20"/>
          <w:szCs w:val="20"/>
        </w:rPr>
        <w:t xml:space="preserve"> </w:t>
      </w:r>
      <w:r w:rsidR="00D839F4" w:rsidRPr="00DA4922">
        <w:rPr>
          <w:sz w:val="20"/>
          <w:szCs w:val="20"/>
        </w:rPr>
        <w:t>and</w:t>
      </w:r>
      <w:r w:rsidR="00C360A9" w:rsidRPr="00DA4922">
        <w:rPr>
          <w:color w:val="4472C4" w:themeColor="accent1"/>
          <w:sz w:val="20"/>
          <w:szCs w:val="20"/>
        </w:rPr>
        <w:t xml:space="preserve"> </w:t>
      </w:r>
      <w:r w:rsidR="00E12D92" w:rsidRPr="00DA4922">
        <w:rPr>
          <w:color w:val="4472C4" w:themeColor="accent1"/>
          <w:sz w:val="20"/>
          <w:szCs w:val="20"/>
        </w:rPr>
        <w:t>S</w:t>
      </w:r>
      <w:r w:rsidR="000D2A7B" w:rsidRPr="00DA4922">
        <w:rPr>
          <w:color w:val="4472C4" w:themeColor="accent1"/>
          <w:sz w:val="20"/>
          <w:szCs w:val="20"/>
        </w:rPr>
        <w:t>6</w:t>
      </w:r>
      <w:r w:rsidRPr="00DA4922">
        <w:rPr>
          <w:sz w:val="20"/>
          <w:szCs w:val="20"/>
        </w:rPr>
        <w:t>. The power density distributions for the region in the front and rear quadrants were defined as follows:</w:t>
      </w:r>
    </w:p>
    <w:p w14:paraId="14C10DE9" w14:textId="77777777" w:rsidR="007E3C7F" w:rsidRPr="00DA4922" w:rsidRDefault="00AC6DA3" w:rsidP="00873C98">
      <w:pPr>
        <w:spacing w:line="360" w:lineRule="auto"/>
        <w:jc w:val="both"/>
        <w:rPr>
          <w:sz w:val="20"/>
          <w:szCs w:val="20"/>
        </w:rPr>
      </w:pPr>
      <m:oMath>
        <m:sSub>
          <m:sSubPr>
            <m:ctrlPr>
              <w:rPr>
                <w:rFonts w:ascii="Cambria Math" w:hAnsi="Cambria Math"/>
                <w:i/>
                <w:iCs/>
                <w:sz w:val="20"/>
                <w:szCs w:val="20"/>
              </w:rPr>
            </m:ctrlPr>
          </m:sSubPr>
          <m:e>
            <m:r>
              <w:rPr>
                <w:rFonts w:ascii="Cambria Math" w:hAnsi="Cambria Math"/>
                <w:sz w:val="20"/>
                <w:szCs w:val="20"/>
              </w:rPr>
              <m:t>q</m:t>
            </m:r>
          </m:e>
          <m:sub>
            <m:r>
              <w:rPr>
                <w:rFonts w:ascii="Cambria Math" w:hAnsi="Cambria Math"/>
                <w:sz w:val="20"/>
                <w:szCs w:val="20"/>
              </w:rPr>
              <m:t>f</m:t>
            </m:r>
          </m:sub>
        </m:sSub>
        <m:d>
          <m:dPr>
            <m:ctrlPr>
              <w:rPr>
                <w:rFonts w:ascii="Cambria Math" w:hAnsi="Cambria Math"/>
                <w:i/>
                <w:iCs/>
                <w:sz w:val="20"/>
                <w:szCs w:val="20"/>
              </w:rPr>
            </m:ctrlPr>
          </m:dPr>
          <m:e>
            <m:r>
              <w:rPr>
                <w:rFonts w:ascii="Cambria Math" w:hAnsi="Cambria Math"/>
                <w:sz w:val="20"/>
                <w:szCs w:val="20"/>
              </w:rPr>
              <m:t>x,y,z,t</m:t>
            </m:r>
          </m:e>
        </m:d>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6</m:t>
            </m:r>
            <m:rad>
              <m:radPr>
                <m:degHide m:val="1"/>
                <m:ctrlPr>
                  <w:rPr>
                    <w:rFonts w:ascii="Cambria Math" w:hAnsi="Cambria Math"/>
                    <w:i/>
                    <w:iCs/>
                    <w:sz w:val="20"/>
                    <w:szCs w:val="20"/>
                  </w:rPr>
                </m:ctrlPr>
              </m:radPr>
              <m:deg/>
              <m:e>
                <m:r>
                  <w:rPr>
                    <w:rFonts w:ascii="Cambria Math" w:hAnsi="Cambria Math"/>
                    <w:sz w:val="20"/>
                    <w:szCs w:val="20"/>
                  </w:rPr>
                  <m:t>3</m:t>
                </m:r>
              </m:e>
            </m:rad>
            <m:sSub>
              <m:sSubPr>
                <m:ctrlPr>
                  <w:rPr>
                    <w:rFonts w:ascii="Cambria Math" w:hAnsi="Cambria Math"/>
                    <w:i/>
                    <w:iCs/>
                    <w:sz w:val="20"/>
                    <w:szCs w:val="20"/>
                  </w:rPr>
                </m:ctrlPr>
              </m:sSubPr>
              <m:e>
                <m:r>
                  <w:rPr>
                    <w:rFonts w:ascii="Cambria Math" w:hAnsi="Cambria Math"/>
                    <w:sz w:val="20"/>
                    <w:szCs w:val="20"/>
                  </w:rPr>
                  <m:t>f</m:t>
                </m:r>
              </m:e>
              <m:sub>
                <m:r>
                  <w:rPr>
                    <w:rFonts w:ascii="Cambria Math" w:hAnsi="Cambria Math"/>
                    <w:sz w:val="20"/>
                    <w:szCs w:val="20"/>
                  </w:rPr>
                  <m:t>f</m:t>
                </m:r>
              </m:sub>
            </m:sSub>
            <m:r>
              <w:rPr>
                <w:rFonts w:ascii="Cambria Math" w:hAnsi="Cambria Math"/>
                <w:sz w:val="20"/>
                <w:szCs w:val="20"/>
              </w:rPr>
              <m:t>Q</m:t>
            </m:r>
          </m:num>
          <m:den>
            <m:sSub>
              <m:sSubPr>
                <m:ctrlPr>
                  <w:rPr>
                    <w:rFonts w:ascii="Cambria Math" w:hAnsi="Cambria Math"/>
                    <w:i/>
                    <w:iCs/>
                    <w:sz w:val="20"/>
                    <w:szCs w:val="20"/>
                    <w:vertAlign w:val="subscript"/>
                  </w:rPr>
                </m:ctrlPr>
              </m:sSubPr>
              <m:e>
                <m:r>
                  <w:rPr>
                    <w:rFonts w:ascii="Cambria Math" w:hAnsi="Cambria Math"/>
                    <w:sz w:val="20"/>
                    <w:szCs w:val="20"/>
                    <w:vertAlign w:val="subscript"/>
                  </w:rPr>
                  <m:t>a</m:t>
                </m:r>
              </m:e>
              <m:sub>
                <m:r>
                  <w:rPr>
                    <w:rFonts w:ascii="Cambria Math" w:hAnsi="Cambria Math"/>
                    <w:sz w:val="20"/>
                    <w:szCs w:val="20"/>
                    <w:vertAlign w:val="subscript"/>
                  </w:rPr>
                  <m:t>f</m:t>
                </m:r>
              </m:sub>
            </m:sSub>
            <m:r>
              <w:rPr>
                <w:rFonts w:ascii="Cambria Math" w:hAnsi="Cambria Math"/>
                <w:sz w:val="20"/>
                <w:szCs w:val="20"/>
              </w:rPr>
              <m:t>bcπ</m:t>
            </m:r>
            <m:rad>
              <m:radPr>
                <m:degHide m:val="1"/>
                <m:ctrlPr>
                  <w:rPr>
                    <w:rFonts w:ascii="Cambria Math" w:hAnsi="Cambria Math"/>
                    <w:i/>
                    <w:iCs/>
                    <w:sz w:val="20"/>
                    <w:szCs w:val="20"/>
                  </w:rPr>
                </m:ctrlPr>
              </m:radPr>
              <m:deg/>
              <m:e>
                <m:r>
                  <w:rPr>
                    <w:rFonts w:ascii="Cambria Math" w:hAnsi="Cambria Math"/>
                    <w:sz w:val="20"/>
                    <w:szCs w:val="20"/>
                  </w:rPr>
                  <m:t>π</m:t>
                </m:r>
              </m:e>
            </m:rad>
          </m:den>
        </m:f>
        <m:sSup>
          <m:sSupPr>
            <m:ctrlPr>
              <w:rPr>
                <w:rFonts w:ascii="Cambria Math" w:hAnsi="Cambria Math"/>
                <w:i/>
                <w:iCs/>
                <w:sz w:val="20"/>
                <w:szCs w:val="20"/>
              </w:rPr>
            </m:ctrlPr>
          </m:sSupPr>
          <m:e>
            <m:r>
              <w:rPr>
                <w:rFonts w:ascii="Cambria Math" w:hAnsi="Cambria Math"/>
                <w:sz w:val="20"/>
                <w:szCs w:val="20"/>
              </w:rPr>
              <m:t>e</m:t>
            </m:r>
          </m:e>
          <m:sup>
            <m:r>
              <w:rPr>
                <w:rFonts w:ascii="Cambria Math" w:hAnsi="Cambria Math"/>
                <w:sz w:val="20"/>
                <w:szCs w:val="20"/>
              </w:rPr>
              <m:t>-3[</m:t>
            </m:r>
            <m:f>
              <m:fPr>
                <m:ctrlPr>
                  <w:rPr>
                    <w:rFonts w:ascii="Cambria Math" w:hAnsi="Cambria Math"/>
                    <w:i/>
                    <w:iCs/>
                    <w:sz w:val="20"/>
                    <w:szCs w:val="20"/>
                  </w:rPr>
                </m:ctrlPr>
              </m:fPr>
              <m:num>
                <m:sSup>
                  <m:sSupPr>
                    <m:ctrlPr>
                      <w:rPr>
                        <w:rFonts w:ascii="Cambria Math" w:hAnsi="Cambria Math"/>
                        <w:i/>
                        <w:iCs/>
                        <w:sz w:val="20"/>
                        <w:szCs w:val="20"/>
                      </w:rPr>
                    </m:ctrlPr>
                  </m:sSupPr>
                  <m:e>
                    <m:r>
                      <w:rPr>
                        <w:rFonts w:ascii="Cambria Math" w:hAnsi="Cambria Math"/>
                        <w:sz w:val="20"/>
                        <w:szCs w:val="20"/>
                      </w:rPr>
                      <m:t>x</m:t>
                    </m:r>
                  </m:e>
                  <m:sup>
                    <m:r>
                      <w:rPr>
                        <w:rFonts w:ascii="Cambria Math" w:hAnsi="Cambria Math"/>
                        <w:sz w:val="20"/>
                        <w:szCs w:val="20"/>
                      </w:rPr>
                      <m:t>2</m:t>
                    </m:r>
                  </m:sup>
                </m:sSup>
              </m:num>
              <m:den>
                <m:sSup>
                  <m:sSupPr>
                    <m:ctrlPr>
                      <w:rPr>
                        <w:rFonts w:ascii="Cambria Math" w:hAnsi="Cambria Math"/>
                        <w:i/>
                        <w:iCs/>
                        <w:sz w:val="20"/>
                        <w:szCs w:val="20"/>
                      </w:rPr>
                    </m:ctrlPr>
                  </m:sSupPr>
                  <m:e>
                    <m:r>
                      <w:rPr>
                        <w:rFonts w:ascii="Cambria Math" w:hAnsi="Cambria Math"/>
                        <w:sz w:val="20"/>
                        <w:szCs w:val="20"/>
                      </w:rPr>
                      <m:t>b</m:t>
                    </m:r>
                  </m:e>
                  <m:sup>
                    <m:r>
                      <w:rPr>
                        <w:rFonts w:ascii="Cambria Math" w:hAnsi="Cambria Math"/>
                        <w:sz w:val="20"/>
                        <w:szCs w:val="20"/>
                      </w:rPr>
                      <m:t>2</m:t>
                    </m:r>
                  </m:sup>
                </m:sSup>
              </m:den>
            </m:f>
            <m:r>
              <w:rPr>
                <w:rFonts w:ascii="Cambria Math" w:hAnsi="Cambria Math"/>
                <w:sz w:val="20"/>
                <w:szCs w:val="20"/>
              </w:rPr>
              <m:t>+</m:t>
            </m:r>
            <m:f>
              <m:fPr>
                <m:ctrlPr>
                  <w:rPr>
                    <w:rFonts w:ascii="Cambria Math" w:hAnsi="Cambria Math"/>
                    <w:i/>
                    <w:iCs/>
                    <w:sz w:val="20"/>
                    <w:szCs w:val="20"/>
                  </w:rPr>
                </m:ctrlPr>
              </m:fPr>
              <m:num>
                <m:sSup>
                  <m:sSupPr>
                    <m:ctrlPr>
                      <w:rPr>
                        <w:rFonts w:ascii="Cambria Math" w:hAnsi="Cambria Math"/>
                        <w:i/>
                        <w:iCs/>
                        <w:sz w:val="20"/>
                        <w:szCs w:val="20"/>
                      </w:rPr>
                    </m:ctrlPr>
                  </m:sSupPr>
                  <m:e>
                    <m:r>
                      <w:rPr>
                        <w:rFonts w:ascii="Cambria Math" w:hAnsi="Cambria Math"/>
                        <w:sz w:val="20"/>
                        <w:szCs w:val="20"/>
                      </w:rPr>
                      <m:t>y</m:t>
                    </m:r>
                  </m:e>
                  <m:sup>
                    <m:r>
                      <w:rPr>
                        <w:rFonts w:ascii="Cambria Math" w:hAnsi="Cambria Math"/>
                        <w:sz w:val="20"/>
                        <w:szCs w:val="20"/>
                      </w:rPr>
                      <m:t>2</m:t>
                    </m:r>
                  </m:sup>
                </m:sSup>
              </m:num>
              <m:den>
                <m:sSup>
                  <m:sSupPr>
                    <m:ctrlPr>
                      <w:rPr>
                        <w:rFonts w:ascii="Cambria Math" w:hAnsi="Cambria Math"/>
                        <w:i/>
                        <w:iCs/>
                        <w:sz w:val="20"/>
                        <w:szCs w:val="20"/>
                      </w:rPr>
                    </m:ctrlPr>
                  </m:sSupPr>
                  <m:e>
                    <m:r>
                      <w:rPr>
                        <w:rFonts w:ascii="Cambria Math" w:hAnsi="Cambria Math"/>
                        <w:sz w:val="20"/>
                        <w:szCs w:val="20"/>
                      </w:rPr>
                      <m:t>d</m:t>
                    </m:r>
                  </m:e>
                  <m:sup>
                    <m:r>
                      <w:rPr>
                        <w:rFonts w:ascii="Cambria Math" w:hAnsi="Cambria Math"/>
                        <w:sz w:val="20"/>
                        <w:szCs w:val="20"/>
                      </w:rPr>
                      <m:t>2</m:t>
                    </m:r>
                  </m:sup>
                </m:sSup>
              </m:den>
            </m:f>
            <m:r>
              <w:rPr>
                <w:rFonts w:ascii="Cambria Math" w:hAnsi="Cambria Math"/>
                <w:sz w:val="20"/>
                <w:szCs w:val="20"/>
              </w:rPr>
              <m:t>+</m:t>
            </m:r>
            <m:f>
              <m:fPr>
                <m:ctrlPr>
                  <w:rPr>
                    <w:rFonts w:ascii="Cambria Math" w:hAnsi="Cambria Math"/>
                    <w:i/>
                    <w:iCs/>
                    <w:sz w:val="20"/>
                    <w:szCs w:val="20"/>
                  </w:rPr>
                </m:ctrlPr>
              </m:fPr>
              <m:num>
                <m:sSup>
                  <m:sSupPr>
                    <m:ctrlPr>
                      <w:rPr>
                        <w:rFonts w:ascii="Cambria Math" w:hAnsi="Cambria Math"/>
                        <w:i/>
                        <w:iCs/>
                        <w:sz w:val="20"/>
                        <w:szCs w:val="20"/>
                      </w:rPr>
                    </m:ctrlPr>
                  </m:sSupPr>
                  <m:e>
                    <m:d>
                      <m:dPr>
                        <m:begChr m:val="["/>
                        <m:endChr m:val="]"/>
                        <m:ctrlPr>
                          <w:rPr>
                            <w:rFonts w:ascii="Cambria Math" w:hAnsi="Cambria Math"/>
                            <w:i/>
                            <w:iCs/>
                            <w:sz w:val="20"/>
                            <w:szCs w:val="20"/>
                          </w:rPr>
                        </m:ctrlPr>
                      </m:dPr>
                      <m:e>
                        <m:r>
                          <w:rPr>
                            <w:rFonts w:ascii="Cambria Math" w:hAnsi="Cambria Math"/>
                            <w:sz w:val="20"/>
                            <w:szCs w:val="20"/>
                          </w:rPr>
                          <m:t>z+v</m:t>
                        </m:r>
                        <m:d>
                          <m:dPr>
                            <m:ctrlPr>
                              <w:rPr>
                                <w:rFonts w:ascii="Cambria Math" w:hAnsi="Cambria Math"/>
                                <w:i/>
                                <w:iCs/>
                                <w:sz w:val="20"/>
                                <w:szCs w:val="20"/>
                              </w:rPr>
                            </m:ctrlPr>
                          </m:dPr>
                          <m:e>
                            <m:r>
                              <w:rPr>
                                <w:rFonts w:ascii="Cambria Math" w:hAnsi="Cambria Math"/>
                                <w:sz w:val="20"/>
                                <w:szCs w:val="20"/>
                              </w:rPr>
                              <m:t>τ-t</m:t>
                            </m:r>
                          </m:e>
                        </m:d>
                      </m:e>
                    </m:d>
                  </m:e>
                  <m:sup>
                    <m:r>
                      <w:rPr>
                        <w:rFonts w:ascii="Cambria Math" w:hAnsi="Cambria Math"/>
                        <w:sz w:val="20"/>
                        <w:szCs w:val="20"/>
                      </w:rPr>
                      <m:t>2</m:t>
                    </m:r>
                  </m:sup>
                </m:sSup>
              </m:num>
              <m:den>
                <m:sSubSup>
                  <m:sSubSupPr>
                    <m:ctrlPr>
                      <w:rPr>
                        <w:rFonts w:ascii="Cambria Math" w:hAnsi="Cambria Math"/>
                        <w:i/>
                        <w:iCs/>
                        <w:sz w:val="20"/>
                        <w:szCs w:val="20"/>
                      </w:rPr>
                    </m:ctrlPr>
                  </m:sSubSupPr>
                  <m:e>
                    <m:r>
                      <w:rPr>
                        <w:rFonts w:ascii="Cambria Math" w:hAnsi="Cambria Math"/>
                        <w:sz w:val="20"/>
                        <w:szCs w:val="20"/>
                      </w:rPr>
                      <m:t>a</m:t>
                    </m:r>
                  </m:e>
                  <m:sub>
                    <m:r>
                      <w:rPr>
                        <w:rFonts w:ascii="Cambria Math" w:hAnsi="Cambria Math"/>
                        <w:sz w:val="20"/>
                        <w:szCs w:val="20"/>
                      </w:rPr>
                      <m:t>f</m:t>
                    </m:r>
                  </m:sub>
                  <m:sup>
                    <m:r>
                      <w:rPr>
                        <w:rFonts w:ascii="Cambria Math" w:hAnsi="Cambria Math"/>
                        <w:sz w:val="20"/>
                        <w:szCs w:val="20"/>
                      </w:rPr>
                      <m:t>2</m:t>
                    </m:r>
                  </m:sup>
                </m:sSubSup>
              </m:den>
            </m:f>
            <m:r>
              <w:rPr>
                <w:rFonts w:ascii="Cambria Math" w:hAnsi="Cambria Math"/>
                <w:sz w:val="20"/>
                <w:szCs w:val="20"/>
              </w:rPr>
              <m:t>]</m:t>
            </m:r>
          </m:sup>
        </m:sSup>
      </m:oMath>
      <w:r w:rsidR="007E3C7F" w:rsidRPr="00DA4922">
        <w:rPr>
          <w:iCs/>
          <w:sz w:val="20"/>
          <w:szCs w:val="20"/>
        </w:rPr>
        <w:t xml:space="preserve">  (1)</w:t>
      </w:r>
    </w:p>
    <w:p w14:paraId="674FDDBB" w14:textId="77777777" w:rsidR="007E3C7F" w:rsidRPr="00DA4922" w:rsidRDefault="00AC6DA3" w:rsidP="00873C98">
      <w:pPr>
        <w:spacing w:line="360" w:lineRule="auto"/>
        <w:jc w:val="both"/>
        <w:rPr>
          <w:sz w:val="20"/>
          <w:szCs w:val="20"/>
        </w:rPr>
      </w:pPr>
      <m:oMath>
        <m:sSub>
          <m:sSubPr>
            <m:ctrlPr>
              <w:rPr>
                <w:rFonts w:ascii="Cambria Math" w:hAnsi="Cambria Math"/>
                <w:i/>
                <w:iCs/>
                <w:sz w:val="20"/>
                <w:szCs w:val="20"/>
              </w:rPr>
            </m:ctrlPr>
          </m:sSubPr>
          <m:e>
            <m:r>
              <w:rPr>
                <w:rFonts w:ascii="Cambria Math" w:hAnsi="Cambria Math"/>
                <w:sz w:val="20"/>
                <w:szCs w:val="20"/>
              </w:rPr>
              <m:t>q</m:t>
            </m:r>
          </m:e>
          <m:sub>
            <m:r>
              <w:rPr>
                <w:rFonts w:ascii="Cambria Math" w:hAnsi="Cambria Math"/>
                <w:sz w:val="20"/>
                <w:szCs w:val="20"/>
              </w:rPr>
              <m:t>r</m:t>
            </m:r>
          </m:sub>
        </m:sSub>
        <m:d>
          <m:dPr>
            <m:ctrlPr>
              <w:rPr>
                <w:rFonts w:ascii="Cambria Math" w:hAnsi="Cambria Math"/>
                <w:i/>
                <w:iCs/>
                <w:sz w:val="20"/>
                <w:szCs w:val="20"/>
              </w:rPr>
            </m:ctrlPr>
          </m:dPr>
          <m:e>
            <m:r>
              <w:rPr>
                <w:rFonts w:ascii="Cambria Math" w:hAnsi="Cambria Math"/>
                <w:sz w:val="20"/>
                <w:szCs w:val="20"/>
              </w:rPr>
              <m:t>x,y,z,t</m:t>
            </m:r>
          </m:e>
        </m:d>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6</m:t>
            </m:r>
            <m:rad>
              <m:radPr>
                <m:degHide m:val="1"/>
                <m:ctrlPr>
                  <w:rPr>
                    <w:rFonts w:ascii="Cambria Math" w:hAnsi="Cambria Math"/>
                    <w:i/>
                    <w:iCs/>
                    <w:sz w:val="20"/>
                    <w:szCs w:val="20"/>
                  </w:rPr>
                </m:ctrlPr>
              </m:radPr>
              <m:deg/>
              <m:e>
                <m:r>
                  <w:rPr>
                    <w:rFonts w:ascii="Cambria Math" w:hAnsi="Cambria Math"/>
                    <w:sz w:val="20"/>
                    <w:szCs w:val="20"/>
                  </w:rPr>
                  <m:t>3</m:t>
                </m:r>
              </m:e>
            </m:rad>
            <m:sSub>
              <m:sSubPr>
                <m:ctrlPr>
                  <w:rPr>
                    <w:rFonts w:ascii="Cambria Math" w:hAnsi="Cambria Math"/>
                    <w:i/>
                    <w:iCs/>
                    <w:sz w:val="20"/>
                    <w:szCs w:val="20"/>
                  </w:rPr>
                </m:ctrlPr>
              </m:sSubPr>
              <m:e>
                <m:r>
                  <w:rPr>
                    <w:rFonts w:ascii="Cambria Math" w:hAnsi="Cambria Math"/>
                    <w:sz w:val="20"/>
                    <w:szCs w:val="20"/>
                  </w:rPr>
                  <m:t>f</m:t>
                </m:r>
              </m:e>
              <m:sub>
                <m:r>
                  <w:rPr>
                    <w:rFonts w:ascii="Cambria Math" w:hAnsi="Cambria Math"/>
                    <w:sz w:val="20"/>
                    <w:szCs w:val="20"/>
                  </w:rPr>
                  <m:t>r</m:t>
                </m:r>
              </m:sub>
            </m:sSub>
            <m:r>
              <w:rPr>
                <w:rFonts w:ascii="Cambria Math" w:hAnsi="Cambria Math"/>
                <w:sz w:val="20"/>
                <w:szCs w:val="20"/>
              </w:rPr>
              <m:t>Q</m:t>
            </m:r>
          </m:num>
          <m:den>
            <m:sSub>
              <m:sSubPr>
                <m:ctrlPr>
                  <w:rPr>
                    <w:rFonts w:ascii="Cambria Math" w:hAnsi="Cambria Math"/>
                    <w:i/>
                    <w:iCs/>
                    <w:sz w:val="20"/>
                    <w:szCs w:val="20"/>
                    <w:vertAlign w:val="subscript"/>
                  </w:rPr>
                </m:ctrlPr>
              </m:sSubPr>
              <m:e>
                <m:r>
                  <w:rPr>
                    <w:rFonts w:ascii="Cambria Math" w:hAnsi="Cambria Math"/>
                    <w:sz w:val="20"/>
                    <w:szCs w:val="20"/>
                    <w:vertAlign w:val="subscript"/>
                  </w:rPr>
                  <m:t>a</m:t>
                </m:r>
              </m:e>
              <m:sub>
                <m:r>
                  <w:rPr>
                    <w:rFonts w:ascii="Cambria Math" w:hAnsi="Cambria Math"/>
                    <w:sz w:val="20"/>
                    <w:szCs w:val="20"/>
                    <w:vertAlign w:val="subscript"/>
                  </w:rPr>
                  <m:t>r</m:t>
                </m:r>
              </m:sub>
            </m:sSub>
            <m:r>
              <w:rPr>
                <w:rFonts w:ascii="Cambria Math" w:hAnsi="Cambria Math"/>
                <w:sz w:val="20"/>
                <w:szCs w:val="20"/>
              </w:rPr>
              <m:t>bcπ</m:t>
            </m:r>
            <m:rad>
              <m:radPr>
                <m:degHide m:val="1"/>
                <m:ctrlPr>
                  <w:rPr>
                    <w:rFonts w:ascii="Cambria Math" w:hAnsi="Cambria Math"/>
                    <w:i/>
                    <w:iCs/>
                    <w:sz w:val="20"/>
                    <w:szCs w:val="20"/>
                  </w:rPr>
                </m:ctrlPr>
              </m:radPr>
              <m:deg/>
              <m:e>
                <m:r>
                  <w:rPr>
                    <w:rFonts w:ascii="Cambria Math" w:hAnsi="Cambria Math"/>
                    <w:sz w:val="20"/>
                    <w:szCs w:val="20"/>
                  </w:rPr>
                  <m:t>π</m:t>
                </m:r>
              </m:e>
            </m:rad>
          </m:den>
        </m:f>
        <m:sSup>
          <m:sSupPr>
            <m:ctrlPr>
              <w:rPr>
                <w:rFonts w:ascii="Cambria Math" w:hAnsi="Cambria Math"/>
                <w:i/>
                <w:iCs/>
                <w:sz w:val="20"/>
                <w:szCs w:val="20"/>
              </w:rPr>
            </m:ctrlPr>
          </m:sSupPr>
          <m:e>
            <m:r>
              <w:rPr>
                <w:rFonts w:ascii="Cambria Math" w:hAnsi="Cambria Math"/>
                <w:sz w:val="20"/>
                <w:szCs w:val="20"/>
              </w:rPr>
              <m:t>e</m:t>
            </m:r>
          </m:e>
          <m:sup>
            <m:r>
              <w:rPr>
                <w:rFonts w:ascii="Cambria Math" w:hAnsi="Cambria Math"/>
                <w:sz w:val="20"/>
                <w:szCs w:val="20"/>
              </w:rPr>
              <m:t>-3[</m:t>
            </m:r>
            <m:f>
              <m:fPr>
                <m:ctrlPr>
                  <w:rPr>
                    <w:rFonts w:ascii="Cambria Math" w:hAnsi="Cambria Math"/>
                    <w:i/>
                    <w:iCs/>
                    <w:sz w:val="20"/>
                    <w:szCs w:val="20"/>
                  </w:rPr>
                </m:ctrlPr>
              </m:fPr>
              <m:num>
                <m:sSup>
                  <m:sSupPr>
                    <m:ctrlPr>
                      <w:rPr>
                        <w:rFonts w:ascii="Cambria Math" w:hAnsi="Cambria Math"/>
                        <w:i/>
                        <w:iCs/>
                        <w:sz w:val="20"/>
                        <w:szCs w:val="20"/>
                      </w:rPr>
                    </m:ctrlPr>
                  </m:sSupPr>
                  <m:e>
                    <m:r>
                      <w:rPr>
                        <w:rFonts w:ascii="Cambria Math" w:hAnsi="Cambria Math"/>
                        <w:sz w:val="20"/>
                        <w:szCs w:val="20"/>
                      </w:rPr>
                      <m:t>x</m:t>
                    </m:r>
                  </m:e>
                  <m:sup>
                    <m:r>
                      <w:rPr>
                        <w:rFonts w:ascii="Cambria Math" w:hAnsi="Cambria Math"/>
                        <w:sz w:val="20"/>
                        <w:szCs w:val="20"/>
                      </w:rPr>
                      <m:t>2</m:t>
                    </m:r>
                  </m:sup>
                </m:sSup>
              </m:num>
              <m:den>
                <m:sSup>
                  <m:sSupPr>
                    <m:ctrlPr>
                      <w:rPr>
                        <w:rFonts w:ascii="Cambria Math" w:hAnsi="Cambria Math"/>
                        <w:i/>
                        <w:iCs/>
                        <w:sz w:val="20"/>
                        <w:szCs w:val="20"/>
                      </w:rPr>
                    </m:ctrlPr>
                  </m:sSupPr>
                  <m:e>
                    <m:r>
                      <w:rPr>
                        <w:rFonts w:ascii="Cambria Math" w:hAnsi="Cambria Math"/>
                        <w:sz w:val="20"/>
                        <w:szCs w:val="20"/>
                      </w:rPr>
                      <m:t>b</m:t>
                    </m:r>
                  </m:e>
                  <m:sup>
                    <m:r>
                      <w:rPr>
                        <w:rFonts w:ascii="Cambria Math" w:hAnsi="Cambria Math"/>
                        <w:sz w:val="20"/>
                        <w:szCs w:val="20"/>
                      </w:rPr>
                      <m:t>2</m:t>
                    </m:r>
                  </m:sup>
                </m:sSup>
              </m:den>
            </m:f>
            <m:r>
              <w:rPr>
                <w:rFonts w:ascii="Cambria Math" w:hAnsi="Cambria Math"/>
                <w:sz w:val="20"/>
                <w:szCs w:val="20"/>
              </w:rPr>
              <m:t>+</m:t>
            </m:r>
            <m:f>
              <m:fPr>
                <m:ctrlPr>
                  <w:rPr>
                    <w:rFonts w:ascii="Cambria Math" w:hAnsi="Cambria Math"/>
                    <w:i/>
                    <w:iCs/>
                    <w:sz w:val="20"/>
                    <w:szCs w:val="20"/>
                  </w:rPr>
                </m:ctrlPr>
              </m:fPr>
              <m:num>
                <m:sSup>
                  <m:sSupPr>
                    <m:ctrlPr>
                      <w:rPr>
                        <w:rFonts w:ascii="Cambria Math" w:hAnsi="Cambria Math"/>
                        <w:i/>
                        <w:iCs/>
                        <w:sz w:val="20"/>
                        <w:szCs w:val="20"/>
                      </w:rPr>
                    </m:ctrlPr>
                  </m:sSupPr>
                  <m:e>
                    <m:r>
                      <w:rPr>
                        <w:rFonts w:ascii="Cambria Math" w:hAnsi="Cambria Math"/>
                        <w:sz w:val="20"/>
                        <w:szCs w:val="20"/>
                      </w:rPr>
                      <m:t>y</m:t>
                    </m:r>
                  </m:e>
                  <m:sup>
                    <m:r>
                      <w:rPr>
                        <w:rFonts w:ascii="Cambria Math" w:hAnsi="Cambria Math"/>
                        <w:sz w:val="20"/>
                        <w:szCs w:val="20"/>
                      </w:rPr>
                      <m:t>2</m:t>
                    </m:r>
                  </m:sup>
                </m:sSup>
              </m:num>
              <m:den>
                <m:sSup>
                  <m:sSupPr>
                    <m:ctrlPr>
                      <w:rPr>
                        <w:rFonts w:ascii="Cambria Math" w:hAnsi="Cambria Math"/>
                        <w:i/>
                        <w:iCs/>
                        <w:sz w:val="20"/>
                        <w:szCs w:val="20"/>
                      </w:rPr>
                    </m:ctrlPr>
                  </m:sSupPr>
                  <m:e>
                    <m:r>
                      <w:rPr>
                        <w:rFonts w:ascii="Cambria Math" w:hAnsi="Cambria Math"/>
                        <w:sz w:val="20"/>
                        <w:szCs w:val="20"/>
                      </w:rPr>
                      <m:t>d</m:t>
                    </m:r>
                  </m:e>
                  <m:sup>
                    <m:r>
                      <w:rPr>
                        <w:rFonts w:ascii="Cambria Math" w:hAnsi="Cambria Math"/>
                        <w:sz w:val="20"/>
                        <w:szCs w:val="20"/>
                      </w:rPr>
                      <m:t>2</m:t>
                    </m:r>
                  </m:sup>
                </m:sSup>
              </m:den>
            </m:f>
            <m:r>
              <w:rPr>
                <w:rFonts w:ascii="Cambria Math" w:hAnsi="Cambria Math"/>
                <w:sz w:val="20"/>
                <w:szCs w:val="20"/>
              </w:rPr>
              <m:t>+</m:t>
            </m:r>
            <m:f>
              <m:fPr>
                <m:ctrlPr>
                  <w:rPr>
                    <w:rFonts w:ascii="Cambria Math" w:hAnsi="Cambria Math"/>
                    <w:i/>
                    <w:iCs/>
                    <w:sz w:val="20"/>
                    <w:szCs w:val="20"/>
                  </w:rPr>
                </m:ctrlPr>
              </m:fPr>
              <m:num>
                <m:sSup>
                  <m:sSupPr>
                    <m:ctrlPr>
                      <w:rPr>
                        <w:rFonts w:ascii="Cambria Math" w:hAnsi="Cambria Math"/>
                        <w:i/>
                        <w:iCs/>
                        <w:sz w:val="20"/>
                        <w:szCs w:val="20"/>
                      </w:rPr>
                    </m:ctrlPr>
                  </m:sSupPr>
                  <m:e>
                    <m:d>
                      <m:dPr>
                        <m:begChr m:val="["/>
                        <m:endChr m:val="]"/>
                        <m:ctrlPr>
                          <w:rPr>
                            <w:rFonts w:ascii="Cambria Math" w:hAnsi="Cambria Math"/>
                            <w:i/>
                            <w:iCs/>
                            <w:sz w:val="20"/>
                            <w:szCs w:val="20"/>
                          </w:rPr>
                        </m:ctrlPr>
                      </m:dPr>
                      <m:e>
                        <m:r>
                          <w:rPr>
                            <w:rFonts w:ascii="Cambria Math" w:hAnsi="Cambria Math"/>
                            <w:sz w:val="20"/>
                            <w:szCs w:val="20"/>
                          </w:rPr>
                          <m:t>z+v</m:t>
                        </m:r>
                        <m:d>
                          <m:dPr>
                            <m:ctrlPr>
                              <w:rPr>
                                <w:rFonts w:ascii="Cambria Math" w:hAnsi="Cambria Math"/>
                                <w:i/>
                                <w:iCs/>
                                <w:sz w:val="20"/>
                                <w:szCs w:val="20"/>
                              </w:rPr>
                            </m:ctrlPr>
                          </m:dPr>
                          <m:e>
                            <m:r>
                              <w:rPr>
                                <w:rFonts w:ascii="Cambria Math" w:hAnsi="Cambria Math"/>
                                <w:sz w:val="20"/>
                                <w:szCs w:val="20"/>
                              </w:rPr>
                              <m:t>τ-t</m:t>
                            </m:r>
                          </m:e>
                        </m:d>
                      </m:e>
                    </m:d>
                  </m:e>
                  <m:sup>
                    <m:r>
                      <w:rPr>
                        <w:rFonts w:ascii="Cambria Math" w:hAnsi="Cambria Math"/>
                        <w:sz w:val="20"/>
                        <w:szCs w:val="20"/>
                      </w:rPr>
                      <m:t>2</m:t>
                    </m:r>
                  </m:sup>
                </m:sSup>
              </m:num>
              <m:den>
                <m:sSubSup>
                  <m:sSubSupPr>
                    <m:ctrlPr>
                      <w:rPr>
                        <w:rFonts w:ascii="Cambria Math" w:hAnsi="Cambria Math"/>
                        <w:i/>
                        <w:iCs/>
                        <w:sz w:val="20"/>
                        <w:szCs w:val="20"/>
                      </w:rPr>
                    </m:ctrlPr>
                  </m:sSubSupPr>
                  <m:e>
                    <m:r>
                      <w:rPr>
                        <w:rFonts w:ascii="Cambria Math" w:hAnsi="Cambria Math"/>
                        <w:sz w:val="20"/>
                        <w:szCs w:val="20"/>
                      </w:rPr>
                      <m:t>a</m:t>
                    </m:r>
                  </m:e>
                  <m:sub>
                    <m:r>
                      <w:rPr>
                        <w:rFonts w:ascii="Cambria Math" w:hAnsi="Cambria Math"/>
                        <w:sz w:val="20"/>
                        <w:szCs w:val="20"/>
                      </w:rPr>
                      <m:t>r</m:t>
                    </m:r>
                  </m:sub>
                  <m:sup>
                    <m:r>
                      <w:rPr>
                        <w:rFonts w:ascii="Cambria Math" w:hAnsi="Cambria Math"/>
                        <w:sz w:val="20"/>
                        <w:szCs w:val="20"/>
                      </w:rPr>
                      <m:t>2</m:t>
                    </m:r>
                  </m:sup>
                </m:sSubSup>
              </m:den>
            </m:f>
            <m:r>
              <w:rPr>
                <w:rFonts w:ascii="Cambria Math" w:hAnsi="Cambria Math"/>
                <w:sz w:val="20"/>
                <w:szCs w:val="20"/>
              </w:rPr>
              <m:t>]</m:t>
            </m:r>
          </m:sup>
        </m:sSup>
      </m:oMath>
      <w:r w:rsidR="007E3C7F" w:rsidRPr="00DA4922">
        <w:rPr>
          <w:iCs/>
          <w:sz w:val="20"/>
          <w:szCs w:val="20"/>
        </w:rPr>
        <w:t xml:space="preserve">  (2)</w:t>
      </w:r>
    </w:p>
    <w:p w14:paraId="16880340" w14:textId="77777777" w:rsidR="007E3C7F" w:rsidRPr="00DA4922" w:rsidRDefault="00AC6DA3" w:rsidP="00873C98">
      <w:pPr>
        <w:spacing w:line="360" w:lineRule="auto"/>
        <w:ind w:firstLineChars="50" w:firstLine="100"/>
        <w:jc w:val="both"/>
        <w:rPr>
          <w:sz w:val="20"/>
          <w:szCs w:val="20"/>
        </w:rPr>
      </w:pPr>
      <m:oMath>
        <m:sSub>
          <m:sSubPr>
            <m:ctrlPr>
              <w:rPr>
                <w:rFonts w:ascii="Cambria Math" w:hAnsi="Cambria Math"/>
                <w:i/>
                <w:iCs/>
                <w:sz w:val="20"/>
                <w:szCs w:val="20"/>
              </w:rPr>
            </m:ctrlPr>
          </m:sSubPr>
          <m:e>
            <m:r>
              <w:rPr>
                <w:rFonts w:ascii="Cambria Math" w:hAnsi="Cambria Math"/>
                <w:sz w:val="20"/>
                <w:szCs w:val="20"/>
              </w:rPr>
              <m:t>f</m:t>
            </m:r>
          </m:e>
          <m:sub>
            <m:r>
              <w:rPr>
                <w:rFonts w:ascii="Cambria Math" w:hAnsi="Cambria Math"/>
                <w:sz w:val="20"/>
                <w:szCs w:val="20"/>
              </w:rPr>
              <m:t>f</m:t>
            </m:r>
          </m:sub>
        </m:sSub>
        <m: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f</m:t>
            </m:r>
          </m:e>
          <m:sub>
            <m:r>
              <w:rPr>
                <w:rFonts w:ascii="Cambria Math" w:hAnsi="Cambria Math"/>
                <w:sz w:val="20"/>
                <w:szCs w:val="20"/>
              </w:rPr>
              <m:t>r</m:t>
            </m:r>
          </m:sub>
        </m:sSub>
        <m:r>
          <w:rPr>
            <w:rFonts w:ascii="Cambria Math" w:hAnsi="Cambria Math"/>
            <w:sz w:val="20"/>
            <w:szCs w:val="20"/>
          </w:rPr>
          <m:t>=2</m:t>
        </m:r>
      </m:oMath>
      <w:r w:rsidR="007E3C7F" w:rsidRPr="00DA4922">
        <w:rPr>
          <w:sz w:val="20"/>
          <w:szCs w:val="20"/>
        </w:rPr>
        <w:t xml:space="preserve"> (3)</w:t>
      </w:r>
    </w:p>
    <w:p w14:paraId="5A92D249" w14:textId="77777777" w:rsidR="007E3C7F" w:rsidRPr="00DA4922" w:rsidRDefault="007E3C7F" w:rsidP="00873C98">
      <w:pPr>
        <w:spacing w:line="360" w:lineRule="auto"/>
        <w:ind w:firstLineChars="50" w:firstLine="100"/>
        <w:jc w:val="both"/>
        <w:rPr>
          <w:sz w:val="20"/>
          <w:szCs w:val="20"/>
        </w:rPr>
      </w:pPr>
      <w:r w:rsidRPr="00DA4922">
        <w:rPr>
          <w:sz w:val="20"/>
          <w:szCs w:val="20"/>
        </w:rPr>
        <w:t xml:space="preserve">In the above, </w:t>
      </w:r>
      <w:proofErr w:type="spellStart"/>
      <w:r w:rsidRPr="00DA4922">
        <w:rPr>
          <w:sz w:val="20"/>
          <w:szCs w:val="20"/>
        </w:rPr>
        <w:t>a</w:t>
      </w:r>
      <w:r w:rsidRPr="00DA4922">
        <w:rPr>
          <w:sz w:val="20"/>
          <w:szCs w:val="20"/>
          <w:vertAlign w:val="subscript"/>
        </w:rPr>
        <w:t>f</w:t>
      </w:r>
      <w:proofErr w:type="spellEnd"/>
      <w:r w:rsidRPr="00DA4922">
        <w:rPr>
          <w:sz w:val="20"/>
          <w:szCs w:val="20"/>
        </w:rPr>
        <w:t xml:space="preserve"> and </w:t>
      </w:r>
      <w:proofErr w:type="spellStart"/>
      <w:r w:rsidRPr="00DA4922">
        <w:rPr>
          <w:sz w:val="20"/>
          <w:szCs w:val="20"/>
        </w:rPr>
        <w:t>a</w:t>
      </w:r>
      <w:r w:rsidRPr="00DA4922">
        <w:rPr>
          <w:sz w:val="20"/>
          <w:szCs w:val="20"/>
          <w:vertAlign w:val="subscript"/>
        </w:rPr>
        <w:t>r</w:t>
      </w:r>
      <w:proofErr w:type="spellEnd"/>
      <w:r w:rsidRPr="00DA4922">
        <w:rPr>
          <w:sz w:val="20"/>
          <w:szCs w:val="20"/>
        </w:rPr>
        <w:t xml:space="preserve"> are the lengths of the front and rear of the quadrants, respectively; b and c are the width and depth of the heat source, respectively; Q is the net arc power (for which the arc power </w:t>
      </w:r>
      <w:r w:rsidRPr="00DA4922">
        <w:rPr>
          <w:rFonts w:eastAsia="맑은 고딕"/>
          <w:sz w:val="20"/>
          <w:szCs w:val="20"/>
        </w:rPr>
        <w:t xml:space="preserve">is </w:t>
      </w:r>
      <w:r w:rsidRPr="00DA4922">
        <w:rPr>
          <w:sz w:val="20"/>
          <w:szCs w:val="20"/>
        </w:rPr>
        <w:t xml:space="preserve">multiplied by the energy efficiency); </w:t>
      </w:r>
      <w:r w:rsidRPr="00DA4922">
        <w:rPr>
          <w:rFonts w:eastAsia="맑은 고딕"/>
          <w:sz w:val="20"/>
          <w:szCs w:val="20"/>
        </w:rPr>
        <w:t>and f</w:t>
      </w:r>
      <w:r w:rsidRPr="00DA4922">
        <w:rPr>
          <w:sz w:val="20"/>
          <w:szCs w:val="20"/>
          <w:vertAlign w:val="subscript"/>
        </w:rPr>
        <w:t>f</w:t>
      </w:r>
      <w:r w:rsidRPr="00DA4922">
        <w:rPr>
          <w:sz w:val="20"/>
          <w:szCs w:val="20"/>
        </w:rPr>
        <w:t xml:space="preserve"> and </w:t>
      </w:r>
      <w:proofErr w:type="spellStart"/>
      <w:r w:rsidRPr="00DA4922">
        <w:rPr>
          <w:sz w:val="20"/>
          <w:szCs w:val="20"/>
        </w:rPr>
        <w:t>f</w:t>
      </w:r>
      <w:r w:rsidRPr="00DA4922">
        <w:rPr>
          <w:sz w:val="20"/>
          <w:szCs w:val="20"/>
          <w:vertAlign w:val="subscript"/>
        </w:rPr>
        <w:t>r</w:t>
      </w:r>
      <w:proofErr w:type="spellEnd"/>
      <w:r w:rsidRPr="00DA4922">
        <w:rPr>
          <w:sz w:val="20"/>
          <w:szCs w:val="20"/>
        </w:rPr>
        <w:t xml:space="preserve"> are the parameters for determining the ratio of the power density between the front and rear of the heat source.</w:t>
      </w:r>
    </w:p>
    <w:p w14:paraId="4D9A1302" w14:textId="03E0DD1B" w:rsidR="007E3C7F" w:rsidRPr="00DA4922" w:rsidRDefault="007E3C7F" w:rsidP="00873C98">
      <w:pPr>
        <w:spacing w:after="160" w:line="259" w:lineRule="auto"/>
        <w:jc w:val="both"/>
        <w:rPr>
          <w:rFonts w:eastAsiaTheme="minorEastAsia"/>
          <w:b/>
          <w:bCs/>
          <w:kern w:val="2"/>
          <w:sz w:val="18"/>
          <w:szCs w:val="18"/>
          <w:lang w:eastAsia="ko-KR"/>
        </w:rPr>
      </w:pPr>
      <w:r w:rsidRPr="00DA4922">
        <w:rPr>
          <w:rFonts w:eastAsiaTheme="minorEastAsia"/>
          <w:b/>
          <w:bCs/>
          <w:kern w:val="2"/>
          <w:sz w:val="18"/>
          <w:szCs w:val="18"/>
          <w:lang w:eastAsia="ko-KR"/>
        </w:rPr>
        <w:t>Table</w:t>
      </w:r>
      <w:r w:rsidR="00567CED" w:rsidRPr="00DA4922">
        <w:rPr>
          <w:rFonts w:eastAsiaTheme="minorEastAsia"/>
          <w:b/>
          <w:bCs/>
          <w:kern w:val="2"/>
          <w:sz w:val="18"/>
          <w:szCs w:val="18"/>
          <w:lang w:eastAsia="ko-KR"/>
        </w:rPr>
        <w:t xml:space="preserve"> </w:t>
      </w:r>
      <w:r w:rsidR="00E12D92" w:rsidRPr="00DA4922">
        <w:rPr>
          <w:rFonts w:eastAsiaTheme="minorEastAsia"/>
          <w:b/>
          <w:bCs/>
          <w:kern w:val="2"/>
          <w:sz w:val="18"/>
          <w:szCs w:val="18"/>
          <w:lang w:eastAsia="ko-KR"/>
        </w:rPr>
        <w:t>S</w:t>
      </w:r>
      <w:r w:rsidR="003206EE" w:rsidRPr="00DA4922">
        <w:rPr>
          <w:rFonts w:eastAsiaTheme="minorEastAsia"/>
          <w:b/>
          <w:bCs/>
          <w:kern w:val="2"/>
          <w:sz w:val="18"/>
          <w:szCs w:val="18"/>
          <w:lang w:eastAsia="ko-KR"/>
        </w:rPr>
        <w:t>6</w:t>
      </w:r>
      <w:r w:rsidRPr="00DA4922">
        <w:rPr>
          <w:rFonts w:eastAsiaTheme="minorEastAsia"/>
          <w:b/>
          <w:bCs/>
          <w:kern w:val="2"/>
          <w:sz w:val="18"/>
          <w:szCs w:val="18"/>
          <w:lang w:eastAsia="ko-KR"/>
        </w:rPr>
        <w:t xml:space="preserve">. </w:t>
      </w:r>
      <w:r w:rsidRPr="00DA4922">
        <w:rPr>
          <w:rFonts w:eastAsiaTheme="minorEastAsia"/>
          <w:bCs/>
          <w:kern w:val="2"/>
          <w:sz w:val="18"/>
          <w:szCs w:val="18"/>
          <w:lang w:eastAsia="ko-KR"/>
        </w:rPr>
        <w:t xml:space="preserve">Heat source models and Gaussian parameters of stringer and weave beads, manufactured with the </w:t>
      </w:r>
      <w:r w:rsidR="00D0799A" w:rsidRPr="00DA4922">
        <w:rPr>
          <w:rFonts w:eastAsiaTheme="minorEastAsia"/>
          <w:bCs/>
          <w:kern w:val="2"/>
          <w:sz w:val="18"/>
          <w:szCs w:val="18"/>
          <w:lang w:eastAsia="ko-KR"/>
        </w:rPr>
        <w:t>plasma arc DED</w:t>
      </w:r>
      <w:r w:rsidRPr="00DA4922">
        <w:rPr>
          <w:rFonts w:eastAsiaTheme="minorEastAsia"/>
          <w:bCs/>
          <w:kern w:val="2"/>
          <w:sz w:val="18"/>
          <w:szCs w:val="18"/>
          <w:lang w:eastAsia="ko-KR"/>
        </w:rPr>
        <w:t xml:space="preserve"> process conditions listed in</w:t>
      </w:r>
      <w:r w:rsidRPr="00DA4922">
        <w:rPr>
          <w:rFonts w:eastAsiaTheme="minorEastAsia"/>
          <w:b/>
          <w:bCs/>
          <w:kern w:val="2"/>
          <w:sz w:val="18"/>
          <w:szCs w:val="18"/>
          <w:lang w:eastAsia="ko-KR"/>
        </w:rPr>
        <w:t xml:space="preserve"> Table</w:t>
      </w:r>
      <w:r w:rsidR="003206EE" w:rsidRPr="00DA4922">
        <w:rPr>
          <w:rFonts w:eastAsiaTheme="minorEastAsia"/>
          <w:b/>
          <w:bCs/>
          <w:kern w:val="2"/>
          <w:sz w:val="18"/>
          <w:szCs w:val="18"/>
          <w:lang w:eastAsia="ko-KR"/>
        </w:rPr>
        <w:t xml:space="preserve"> 1</w:t>
      </w:r>
      <w:r w:rsidRPr="00DA4922">
        <w:rPr>
          <w:rFonts w:eastAsiaTheme="minorEastAsia"/>
          <w:b/>
          <w:bCs/>
          <w:kern w:val="2"/>
          <w:sz w:val="18"/>
          <w:szCs w:val="18"/>
          <w:lang w:eastAsia="ko-KR"/>
        </w:rPr>
        <w:t>.</w:t>
      </w:r>
    </w:p>
    <w:tbl>
      <w:tblPr>
        <w:tblpPr w:leftFromText="142" w:rightFromText="142" w:vertAnchor="text" w:horzAnchor="margin" w:tblpY="155"/>
        <w:tblW w:w="8933" w:type="dxa"/>
        <w:tblLayout w:type="fixed"/>
        <w:tblCellMar>
          <w:left w:w="99" w:type="dxa"/>
          <w:right w:w="99" w:type="dxa"/>
        </w:tblCellMar>
        <w:tblLook w:val="04A0" w:firstRow="1" w:lastRow="0" w:firstColumn="1" w:lastColumn="0" w:noHBand="0" w:noVBand="1"/>
      </w:tblPr>
      <w:tblGrid>
        <w:gridCol w:w="567"/>
        <w:gridCol w:w="553"/>
        <w:gridCol w:w="601"/>
        <w:gridCol w:w="601"/>
        <w:gridCol w:w="601"/>
        <w:gridCol w:w="601"/>
        <w:gridCol w:w="630"/>
        <w:gridCol w:w="572"/>
        <w:gridCol w:w="601"/>
        <w:gridCol w:w="601"/>
        <w:gridCol w:w="601"/>
        <w:gridCol w:w="601"/>
        <w:gridCol w:w="601"/>
        <w:gridCol w:w="601"/>
        <w:gridCol w:w="601"/>
      </w:tblGrid>
      <w:tr w:rsidR="007E3C7F" w:rsidRPr="00DA4922" w14:paraId="3BB4ED2F" w14:textId="77777777" w:rsidTr="00FF5007">
        <w:trPr>
          <w:trHeight w:val="732"/>
        </w:trPr>
        <w:tc>
          <w:tcPr>
            <w:tcW w:w="567" w:type="dxa"/>
            <w:tcBorders>
              <w:top w:val="nil"/>
              <w:left w:val="nil"/>
              <w:bottom w:val="single" w:sz="4" w:space="0" w:color="auto"/>
              <w:right w:val="single" w:sz="4" w:space="0" w:color="auto"/>
            </w:tcBorders>
            <w:shd w:val="clear" w:color="auto" w:fill="auto"/>
            <w:noWrap/>
            <w:vAlign w:val="center"/>
            <w:hideMark/>
          </w:tcPr>
          <w:p w14:paraId="2AD8216C" w14:textId="77777777" w:rsidR="007E3C7F" w:rsidRPr="00DA4922" w:rsidRDefault="007E3C7F" w:rsidP="00873C98">
            <w:pPr>
              <w:jc w:val="both"/>
              <w:rPr>
                <w:rFonts w:eastAsia="굴림"/>
                <w:sz w:val="14"/>
                <w:szCs w:val="14"/>
              </w:rPr>
            </w:pP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70314" w14:textId="77777777" w:rsidR="007E3C7F" w:rsidRPr="00DA4922" w:rsidRDefault="007E3C7F" w:rsidP="00873C98">
            <w:pPr>
              <w:jc w:val="both"/>
              <w:rPr>
                <w:rFonts w:eastAsia="맑은 고딕"/>
                <w:b/>
                <w:bCs/>
                <w:color w:val="000000"/>
                <w:sz w:val="14"/>
                <w:szCs w:val="14"/>
              </w:rPr>
            </w:pPr>
            <w:r w:rsidRPr="00DA4922">
              <w:rPr>
                <w:rFonts w:eastAsia="맑은 고딕"/>
                <w:b/>
                <w:bCs/>
                <w:color w:val="000000"/>
                <w:sz w:val="14"/>
                <w:szCs w:val="14"/>
              </w:rPr>
              <w:t>Weaving width</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DDDC0" w14:textId="77777777" w:rsidR="007E3C7F" w:rsidRPr="00DA4922" w:rsidRDefault="007E3C7F" w:rsidP="00873C98">
            <w:pPr>
              <w:jc w:val="both"/>
              <w:rPr>
                <w:rFonts w:eastAsia="맑은 고딕"/>
                <w:b/>
                <w:bCs/>
                <w:color w:val="000000"/>
                <w:sz w:val="14"/>
                <w:szCs w:val="14"/>
              </w:rPr>
            </w:pPr>
            <w:r w:rsidRPr="00DA4922">
              <w:rPr>
                <w:rFonts w:eastAsia="맑은 고딕"/>
                <w:b/>
                <w:bCs/>
                <w:color w:val="000000"/>
                <w:sz w:val="14"/>
                <w:szCs w:val="14"/>
              </w:rPr>
              <w:t>Printing speed</w:t>
            </w:r>
            <w:r w:rsidRPr="00DA4922">
              <w:rPr>
                <w:rFonts w:eastAsia="맑은 고딕"/>
                <w:b/>
                <w:bCs/>
                <w:color w:val="000000"/>
                <w:sz w:val="14"/>
                <w:szCs w:val="14"/>
              </w:rPr>
              <w:br/>
              <w:t>(mm/min)</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0CD2A" w14:textId="77777777" w:rsidR="007E3C7F" w:rsidRPr="00DA4922" w:rsidRDefault="007E3C7F" w:rsidP="00873C98">
            <w:pPr>
              <w:jc w:val="both"/>
              <w:rPr>
                <w:rFonts w:eastAsia="맑은 고딕"/>
                <w:b/>
                <w:bCs/>
                <w:color w:val="000000"/>
                <w:sz w:val="14"/>
                <w:szCs w:val="14"/>
              </w:rPr>
            </w:pPr>
            <w:r w:rsidRPr="00DA4922">
              <w:rPr>
                <w:rFonts w:eastAsia="맑은 고딕"/>
                <w:b/>
                <w:bCs/>
                <w:color w:val="000000"/>
                <w:sz w:val="14"/>
                <w:szCs w:val="14"/>
              </w:rPr>
              <w:t>Arc current</w:t>
            </w:r>
            <w:r w:rsidRPr="00DA4922">
              <w:rPr>
                <w:rFonts w:eastAsia="맑은 고딕"/>
                <w:b/>
                <w:bCs/>
                <w:color w:val="000000"/>
                <w:sz w:val="14"/>
                <w:szCs w:val="14"/>
              </w:rPr>
              <w:br/>
              <w:t>(A)</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BA9DC" w14:textId="77777777" w:rsidR="007E3C7F" w:rsidRPr="00DA4922" w:rsidRDefault="007E3C7F" w:rsidP="00873C98">
            <w:pPr>
              <w:jc w:val="both"/>
              <w:rPr>
                <w:rFonts w:eastAsia="맑은 고딕"/>
                <w:b/>
                <w:bCs/>
                <w:color w:val="000000"/>
                <w:sz w:val="14"/>
                <w:szCs w:val="14"/>
              </w:rPr>
            </w:pPr>
            <w:r w:rsidRPr="00DA4922">
              <w:rPr>
                <w:rFonts w:eastAsia="맑은 고딕"/>
                <w:b/>
                <w:bCs/>
                <w:color w:val="000000"/>
                <w:sz w:val="14"/>
                <w:szCs w:val="14"/>
              </w:rPr>
              <w:t>Arc voltage</w:t>
            </w:r>
            <w:r w:rsidRPr="00DA4922">
              <w:rPr>
                <w:rFonts w:eastAsia="맑은 고딕"/>
                <w:b/>
                <w:bCs/>
                <w:color w:val="000000"/>
                <w:sz w:val="14"/>
                <w:szCs w:val="14"/>
              </w:rPr>
              <w:br/>
              <w:t>(V)</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04274" w14:textId="77777777" w:rsidR="007E3C7F" w:rsidRPr="00DA4922" w:rsidRDefault="007E3C7F" w:rsidP="00873C98">
            <w:pPr>
              <w:jc w:val="both"/>
              <w:rPr>
                <w:rFonts w:eastAsia="맑은 고딕"/>
                <w:b/>
                <w:bCs/>
                <w:color w:val="000000"/>
                <w:sz w:val="14"/>
                <w:szCs w:val="14"/>
              </w:rPr>
            </w:pPr>
            <w:r w:rsidRPr="00DA4922">
              <w:rPr>
                <w:rFonts w:eastAsia="맑은 고딕"/>
                <w:b/>
                <w:bCs/>
                <w:color w:val="000000"/>
                <w:sz w:val="14"/>
                <w:szCs w:val="14"/>
              </w:rPr>
              <w:t>Arc power</w:t>
            </w:r>
          </w:p>
          <w:p w14:paraId="66C21469" w14:textId="77777777" w:rsidR="007E3C7F" w:rsidRPr="00DA4922" w:rsidRDefault="007E3C7F" w:rsidP="00873C98">
            <w:pPr>
              <w:jc w:val="both"/>
              <w:rPr>
                <w:rFonts w:eastAsia="맑은 고딕"/>
                <w:b/>
                <w:bCs/>
                <w:color w:val="000000"/>
                <w:sz w:val="14"/>
                <w:szCs w:val="14"/>
              </w:rPr>
            </w:pPr>
            <w:r w:rsidRPr="00DA4922">
              <w:rPr>
                <w:rFonts w:eastAsia="맑은 고딕"/>
                <w:b/>
                <w:bCs/>
                <w:color w:val="000000"/>
                <w:sz w:val="14"/>
                <w:szCs w:val="14"/>
              </w:rPr>
              <w:t>(W)</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5E9CB" w14:textId="77777777" w:rsidR="007E3C7F" w:rsidRPr="00DA4922" w:rsidRDefault="007E3C7F" w:rsidP="00873C98">
            <w:pPr>
              <w:jc w:val="both"/>
              <w:rPr>
                <w:rFonts w:eastAsia="맑은 고딕"/>
                <w:b/>
                <w:bCs/>
                <w:color w:val="000000"/>
                <w:sz w:val="14"/>
                <w:szCs w:val="14"/>
              </w:rPr>
            </w:pPr>
            <w:r w:rsidRPr="00DA4922">
              <w:rPr>
                <w:rFonts w:eastAsia="맑은 고딕"/>
                <w:b/>
                <w:bCs/>
                <w:color w:val="000000"/>
                <w:sz w:val="14"/>
                <w:szCs w:val="14"/>
              </w:rPr>
              <w:t>Heat source type</w:t>
            </w:r>
          </w:p>
        </w:tc>
        <w:tc>
          <w:tcPr>
            <w:tcW w:w="572"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1836EEEF"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Efficiency</w:t>
            </w:r>
            <w:r w:rsidRPr="00DA4922">
              <w:rPr>
                <w:rFonts w:eastAsia="맑은 고딕"/>
                <w:b/>
                <w:bCs/>
                <w:color w:val="9C6500"/>
                <w:sz w:val="14"/>
                <w:szCs w:val="14"/>
              </w:rPr>
              <w:br/>
              <w:t>(%)</w:t>
            </w:r>
          </w:p>
        </w:tc>
        <w:tc>
          <w:tcPr>
            <w:tcW w:w="601"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0E7906AB"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Gaussian parameter, M</w:t>
            </w:r>
          </w:p>
        </w:tc>
        <w:tc>
          <w:tcPr>
            <w:tcW w:w="601"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5401784E"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 xml:space="preserve">Rear, </w:t>
            </w:r>
            <w:proofErr w:type="spellStart"/>
            <w:r w:rsidRPr="00DA4922">
              <w:rPr>
                <w:rFonts w:eastAsia="맑은 고딕"/>
                <w:b/>
                <w:bCs/>
                <w:color w:val="9C6500"/>
                <w:sz w:val="14"/>
                <w:szCs w:val="14"/>
              </w:rPr>
              <w:t>ar</w:t>
            </w:r>
            <w:proofErr w:type="spellEnd"/>
            <w:r w:rsidRPr="00DA4922">
              <w:rPr>
                <w:rFonts w:eastAsia="맑은 고딕"/>
                <w:b/>
                <w:bCs/>
                <w:color w:val="9C6500"/>
                <w:sz w:val="14"/>
                <w:szCs w:val="14"/>
              </w:rPr>
              <w:br/>
              <w:t>(mm)</w:t>
            </w:r>
          </w:p>
        </w:tc>
        <w:tc>
          <w:tcPr>
            <w:tcW w:w="601"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57712C4A"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 xml:space="preserve">Length, </w:t>
            </w:r>
            <w:proofErr w:type="spellStart"/>
            <w:r w:rsidRPr="00DA4922">
              <w:rPr>
                <w:rFonts w:eastAsia="맑은 고딕"/>
                <w:b/>
                <w:bCs/>
                <w:color w:val="9C6500"/>
                <w:sz w:val="14"/>
                <w:szCs w:val="14"/>
              </w:rPr>
              <w:t>af</w:t>
            </w:r>
            <w:proofErr w:type="spellEnd"/>
            <w:r w:rsidRPr="00DA4922">
              <w:rPr>
                <w:rFonts w:eastAsia="맑은 고딕"/>
                <w:b/>
                <w:bCs/>
                <w:color w:val="9C6500"/>
                <w:sz w:val="14"/>
                <w:szCs w:val="14"/>
              </w:rPr>
              <w:br/>
              <w:t>(mm)</w:t>
            </w:r>
          </w:p>
        </w:tc>
        <w:tc>
          <w:tcPr>
            <w:tcW w:w="601"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2BBCF890"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Width, b</w:t>
            </w:r>
            <w:r w:rsidRPr="00DA4922">
              <w:rPr>
                <w:rFonts w:eastAsia="맑은 고딕"/>
                <w:b/>
                <w:bCs/>
                <w:color w:val="9C6500"/>
                <w:sz w:val="14"/>
                <w:szCs w:val="14"/>
              </w:rPr>
              <w:br/>
              <w:t>(mm)</w:t>
            </w:r>
          </w:p>
        </w:tc>
        <w:tc>
          <w:tcPr>
            <w:tcW w:w="601"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0B987273"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Depth, d</w:t>
            </w:r>
            <w:r w:rsidRPr="00DA4922">
              <w:rPr>
                <w:rFonts w:eastAsia="맑은 고딕"/>
                <w:b/>
                <w:bCs/>
                <w:color w:val="9C6500"/>
                <w:sz w:val="14"/>
                <w:szCs w:val="14"/>
              </w:rPr>
              <w:br/>
              <w:t>(mm)</w:t>
            </w:r>
          </w:p>
        </w:tc>
        <w:tc>
          <w:tcPr>
            <w:tcW w:w="601"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726B59DA"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Heat front scaling factor</w:t>
            </w:r>
          </w:p>
        </w:tc>
        <w:tc>
          <w:tcPr>
            <w:tcW w:w="60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B62E341" w14:textId="77777777" w:rsidR="007E3C7F" w:rsidRPr="00DA4922" w:rsidRDefault="007E3C7F" w:rsidP="00873C98">
            <w:pPr>
              <w:jc w:val="both"/>
              <w:rPr>
                <w:rFonts w:eastAsia="맑은 고딕"/>
                <w:b/>
                <w:bCs/>
                <w:color w:val="9C6500"/>
                <w:sz w:val="14"/>
                <w:szCs w:val="14"/>
              </w:rPr>
            </w:pPr>
            <w:r w:rsidRPr="00DA4922">
              <w:rPr>
                <w:rFonts w:eastAsia="맑은 고딕"/>
                <w:b/>
                <w:bCs/>
                <w:color w:val="9C6500"/>
                <w:sz w:val="14"/>
                <w:szCs w:val="14"/>
              </w:rPr>
              <w:t>Net power</w:t>
            </w:r>
          </w:p>
        </w:tc>
      </w:tr>
      <w:tr w:rsidR="007E3C7F" w:rsidRPr="00DA4922" w14:paraId="2DF0660E" w14:textId="77777777" w:rsidTr="00FF5007">
        <w:trPr>
          <w:trHeight w:val="29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C033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Stringer bead</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4E28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09D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03F9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100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37BE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6CF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1940</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03F1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02D2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0A03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FF5B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6.807</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13D5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A719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4.8</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3AE6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7.8</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6806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0.612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7F6B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1588.8</w:t>
            </w:r>
          </w:p>
        </w:tc>
      </w:tr>
      <w:tr w:rsidR="007E3C7F" w:rsidRPr="00DA4922" w14:paraId="744E8F77"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A87FAED"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4DB2601D"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F1E28DA" w14:textId="77777777" w:rsidR="007E3C7F" w:rsidRPr="00DA4922" w:rsidRDefault="007E3C7F" w:rsidP="00873C98">
            <w:pPr>
              <w:jc w:val="both"/>
              <w:rPr>
                <w:rFonts w:eastAsia="맑은 고딕"/>
                <w:color w:val="000000"/>
                <w:sz w:val="14"/>
                <w:szCs w:val="14"/>
              </w:rPr>
            </w:pP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217C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110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5F17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C944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2156</w:t>
            </w: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11C251C6" w14:textId="77777777" w:rsidR="007E3C7F" w:rsidRPr="00DA4922" w:rsidRDefault="007E3C7F" w:rsidP="00873C98">
            <w:pPr>
              <w:jc w:val="both"/>
              <w:rPr>
                <w:rFonts w:eastAsia="맑은 고딕"/>
                <w:color w:val="000000"/>
                <w:sz w:val="14"/>
                <w:szCs w:val="14"/>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7DFC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201F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1F43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7.62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29E2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9EC2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6420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0E66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0.565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3FD0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1788.5</w:t>
            </w:r>
          </w:p>
        </w:tc>
      </w:tr>
      <w:tr w:rsidR="007E3C7F" w:rsidRPr="00DA4922" w14:paraId="0D7827BE"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E2C298"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0A4FE629"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363D7B6D" w14:textId="77777777" w:rsidR="007E3C7F" w:rsidRPr="00DA4922" w:rsidRDefault="007E3C7F" w:rsidP="00873C98">
            <w:pPr>
              <w:jc w:val="both"/>
              <w:rPr>
                <w:rFonts w:eastAsia="맑은 고딕"/>
                <w:color w:val="000000"/>
                <w:sz w:val="14"/>
                <w:szCs w:val="14"/>
              </w:rPr>
            </w:pP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4D7D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94BB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19.7</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B7C9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2364</w:t>
            </w: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469741AF" w14:textId="77777777" w:rsidR="007E3C7F" w:rsidRPr="00DA4922" w:rsidRDefault="007E3C7F" w:rsidP="00873C98">
            <w:pPr>
              <w:jc w:val="both"/>
              <w:rPr>
                <w:rFonts w:eastAsia="맑은 고딕"/>
                <w:color w:val="000000"/>
                <w:sz w:val="14"/>
                <w:szCs w:val="14"/>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FC37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9C35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7625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8.127</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4112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3AAF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2816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A09D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0.660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7EE9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1961.4</w:t>
            </w:r>
          </w:p>
        </w:tc>
      </w:tr>
      <w:tr w:rsidR="007E3C7F" w:rsidRPr="00DA4922" w14:paraId="70470699" w14:textId="77777777" w:rsidTr="00FF5007">
        <w:trPr>
          <w:trHeight w:val="30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994930"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9993DF"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2CABF42" w14:textId="77777777" w:rsidR="007E3C7F" w:rsidRPr="00DA4922" w:rsidRDefault="007E3C7F" w:rsidP="00873C98">
            <w:pPr>
              <w:jc w:val="both"/>
              <w:rPr>
                <w:rFonts w:eastAsia="맑은 고딕"/>
                <w:color w:val="000000"/>
                <w:sz w:val="14"/>
                <w:szCs w:val="14"/>
              </w:rPr>
            </w:pP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81A8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150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E4E7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4DF4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3000</w:t>
            </w: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46879677" w14:textId="77777777" w:rsidR="007E3C7F" w:rsidRPr="00DA4922" w:rsidRDefault="007E3C7F" w:rsidP="00873C98">
            <w:pPr>
              <w:jc w:val="both"/>
              <w:rPr>
                <w:rFonts w:eastAsia="맑은 고딕"/>
                <w:color w:val="000000"/>
                <w:sz w:val="14"/>
                <w:szCs w:val="14"/>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438F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AE8A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BFEA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9.165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3FD3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51C1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10</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274C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7679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0.608</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CD4A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2550.2</w:t>
            </w:r>
          </w:p>
        </w:tc>
      </w:tr>
      <w:tr w:rsidR="007E3C7F" w:rsidRPr="00DA4922" w14:paraId="55AD1B9F" w14:textId="77777777" w:rsidTr="00FF5007">
        <w:trPr>
          <w:trHeight w:val="29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5063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Weave bead</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BE503"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18 mm</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D822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5DDE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E4C9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19.7</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E2C9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2364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1FCA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6F51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0.75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5BD2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5C7A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80BC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8DC8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053C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B9A8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398E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403.75</w:t>
            </w:r>
          </w:p>
        </w:tc>
      </w:tr>
      <w:tr w:rsidR="007E3C7F" w:rsidRPr="00DA4922" w14:paraId="5F32A02A"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0996D3"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23EC045B"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306FD985"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DF8A193"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65B7192"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0D20E0D5"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E095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9572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0.75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03E8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B2A4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1442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050A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2F14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E3B9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17FD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684</w:t>
            </w:r>
          </w:p>
        </w:tc>
      </w:tr>
      <w:tr w:rsidR="007E3C7F" w:rsidRPr="00DA4922" w14:paraId="6FDE913F"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376086"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4B7EB26C"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68FA67C" w14:textId="77777777" w:rsidR="007E3C7F" w:rsidRPr="00DA4922" w:rsidRDefault="007E3C7F" w:rsidP="00873C98">
            <w:pPr>
              <w:jc w:val="both"/>
              <w:rPr>
                <w:rFonts w:eastAsia="맑은 고딕"/>
                <w:color w:val="000000"/>
                <w:sz w:val="14"/>
                <w:szCs w:val="14"/>
              </w:rPr>
            </w:pP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2C74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130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4B02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19.2</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6F0E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2496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4D03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4C95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BDB4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8FFA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3712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77D7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60C5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416A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1.143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7107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452.7</w:t>
            </w:r>
          </w:p>
        </w:tc>
      </w:tr>
      <w:tr w:rsidR="007E3C7F" w:rsidRPr="00DA4922" w14:paraId="5B97D5E0"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7701B1"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1888BB0B"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07C635F"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EFD0D33"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CF047A0"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08F8A6C3"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22DF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9BC7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EE383"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AF5B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1B1F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44E6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1B0B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660A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7F67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833</w:t>
            </w:r>
          </w:p>
        </w:tc>
      </w:tr>
      <w:tr w:rsidR="007E3C7F" w:rsidRPr="00DA4922" w14:paraId="05233531"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F4E29E"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4FA6A4FC"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7142C71" w14:textId="77777777" w:rsidR="007E3C7F" w:rsidRPr="00DA4922" w:rsidRDefault="007E3C7F" w:rsidP="00873C98">
            <w:pPr>
              <w:jc w:val="both"/>
              <w:rPr>
                <w:rFonts w:eastAsia="맑은 고딕"/>
                <w:color w:val="000000"/>
                <w:sz w:val="14"/>
                <w:szCs w:val="14"/>
              </w:rPr>
            </w:pP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9BD2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140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B1DD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19.3</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3DD3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2702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ACF0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58BD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0.92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3D0A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8DDE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C01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6C57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225E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5915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5C92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840.84</w:t>
            </w:r>
          </w:p>
        </w:tc>
      </w:tr>
      <w:tr w:rsidR="007E3C7F" w:rsidRPr="00DA4922" w14:paraId="0765E731" w14:textId="77777777" w:rsidTr="00FF5007">
        <w:trPr>
          <w:trHeight w:val="30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BC3F9D"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AE14751"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2F79F419"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74963EB7"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2F0F84D"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31728BB3"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610D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0040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0.92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691A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E6DB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4BCB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9407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A78E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D432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1.143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63E6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825</w:t>
            </w:r>
          </w:p>
        </w:tc>
      </w:tr>
      <w:tr w:rsidR="007E3C7F" w:rsidRPr="00DA4922" w14:paraId="38E9692E"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B63057D" w14:textId="77777777" w:rsidR="007E3C7F" w:rsidRPr="00DA4922" w:rsidRDefault="007E3C7F" w:rsidP="00873C98">
            <w:pPr>
              <w:jc w:val="both"/>
              <w:rPr>
                <w:rFonts w:eastAsia="맑은 고딕"/>
                <w:color w:val="000000"/>
                <w:sz w:val="14"/>
                <w:szCs w:val="14"/>
              </w:rPr>
            </w:pP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6703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 mm</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B69D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180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8F72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110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DC7D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19.5</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9546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2145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8F66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26DD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0.89</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BC9F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EBBF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D493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ED16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4DB2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9170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44A0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302.4</w:t>
            </w:r>
          </w:p>
        </w:tc>
      </w:tr>
      <w:tr w:rsidR="007E3C7F" w:rsidRPr="00DA4922" w14:paraId="69B1BAD4"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74D3BD"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35EBE52F"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35C408BA"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3C8F9A71"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C24B6D7"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787557C"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747C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A171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0.89</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5310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80CE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2D41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FC46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EB74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8FA8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0C71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800.32</w:t>
            </w:r>
          </w:p>
        </w:tc>
      </w:tr>
      <w:tr w:rsidR="007E3C7F" w:rsidRPr="00DA4922" w14:paraId="7BDC95CF"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59472E"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160CACB2"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7F49DB3D" w14:textId="77777777" w:rsidR="007E3C7F" w:rsidRPr="00DA4922" w:rsidRDefault="007E3C7F" w:rsidP="00873C98">
            <w:pPr>
              <w:jc w:val="both"/>
              <w:rPr>
                <w:rFonts w:eastAsia="맑은 고딕"/>
                <w:color w:val="000000"/>
                <w:sz w:val="14"/>
                <w:szCs w:val="14"/>
              </w:rPr>
            </w:pP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CA44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8029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19.7</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8A59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2364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63F7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CAFD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0.93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3801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68F4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49B2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0C55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0626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C705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ED92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338.66</w:t>
            </w:r>
          </w:p>
        </w:tc>
      </w:tr>
      <w:tr w:rsidR="007E3C7F" w:rsidRPr="00DA4922" w14:paraId="7EA70921"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86C29B2"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48888979"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390ED1CE"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0893A66E"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23646E3A"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EE57D9C"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0C20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F95A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0.93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BFF3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B47B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9E8D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5E83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9EEE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EEFD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4798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930</w:t>
            </w:r>
          </w:p>
        </w:tc>
      </w:tr>
      <w:tr w:rsidR="007E3C7F" w:rsidRPr="00DA4922" w14:paraId="616B8240"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163611"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1425066A"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B73DAFC" w14:textId="77777777" w:rsidR="007E3C7F" w:rsidRPr="00DA4922" w:rsidRDefault="007E3C7F" w:rsidP="00873C98">
            <w:pPr>
              <w:jc w:val="both"/>
              <w:rPr>
                <w:rFonts w:eastAsia="맑은 고딕"/>
                <w:color w:val="000000"/>
                <w:sz w:val="14"/>
                <w:szCs w:val="14"/>
              </w:rPr>
            </w:pP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4E48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130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F763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19.2</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7FDA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2496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639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C01C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0.89</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D32C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2671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ACDE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AE9B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6066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051D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1912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428.61</w:t>
            </w:r>
          </w:p>
        </w:tc>
      </w:tr>
      <w:tr w:rsidR="007E3C7F" w:rsidRPr="00DA4922" w14:paraId="7B752F1B" w14:textId="77777777" w:rsidTr="00FF5007">
        <w:trPr>
          <w:trHeight w:val="30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70CAB5"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261D6C74"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1D66ACB"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29CBC09E"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08A94332"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08387D0"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E2EA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15CD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0.89</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39493"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7978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D04D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05E9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890B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433C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3A38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892.4</w:t>
            </w:r>
          </w:p>
        </w:tc>
      </w:tr>
      <w:tr w:rsidR="007E3C7F" w:rsidRPr="00DA4922" w14:paraId="6C66B233"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9D206F" w14:textId="77777777" w:rsidR="007E3C7F" w:rsidRPr="00DA4922" w:rsidRDefault="007E3C7F" w:rsidP="00873C98">
            <w:pPr>
              <w:jc w:val="both"/>
              <w:rPr>
                <w:rFonts w:eastAsia="맑은 고딕"/>
                <w:color w:val="000000"/>
                <w:sz w:val="14"/>
                <w:szCs w:val="14"/>
              </w:rPr>
            </w:pP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22573"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9 mm</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3B8E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240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8F67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110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3314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19.5</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7588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2145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BE8B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AAA3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1BB2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4BA1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36A0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87E4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1C99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0085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DB57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227.25</w:t>
            </w:r>
          </w:p>
        </w:tc>
      </w:tr>
      <w:tr w:rsidR="007E3C7F" w:rsidRPr="00DA4922" w14:paraId="53E84608"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ACF3BEC"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3B3AAE11"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5349A24"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E0A3A5B"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96DA8BF"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0EEF929D"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841B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ECC0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6C0C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E52A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5D21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8CA9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1CD3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A8B3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B03A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768</w:t>
            </w:r>
          </w:p>
        </w:tc>
      </w:tr>
      <w:tr w:rsidR="007E3C7F" w:rsidRPr="00DA4922" w14:paraId="5E2D05A0"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D3805E"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1CF0595D"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4BA0F5A3" w14:textId="77777777" w:rsidR="007E3C7F" w:rsidRPr="00DA4922" w:rsidRDefault="007E3C7F" w:rsidP="00873C98">
            <w:pPr>
              <w:jc w:val="both"/>
              <w:rPr>
                <w:rFonts w:eastAsia="맑은 고딕"/>
                <w:color w:val="000000"/>
                <w:sz w:val="14"/>
                <w:szCs w:val="14"/>
              </w:rPr>
            </w:pP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C588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120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D764F"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19.7</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075F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2364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A403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EAD1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0.92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311C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E425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3897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CE11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6</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2E60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F4B6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C4C0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293.56</w:t>
            </w:r>
          </w:p>
        </w:tc>
      </w:tr>
      <w:tr w:rsidR="007E3C7F" w:rsidRPr="00DA4922" w14:paraId="778E4A16"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3DB29B"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59F991DD"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65DB5E9"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4187FB6"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1AE861AE"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FF80DA7"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09769"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D658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0.92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C790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B057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D6180"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238FB"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0B89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77185"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AD94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938.4</w:t>
            </w:r>
          </w:p>
        </w:tc>
      </w:tr>
      <w:tr w:rsidR="007E3C7F" w:rsidRPr="00DA4922" w14:paraId="69600142" w14:textId="77777777" w:rsidTr="00FF5007">
        <w:trPr>
          <w:trHeight w:val="2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BD3145"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D17E088"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180DB1A7" w14:textId="77777777" w:rsidR="007E3C7F" w:rsidRPr="00DA4922" w:rsidRDefault="007E3C7F" w:rsidP="00873C98">
            <w:pPr>
              <w:jc w:val="both"/>
              <w:rPr>
                <w:rFonts w:eastAsia="맑은 고딕"/>
                <w:color w:val="000000"/>
                <w:sz w:val="14"/>
                <w:szCs w:val="14"/>
              </w:rPr>
            </w:pP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50B0A"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130</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5616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19.2</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5FC3E"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2496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A91D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Middle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AC61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0.88</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E5578"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1B2C3"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3B85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3786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E29D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7AF3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A8F81"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573.3</w:t>
            </w:r>
          </w:p>
        </w:tc>
      </w:tr>
      <w:tr w:rsidR="007E3C7F" w:rsidRPr="00DA4922" w14:paraId="3373CA56" w14:textId="77777777" w:rsidTr="00FF5007">
        <w:trPr>
          <w:trHeight w:val="5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1D2010" w14:textId="77777777" w:rsidR="007E3C7F" w:rsidRPr="00DA4922" w:rsidRDefault="007E3C7F" w:rsidP="00873C98">
            <w:pPr>
              <w:jc w:val="both"/>
              <w:rPr>
                <w:rFonts w:eastAsia="맑은 고딕"/>
                <w:color w:val="000000"/>
                <w:sz w:val="14"/>
                <w:szCs w:val="14"/>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2F63CC8C"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22AADC52"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0FD2F7E1"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2B7C2E28" w14:textId="77777777" w:rsidR="007E3C7F" w:rsidRPr="00DA4922" w:rsidRDefault="007E3C7F" w:rsidP="00873C98">
            <w:pPr>
              <w:jc w:val="both"/>
              <w:rPr>
                <w:rFonts w:eastAsia="맑은 고딕"/>
                <w:color w:val="000000"/>
                <w:sz w:val="14"/>
                <w:szCs w:val="14"/>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56038FF1" w14:textId="77777777" w:rsidR="007E3C7F" w:rsidRPr="00DA4922" w:rsidRDefault="007E3C7F" w:rsidP="00873C98">
            <w:pPr>
              <w:jc w:val="both"/>
              <w:rPr>
                <w:rFonts w:eastAsia="맑은 고딕"/>
                <w:color w:val="000000"/>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60177"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edge</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3282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0.88</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8CFB6"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56E02"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A03F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4</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7E2C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2</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5BBD"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1.5</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30FAC"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1</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CDAD4" w14:textId="77777777" w:rsidR="007E3C7F" w:rsidRPr="00DA4922" w:rsidRDefault="007E3C7F" w:rsidP="00873C98">
            <w:pPr>
              <w:jc w:val="both"/>
              <w:rPr>
                <w:rFonts w:eastAsia="맑은 고딕"/>
                <w:color w:val="000000"/>
                <w:sz w:val="14"/>
                <w:szCs w:val="14"/>
              </w:rPr>
            </w:pPr>
            <w:r w:rsidRPr="00DA4922">
              <w:rPr>
                <w:rFonts w:eastAsia="맑은 고딕"/>
                <w:color w:val="000000"/>
                <w:sz w:val="14"/>
                <w:szCs w:val="14"/>
              </w:rPr>
              <w:t>810</w:t>
            </w:r>
          </w:p>
        </w:tc>
      </w:tr>
    </w:tbl>
    <w:p w14:paraId="7C261E7A" w14:textId="77777777" w:rsidR="00C360A9" w:rsidRPr="00DA4922" w:rsidRDefault="00C360A9" w:rsidP="00873C98">
      <w:pPr>
        <w:spacing w:line="480" w:lineRule="auto"/>
        <w:jc w:val="both"/>
        <w:rPr>
          <w:b/>
          <w:bCs/>
          <w:sz w:val="22"/>
        </w:rPr>
      </w:pPr>
    </w:p>
    <w:p w14:paraId="5D6C3B55" w14:textId="77777777" w:rsidR="00C360A9" w:rsidRPr="00DA4922" w:rsidRDefault="00C360A9" w:rsidP="00873C98">
      <w:pPr>
        <w:spacing w:after="160" w:line="259" w:lineRule="auto"/>
        <w:jc w:val="both"/>
        <w:rPr>
          <w:b/>
          <w:bCs/>
          <w:sz w:val="22"/>
        </w:rPr>
      </w:pPr>
      <w:r w:rsidRPr="00DA4922">
        <w:rPr>
          <w:b/>
          <w:bCs/>
          <w:sz w:val="22"/>
        </w:rPr>
        <w:br w:type="page"/>
      </w:r>
    </w:p>
    <w:p w14:paraId="1C2D2664" w14:textId="4A2A9574" w:rsidR="007E3C7F" w:rsidRPr="00DA4922" w:rsidRDefault="00B426F9" w:rsidP="00873C98">
      <w:pPr>
        <w:pStyle w:val="a7"/>
        <w:spacing w:line="360" w:lineRule="auto"/>
        <w:ind w:leftChars="0" w:left="600" w:hanging="360"/>
        <w:rPr>
          <w:rFonts w:ascii="Times New Roman" w:hAnsi="Times New Roman" w:cs="Times New Roman"/>
          <w:b/>
          <w:sz w:val="22"/>
          <w:szCs w:val="24"/>
        </w:rPr>
      </w:pPr>
      <w:r w:rsidRPr="00DA4922">
        <w:rPr>
          <w:rFonts w:ascii="Times New Roman" w:hAnsi="Times New Roman" w:cs="Times New Roman"/>
          <w:b/>
          <w:sz w:val="22"/>
          <w:szCs w:val="24"/>
        </w:rPr>
        <w:lastRenderedPageBreak/>
        <w:t>S</w:t>
      </w:r>
      <w:r w:rsidR="007E3C7F" w:rsidRPr="00DA4922">
        <w:rPr>
          <w:rFonts w:ascii="Times New Roman" w:hAnsi="Times New Roman" w:cs="Times New Roman"/>
          <w:b/>
          <w:sz w:val="22"/>
          <w:szCs w:val="24"/>
        </w:rPr>
        <w:t>.</w:t>
      </w:r>
      <w:r w:rsidRPr="00DA4922">
        <w:rPr>
          <w:rFonts w:ascii="Times New Roman" w:hAnsi="Times New Roman" w:cs="Times New Roman"/>
          <w:b/>
          <w:sz w:val="22"/>
          <w:szCs w:val="24"/>
        </w:rPr>
        <w:t>2</w:t>
      </w:r>
      <w:r w:rsidR="007E3C7F" w:rsidRPr="00DA4922">
        <w:rPr>
          <w:rFonts w:ascii="Times New Roman" w:hAnsi="Times New Roman" w:cs="Times New Roman"/>
          <w:b/>
          <w:sz w:val="22"/>
          <w:szCs w:val="24"/>
        </w:rPr>
        <w:t xml:space="preserve">. Droplet and melt pool behaviors in </w:t>
      </w:r>
      <w:r w:rsidR="00D0799A" w:rsidRPr="00DA4922">
        <w:rPr>
          <w:rFonts w:ascii="Times New Roman" w:hAnsi="Times New Roman" w:cs="Times New Roman"/>
          <w:b/>
          <w:sz w:val="22"/>
          <w:szCs w:val="24"/>
        </w:rPr>
        <w:t xml:space="preserve">plasma arc </w:t>
      </w:r>
      <w:proofErr w:type="gramStart"/>
      <w:r w:rsidR="00D0799A" w:rsidRPr="00DA4922">
        <w:rPr>
          <w:rFonts w:ascii="Times New Roman" w:hAnsi="Times New Roman" w:cs="Times New Roman"/>
          <w:b/>
          <w:sz w:val="22"/>
          <w:szCs w:val="24"/>
        </w:rPr>
        <w:t>DED</w:t>
      </w:r>
      <w:proofErr w:type="gramEnd"/>
    </w:p>
    <w:p w14:paraId="0B267D22" w14:textId="10EA8A67" w:rsidR="007E3C7F" w:rsidRPr="00DA4922" w:rsidRDefault="007E3C7F" w:rsidP="00873C98">
      <w:pPr>
        <w:spacing w:line="360" w:lineRule="auto"/>
        <w:ind w:firstLineChars="50" w:firstLine="100"/>
        <w:jc w:val="both"/>
        <w:rPr>
          <w:sz w:val="20"/>
          <w:szCs w:val="20"/>
        </w:rPr>
      </w:pPr>
      <w:r w:rsidRPr="00DA4922">
        <w:rPr>
          <w:sz w:val="20"/>
          <w:szCs w:val="20"/>
        </w:rPr>
        <w:t xml:space="preserve">The metal transfer modes for droplet behaviors include short-circuiting, globular, spray, streaming, and streaming rotating behaviors, and are functions of the wire feed rate and arc power </w:t>
      </w:r>
      <w:r w:rsidRPr="00DA4922">
        <w:rPr>
          <w:sz w:val="20"/>
          <w:szCs w:val="20"/>
        </w:rPr>
        <w:fldChar w:fldCharType="begin"/>
      </w:r>
      <w:r w:rsidR="00E72941" w:rsidRPr="00DA4922">
        <w:rPr>
          <w:sz w:val="20"/>
          <w:szCs w:val="20"/>
        </w:rPr>
        <w:instrText xml:space="preserve"> ADDIN EN.CITE &lt;EndNote&gt;&lt;Cite&gt;&lt;Author&gt;Iordachescu&lt;/Author&gt;&lt;Year&gt;2008&lt;/Year&gt;&lt;RecNum&gt;220&lt;/RecNum&gt;&lt;DisplayText&gt;&lt;style face="superscript"&gt;2&lt;/style&gt;&lt;/DisplayText&gt;&lt;record&gt;&lt;rec-number&gt;220&lt;/rec-number&gt;&lt;foreign-keys&gt;&lt;key app="EN" db-id="0w5rwse0cf509tev0vzprwsx09stpze02txa" timestamp="1649378455"&gt;220&lt;/key&gt;&lt;/foreign-keys&gt;&lt;ref-type name="Journal Article"&gt;17&lt;/ref-type&gt;&lt;contributors&gt;&lt;authors&gt;&lt;author&gt;Iordachescu, Danut&lt;/author&gt;&lt;author&gt;Quintino, Luisa&lt;/author&gt;&lt;/authors&gt;&lt;/contributors&gt;&lt;titles&gt;&lt;title&gt;Steps toward a new classification of metal transfer in gas metal arc welding&lt;/title&gt;&lt;secondary-title&gt;Journal of materials processing technology&lt;/secondary-title&gt;&lt;/titles&gt;&lt;periodical&gt;&lt;full-title&gt;Journal of materials processing technology&lt;/full-title&gt;&lt;/periodical&gt;&lt;pages&gt;391-397&lt;/pages&gt;&lt;volume&gt;202&lt;/volume&gt;&lt;number&gt;1-3&lt;/number&gt;&lt;dates&gt;&lt;year&gt;2008&lt;/year&gt;&lt;/dates&gt;&lt;isbn&gt;0924-0136&lt;/isbn&gt;&lt;urls&gt;&lt;/urls&gt;&lt;/record&gt;&lt;/Cite&gt;&lt;/EndNote&gt;</w:instrText>
      </w:r>
      <w:r w:rsidRPr="00DA4922">
        <w:rPr>
          <w:sz w:val="20"/>
          <w:szCs w:val="20"/>
        </w:rPr>
        <w:fldChar w:fldCharType="separate"/>
      </w:r>
      <w:r w:rsidR="00E72941" w:rsidRPr="00DA4922">
        <w:rPr>
          <w:noProof/>
          <w:sz w:val="20"/>
          <w:szCs w:val="20"/>
          <w:vertAlign w:val="superscript"/>
        </w:rPr>
        <w:t>2</w:t>
      </w:r>
      <w:r w:rsidRPr="00DA4922">
        <w:rPr>
          <w:sz w:val="20"/>
          <w:szCs w:val="20"/>
        </w:rPr>
        <w:fldChar w:fldCharType="end"/>
      </w:r>
      <w:r w:rsidRPr="00DA4922">
        <w:rPr>
          <w:sz w:val="20"/>
          <w:szCs w:val="20"/>
        </w:rPr>
        <w:t xml:space="preserve">. The short-circuiting and globular modes are developed at lower arc powers, whereas the streaming and streaming rotating modes exhibit unstable metal transfer and occur at higher arc powers </w:t>
      </w:r>
      <w:r w:rsidRPr="00DA4922">
        <w:rPr>
          <w:sz w:val="20"/>
          <w:szCs w:val="20"/>
        </w:rPr>
        <w:fldChar w:fldCharType="begin"/>
      </w:r>
      <w:r w:rsidR="00E72941" w:rsidRPr="00DA4922">
        <w:rPr>
          <w:sz w:val="20"/>
          <w:szCs w:val="20"/>
        </w:rPr>
        <w:instrText xml:space="preserve"> ADDIN EN.CITE &lt;EndNote&gt;&lt;Cite&gt;&lt;Author&gt;Kim&lt;/Author&gt;&lt;Year&gt;1989&lt;/Year&gt;&lt;RecNum&gt;212&lt;/RecNum&gt;&lt;DisplayText&gt;&lt;style face="superscript"&gt;3&lt;/style&gt;&lt;/DisplayText&gt;&lt;record&gt;&lt;rec-number&gt;212&lt;/rec-number&gt;&lt;foreign-keys&gt;&lt;key app="EN" db-id="0w5rwse0cf509tev0vzprwsx09stpze02txa" timestamp="1649043782"&gt;212&lt;/key&gt;&lt;/foreign-keys&gt;&lt;ref-type name="Thesis"&gt;32&lt;/ref-type&gt;&lt;contributors&gt;&lt;authors&gt;&lt;author&gt;Kim, Yong-Seog&lt;/author&gt;&lt;/authors&gt;&lt;/contributors&gt;&lt;titles&gt;&lt;title&gt;Metal transfer in gas metal arc welding&lt;/title&gt;&lt;/titles&gt;&lt;dates&gt;&lt;year&gt;1989&lt;/year&gt;&lt;/dates&gt;&lt;publisher&gt;Massachusetts Institute of Technology&lt;/publisher&gt;&lt;urls&gt;&lt;/urls&gt;&lt;/record&gt;&lt;/Cite&gt;&lt;/EndNote&gt;</w:instrText>
      </w:r>
      <w:r w:rsidRPr="00DA4922">
        <w:rPr>
          <w:sz w:val="20"/>
          <w:szCs w:val="20"/>
        </w:rPr>
        <w:fldChar w:fldCharType="separate"/>
      </w:r>
      <w:r w:rsidR="00E72941" w:rsidRPr="00DA4922">
        <w:rPr>
          <w:noProof/>
          <w:sz w:val="20"/>
          <w:szCs w:val="20"/>
          <w:vertAlign w:val="superscript"/>
        </w:rPr>
        <w:t>3</w:t>
      </w:r>
      <w:r w:rsidRPr="00DA4922">
        <w:rPr>
          <w:sz w:val="20"/>
          <w:szCs w:val="20"/>
        </w:rPr>
        <w:fldChar w:fldCharType="end"/>
      </w:r>
      <w:r w:rsidRPr="00DA4922">
        <w:rPr>
          <w:sz w:val="20"/>
          <w:szCs w:val="20"/>
        </w:rPr>
        <w:t xml:space="preserve">. There have been attempts to disclose the behaviors of droplets and melt pools and their effect on the bead qualities via computational fluid dynamics or in-situ monitoring </w:t>
      </w:r>
      <w:r w:rsidRPr="00DA4922">
        <w:rPr>
          <w:sz w:val="20"/>
          <w:szCs w:val="20"/>
        </w:rPr>
        <w:fldChar w:fldCharType="begin"/>
      </w:r>
      <w:r w:rsidR="00E72941" w:rsidRPr="00DA4922">
        <w:rPr>
          <w:sz w:val="20"/>
          <w:szCs w:val="20"/>
        </w:rPr>
        <w:instrText xml:space="preserve"> ADDIN EN.CITE &lt;EndNote&gt;&lt;Cite&gt;&lt;Author&gt;Cheon&lt;/Author&gt;&lt;Year&gt;2016&lt;/Year&gt;&lt;RecNum&gt;165&lt;/RecNum&gt;&lt;DisplayText&gt;&lt;style face="superscript"&gt;4, 5&lt;/style&gt;&lt;/DisplayText&gt;&lt;record&gt;&lt;rec-number&gt;165&lt;/rec-number&gt;&lt;foreign-keys&gt;&lt;key app="EN" db-id="0w5rwse0cf509tev0vzprwsx09stpze02txa" timestamp="1630215648"&gt;165&lt;/key&gt;&lt;/foreign-keys&gt;&lt;ref-type name="Journal Article"&gt;17&lt;/ref-type&gt;&lt;contributors&gt;&lt;authors&gt;&lt;author&gt;Cheon, Jason&lt;/author&gt;&lt;author&gt;Kiran, Degala Venkata&lt;/author&gt;&lt;author&gt;Na, Suck-Joo&lt;/author&gt;&lt;/authors&gt;&lt;/contributors&gt;&lt;titles&gt;&lt;title&gt;CFD based visualization of the finger shaped evolution in the gas metal arc welding process&lt;/title&gt;&lt;secondary-title&gt;International Journal of Heat and Mass Transfer&lt;/secondary-title&gt;&lt;/titles&gt;&lt;periodical&gt;&lt;full-title&gt;International Journal of Heat and Mass Transfer&lt;/full-title&gt;&lt;/periodical&gt;&lt;pages&gt;1-14&lt;/pages&gt;&lt;volume&gt;97&lt;/volume&gt;&lt;dates&gt;&lt;year&gt;2016&lt;/year&gt;&lt;/dates&gt;&lt;isbn&gt;0017-9310&lt;/isbn&gt;&lt;urls&gt;&lt;/urls&gt;&lt;/record&gt;&lt;/Cite&gt;&lt;Cite&gt;&lt;Author&gt;Cheon&lt;/Author&gt;&lt;Year&gt;2016&lt;/Year&gt;&lt;RecNum&gt;166&lt;/RecNum&gt;&lt;record&gt;&lt;rec-number&gt;166&lt;/rec-number&gt;&lt;foreign-keys&gt;&lt;key app="EN" db-id="0w5rwse0cf509tev0vzprwsx09stpze02txa" timestamp="1630215679"&gt;166&lt;/key&gt;&lt;/foreign-keys&gt;&lt;ref-type name="Journal Article"&gt;17&lt;/ref-type&gt;&lt;contributors&gt;&lt;authors&gt;&lt;author&gt;Cheon, Jason&lt;/author&gt;&lt;author&gt;Kiran, Degala Venkata&lt;/author&gt;&lt;author&gt;Na, Suck-Joo&lt;/author&gt;&lt;/authors&gt;&lt;/contributors&gt;&lt;titles&gt;&lt;title&gt;Thermal metallurgical analysis of GMA welded AH36 steel using CFD–FEM framework&lt;/title&gt;&lt;secondary-title&gt;Materials &amp;amp; Design&lt;/secondary-title&gt;&lt;/titles&gt;&lt;periodical&gt;&lt;full-title&gt;Materials &amp;amp; Design&lt;/full-title&gt;&lt;/periodical&gt;&lt;pages&gt;230-241&lt;/pages&gt;&lt;volume&gt;91&lt;/volume&gt;&lt;dates&gt;&lt;year&gt;2016&lt;/year&gt;&lt;/dates&gt;&lt;isbn&gt;0264-1275&lt;/isbn&gt;&lt;urls&gt;&lt;/urls&gt;&lt;/record&gt;&lt;/Cite&gt;&lt;/EndNote&gt;</w:instrText>
      </w:r>
      <w:r w:rsidRPr="00DA4922">
        <w:rPr>
          <w:sz w:val="20"/>
          <w:szCs w:val="20"/>
        </w:rPr>
        <w:fldChar w:fldCharType="separate"/>
      </w:r>
      <w:r w:rsidR="00E72941" w:rsidRPr="00DA4922">
        <w:rPr>
          <w:noProof/>
          <w:sz w:val="20"/>
          <w:szCs w:val="20"/>
          <w:vertAlign w:val="superscript"/>
        </w:rPr>
        <w:t>4, 5</w:t>
      </w:r>
      <w:r w:rsidRPr="00DA4922">
        <w:rPr>
          <w:sz w:val="20"/>
          <w:szCs w:val="20"/>
        </w:rPr>
        <w:fldChar w:fldCharType="end"/>
      </w:r>
      <w:r w:rsidRPr="00DA4922">
        <w:rPr>
          <w:sz w:val="20"/>
          <w:szCs w:val="20"/>
        </w:rPr>
        <w:t xml:space="preserve">. The studies give an insight to understand the mechanism of the melt pool flow during the process, but substantial costs and time are incurred for observing the droplet behaviors under various parameters. Therefore, based on the understanding of </w:t>
      </w:r>
      <w:r w:rsidRPr="00DA4922">
        <w:rPr>
          <w:rFonts w:eastAsia="맑은 고딕"/>
          <w:sz w:val="20"/>
          <w:szCs w:val="20"/>
        </w:rPr>
        <w:t xml:space="preserve">the mechanisms, systematic experiments </w:t>
      </w:r>
      <w:r w:rsidRPr="00DA4922">
        <w:rPr>
          <w:sz w:val="20"/>
          <w:szCs w:val="20"/>
        </w:rPr>
        <w:t>for obtaining a stable bead are generally recommended</w:t>
      </w:r>
      <w:r w:rsidRPr="00DA4922">
        <w:rPr>
          <w:rFonts w:eastAsia="맑은 고딕"/>
          <w:sz w:val="20"/>
          <w:szCs w:val="20"/>
        </w:rPr>
        <w:t>.</w:t>
      </w:r>
    </w:p>
    <w:p w14:paraId="5E9B3AAC" w14:textId="4E85098A" w:rsidR="007E3C7F" w:rsidRPr="00DA4922" w:rsidRDefault="007E3C7F" w:rsidP="00873C98">
      <w:pPr>
        <w:spacing w:line="360" w:lineRule="auto"/>
        <w:ind w:firstLineChars="50" w:firstLine="100"/>
        <w:jc w:val="both"/>
        <w:rPr>
          <w:sz w:val="20"/>
          <w:szCs w:val="20"/>
        </w:rPr>
      </w:pPr>
      <w:r w:rsidRPr="00DA4922">
        <w:rPr>
          <w:sz w:val="20"/>
          <w:szCs w:val="20"/>
        </w:rPr>
        <w:t xml:space="preserve">The process of metal transfer in </w:t>
      </w:r>
      <w:r w:rsidR="00D0799A" w:rsidRPr="00DA4922">
        <w:rPr>
          <w:sz w:val="20"/>
          <w:szCs w:val="20"/>
        </w:rPr>
        <w:t>plasma arc DED</w:t>
      </w:r>
      <w:r w:rsidRPr="00DA4922">
        <w:rPr>
          <w:sz w:val="20"/>
          <w:szCs w:val="20"/>
        </w:rPr>
        <w:t xml:space="preserve"> determines the productivity of the welding and weld quality</w:t>
      </w:r>
      <w:r w:rsidRPr="00DA4922">
        <w:rPr>
          <w:rFonts w:eastAsia="맑은 고딕"/>
          <w:sz w:val="20"/>
          <w:szCs w:val="20"/>
        </w:rPr>
        <w:t>, such as the melt pool</w:t>
      </w:r>
      <w:r w:rsidRPr="00DA4922">
        <w:rPr>
          <w:sz w:val="20"/>
          <w:szCs w:val="20"/>
        </w:rPr>
        <w:t xml:space="preserve"> stability, defects</w:t>
      </w:r>
      <w:r w:rsidRPr="00DA4922">
        <w:rPr>
          <w:rFonts w:eastAsia="맑은 고딕"/>
          <w:sz w:val="20"/>
          <w:szCs w:val="20"/>
        </w:rPr>
        <w:t>,</w:t>
      </w:r>
      <w:r w:rsidRPr="00DA4922">
        <w:rPr>
          <w:sz w:val="20"/>
          <w:szCs w:val="20"/>
        </w:rPr>
        <w:t xml:space="preserve"> and spatter. The behaviors of the droplet generated by </w:t>
      </w:r>
      <w:r w:rsidRPr="00DA4922">
        <w:rPr>
          <w:rFonts w:eastAsia="맑은 고딕"/>
          <w:sz w:val="20"/>
          <w:szCs w:val="20"/>
        </w:rPr>
        <w:t xml:space="preserve">the </w:t>
      </w:r>
      <w:r w:rsidRPr="00DA4922">
        <w:rPr>
          <w:sz w:val="20"/>
          <w:szCs w:val="20"/>
        </w:rPr>
        <w:t>arc, shielding gas</w:t>
      </w:r>
      <w:r w:rsidRPr="00DA4922">
        <w:rPr>
          <w:rFonts w:eastAsia="맑은 고딕"/>
          <w:sz w:val="20"/>
          <w:szCs w:val="20"/>
        </w:rPr>
        <w:t>,</w:t>
      </w:r>
      <w:r w:rsidRPr="00DA4922">
        <w:rPr>
          <w:sz w:val="20"/>
          <w:szCs w:val="20"/>
        </w:rPr>
        <w:t xml:space="preserve"> and welding wire arise from the droplet formation, detachment, and transfer in the arc (</w:t>
      </w:r>
      <w:r w:rsidRPr="00DA4922">
        <w:rPr>
          <w:color w:val="4472C4" w:themeColor="accent1"/>
          <w:sz w:val="20"/>
          <w:szCs w:val="20"/>
        </w:rPr>
        <w:t xml:space="preserve">Fig. </w:t>
      </w:r>
      <w:r w:rsidR="00420578" w:rsidRPr="00DA4922">
        <w:rPr>
          <w:color w:val="4472C4" w:themeColor="accent1"/>
          <w:sz w:val="20"/>
          <w:szCs w:val="20"/>
        </w:rPr>
        <w:t>4</w:t>
      </w:r>
      <w:r w:rsidRPr="00DA4922">
        <w:rPr>
          <w:sz w:val="20"/>
          <w:szCs w:val="20"/>
        </w:rPr>
        <w:t xml:space="preserve">) </w:t>
      </w:r>
      <w:r w:rsidRPr="00DA4922">
        <w:rPr>
          <w:sz w:val="20"/>
          <w:szCs w:val="20"/>
        </w:rPr>
        <w:fldChar w:fldCharType="begin"/>
      </w:r>
      <w:r w:rsidR="00E72941" w:rsidRPr="00DA4922">
        <w:rPr>
          <w:sz w:val="20"/>
          <w:szCs w:val="20"/>
        </w:rPr>
        <w:instrText xml:space="preserve"> ADDIN EN.CITE &lt;EndNote&gt;&lt;Cite&gt;&lt;Author&gt;Choudhary&lt;/Author&gt;&lt;Year&gt;2017&lt;/Year&gt;&lt;RecNum&gt;147&lt;/RecNum&gt;&lt;DisplayText&gt;&lt;style face="superscript"&gt;6&lt;/style&gt;&lt;/DisplayText&gt;&lt;record&gt;&lt;rec-number&gt;147&lt;/rec-number&gt;&lt;foreign-keys&gt;&lt;key app="EN" db-id="0w5rwse0cf509tev0vzprwsx09stpze02txa" timestamp="1630132944"&gt;147&lt;/key&gt;&lt;/foreign-keys&gt;&lt;ref-type name="Generic"&gt;13&lt;/ref-type&gt;&lt;contributors&gt;&lt;authors&gt;&lt;author&gt;Choudhary, Teena&lt;/author&gt;&lt;author&gt;Chaudhary, Kailash&lt;/author&gt;&lt;/authors&gt;&lt;/contributors&gt;&lt;titles&gt;&lt;title&gt;A Study on Metal Transfer Mechanism in Gas Metal Arc Welding&lt;/title&gt;&lt;/titles&gt;&lt;dates&gt;&lt;year&gt;2017&lt;/year&gt;&lt;/dates&gt;&lt;publisher&gt;IJSET&lt;/publisher&gt;&lt;urls&gt;&lt;/urls&gt;&lt;/record&gt;&lt;/Cite&gt;&lt;/EndNote&gt;</w:instrText>
      </w:r>
      <w:r w:rsidRPr="00DA4922">
        <w:rPr>
          <w:sz w:val="20"/>
          <w:szCs w:val="20"/>
        </w:rPr>
        <w:fldChar w:fldCharType="separate"/>
      </w:r>
      <w:r w:rsidR="00E72941" w:rsidRPr="00DA4922">
        <w:rPr>
          <w:noProof/>
          <w:sz w:val="20"/>
          <w:szCs w:val="20"/>
          <w:vertAlign w:val="superscript"/>
        </w:rPr>
        <w:t>6</w:t>
      </w:r>
      <w:r w:rsidRPr="00DA4922">
        <w:rPr>
          <w:sz w:val="20"/>
          <w:szCs w:val="20"/>
        </w:rPr>
        <w:fldChar w:fldCharType="end"/>
      </w:r>
      <w:r w:rsidRPr="00DA4922">
        <w:rPr>
          <w:sz w:val="20"/>
          <w:szCs w:val="20"/>
        </w:rPr>
        <w:t xml:space="preserve">. Therefore, understanding and characterizing the detaching droplet, which relies on the process parameters, is important for predicting and designing the </w:t>
      </w:r>
      <w:r w:rsidR="00D0799A" w:rsidRPr="00DA4922">
        <w:rPr>
          <w:sz w:val="20"/>
          <w:szCs w:val="20"/>
        </w:rPr>
        <w:t>plasma arc DED</w:t>
      </w:r>
      <w:r w:rsidRPr="00DA4922">
        <w:rPr>
          <w:sz w:val="20"/>
          <w:szCs w:val="20"/>
        </w:rPr>
        <w:t xml:space="preserve"> process. The droplet and melt pool are affected by several factors, including the surface tension, electromagnetic force, momentum flux force, gravity, vaporization force, drag force by shielding gas flow, and force by arc pressure </w:t>
      </w:r>
      <w:r w:rsidRPr="00DA4922">
        <w:rPr>
          <w:sz w:val="20"/>
          <w:szCs w:val="20"/>
        </w:rPr>
        <w:fldChar w:fldCharType="begin"/>
      </w:r>
      <w:r w:rsidR="00E72941" w:rsidRPr="00DA4922">
        <w:rPr>
          <w:sz w:val="20"/>
          <w:szCs w:val="20"/>
        </w:rPr>
        <w:instrText xml:space="preserve"> ADDIN EN.CITE &lt;EndNote&gt;&lt;Cite&gt;&lt;Author&gt;Arif&lt;/Author&gt;&lt;Year&gt;2008&lt;/Year&gt;&lt;RecNum&gt;148&lt;/RecNum&gt;&lt;DisplayText&gt;&lt;style face="superscript"&gt;7, 8&lt;/style&gt;&lt;/DisplayText&gt;&lt;record&gt;&lt;rec-number&gt;148&lt;/rec-number&gt;&lt;foreign-keys&gt;&lt;key app="EN" db-id="0w5rwse0cf509tev0vzprwsx09stpze02txa" timestamp="1630133024"&gt;148&lt;/key&gt;&lt;/foreign-keys&gt;&lt;ref-type name="Journal Article"&gt;17&lt;/ref-type&gt;&lt;contributors&gt;&lt;authors&gt;&lt;author&gt;Arif, Nabeel&lt;/author&gt;&lt;author&gt;Lee, Jae Hak&lt;/author&gt;&lt;author&gt;Yoo, Choong Don&lt;/author&gt;&lt;/authors&gt;&lt;/contributors&gt;&lt;titles&gt;&lt;title&gt;Modelling of globular transfer considering momentum flux in GMAW&lt;/title&gt;&lt;secondary-title&gt;Journal of Physics D: Applied Physics&lt;/secondary-title&gt;&lt;/titles&gt;&lt;periodical&gt;&lt;full-title&gt;Journal of Physics D: Applied Physics&lt;/full-title&gt;&lt;/periodical&gt;&lt;pages&gt;195503&lt;/pages&gt;&lt;volume&gt;41&lt;/volume&gt;&lt;number&gt;19&lt;/number&gt;&lt;dates&gt;&lt;year&gt;2008&lt;/year&gt;&lt;/dates&gt;&lt;isbn&gt;0022-3727&lt;/isbn&gt;&lt;urls&gt;&lt;/urls&gt;&lt;/record&gt;&lt;/Cite&gt;&lt;Cite&gt;&lt;Author&gt;Jones&lt;/Author&gt;&lt;Year&gt;1997&lt;/Year&gt;&lt;RecNum&gt;149&lt;/RecNum&gt;&lt;record&gt;&lt;rec-number&gt;149&lt;/rec-number&gt;&lt;foreign-keys&gt;&lt;key app="EN" db-id="0w5rwse0cf509tev0vzprwsx09stpze02txa" timestamp="1630133058"&gt;149&lt;/key&gt;&lt;/foreign-keys&gt;&lt;ref-type name="Conference Proceedings"&gt;10&lt;/ref-type&gt;&lt;contributors&gt;&lt;authors&gt;&lt;author&gt;Jones, LA&lt;/author&gt;&lt;author&gt;Mendez, P&lt;/author&gt;&lt;author&gt;Weiss, D&lt;/author&gt;&lt;author&gt;Eager, TW&lt;/author&gt;&lt;/authors&gt;&lt;/contributors&gt;&lt;titles&gt;&lt;title&gt;Dynamic behavior of gas metal arc welding&lt;/title&gt;&lt;secondary-title&gt;9th Annual conference on iron and steel technology, Phoang, Korea&lt;/secondary-title&gt;&lt;/titles&gt;&lt;dates&gt;&lt;year&gt;1997&lt;/year&gt;&lt;/dates&gt;&lt;urls&gt;&lt;/urls&gt;&lt;/record&gt;&lt;/Cite&gt;&lt;/EndNote&gt;</w:instrText>
      </w:r>
      <w:r w:rsidRPr="00DA4922">
        <w:rPr>
          <w:sz w:val="20"/>
          <w:szCs w:val="20"/>
        </w:rPr>
        <w:fldChar w:fldCharType="separate"/>
      </w:r>
      <w:r w:rsidR="00E72941" w:rsidRPr="00DA4922">
        <w:rPr>
          <w:noProof/>
          <w:sz w:val="20"/>
          <w:szCs w:val="20"/>
          <w:vertAlign w:val="superscript"/>
        </w:rPr>
        <w:t>7, 8</w:t>
      </w:r>
      <w:r w:rsidRPr="00DA4922">
        <w:rPr>
          <w:sz w:val="20"/>
          <w:szCs w:val="20"/>
        </w:rPr>
        <w:fldChar w:fldCharType="end"/>
      </w:r>
      <w:r w:rsidRPr="00DA4922">
        <w:rPr>
          <w:sz w:val="20"/>
          <w:szCs w:val="20"/>
        </w:rPr>
        <w:t xml:space="preserve">. Detaching forces cause the droplet </w:t>
      </w:r>
      <w:r w:rsidRPr="00DA4922">
        <w:rPr>
          <w:rFonts w:eastAsia="맑은 고딕"/>
          <w:sz w:val="20"/>
          <w:szCs w:val="20"/>
        </w:rPr>
        <w:t>to detach from the electrode tip, and represent</w:t>
      </w:r>
      <w:r w:rsidRPr="00DA4922">
        <w:rPr>
          <w:sz w:val="20"/>
          <w:szCs w:val="20"/>
        </w:rPr>
        <w:t xml:space="preserve"> the accumulated gravity, drag, electromagnetic, and momentum flux forces, whereas </w:t>
      </w:r>
      <w:r w:rsidRPr="00DA4922">
        <w:rPr>
          <w:rFonts w:eastAsia="맑은 고딕"/>
          <w:sz w:val="20"/>
          <w:szCs w:val="20"/>
        </w:rPr>
        <w:t xml:space="preserve">the surface tension force </w:t>
      </w:r>
      <w:r w:rsidRPr="00DA4922">
        <w:rPr>
          <w:sz w:val="20"/>
          <w:szCs w:val="20"/>
        </w:rPr>
        <w:t xml:space="preserve">inhibits detachment from the tip owing to the cohesive force in the molten alloy. The forces are significantly affected by process conditions such as the current and wire feed speed. Therefore, </w:t>
      </w:r>
      <w:r w:rsidRPr="00DA4922">
        <w:rPr>
          <w:rFonts w:eastAsia="맑은 고딕"/>
          <w:sz w:val="20"/>
          <w:szCs w:val="20"/>
        </w:rPr>
        <w:t xml:space="preserve">the </w:t>
      </w:r>
      <w:r w:rsidRPr="00DA4922">
        <w:rPr>
          <w:sz w:val="20"/>
          <w:szCs w:val="20"/>
        </w:rPr>
        <w:t>mode of metal transfer, which depends on the forces, is mainly determined by the designed parameters in this study, i.e., the arc power, printing speed</w:t>
      </w:r>
      <w:r w:rsidRPr="00DA4922">
        <w:rPr>
          <w:rFonts w:eastAsia="맑은 고딕"/>
          <w:sz w:val="20"/>
          <w:szCs w:val="20"/>
        </w:rPr>
        <w:t>,</w:t>
      </w:r>
      <w:r w:rsidRPr="00DA4922">
        <w:rPr>
          <w:sz w:val="20"/>
          <w:szCs w:val="20"/>
        </w:rPr>
        <w:t xml:space="preserve"> and weaving trajectory. The mode of metal transfer is characterized by examining the </w:t>
      </w:r>
      <w:r w:rsidR="00D0799A" w:rsidRPr="00DA4922">
        <w:rPr>
          <w:sz w:val="20"/>
          <w:szCs w:val="20"/>
        </w:rPr>
        <w:t>plasma arc DED</w:t>
      </w:r>
      <w:r w:rsidRPr="00DA4922">
        <w:rPr>
          <w:sz w:val="20"/>
          <w:szCs w:val="20"/>
        </w:rPr>
        <w:t xml:space="preserve"> process in which </w:t>
      </w:r>
      <w:r w:rsidRPr="00DA4922">
        <w:rPr>
          <w:rFonts w:eastAsia="맑은 고딕"/>
          <w:sz w:val="20"/>
          <w:szCs w:val="20"/>
        </w:rPr>
        <w:t xml:space="preserve">the wire is melted and becomes </w:t>
      </w:r>
      <w:r w:rsidRPr="00DA4922">
        <w:rPr>
          <w:sz w:val="20"/>
          <w:szCs w:val="20"/>
        </w:rPr>
        <w:t xml:space="preserve">a droplet deposited on the melt pool. In the metal transfer in </w:t>
      </w:r>
      <w:r w:rsidRPr="00DA4922">
        <w:rPr>
          <w:rFonts w:eastAsia="맑은 고딕"/>
          <w:sz w:val="20"/>
          <w:szCs w:val="20"/>
        </w:rPr>
        <w:t xml:space="preserve">an arc, there </w:t>
      </w:r>
      <w:r w:rsidRPr="00DA4922">
        <w:rPr>
          <w:sz w:val="20"/>
          <w:szCs w:val="20"/>
        </w:rPr>
        <w:t xml:space="preserve">are several modes, such as short-circuiting, globular, spray, streaming, and streaming rotating droplets; these modes are functions of the arc power </w:t>
      </w:r>
      <w:r w:rsidRPr="00DA4922">
        <w:rPr>
          <w:sz w:val="20"/>
          <w:szCs w:val="20"/>
        </w:rPr>
        <w:fldChar w:fldCharType="begin"/>
      </w:r>
      <w:r w:rsidR="00E72941" w:rsidRPr="00DA4922">
        <w:rPr>
          <w:sz w:val="20"/>
          <w:szCs w:val="20"/>
        </w:rPr>
        <w:instrText xml:space="preserve"> ADDIN EN.CITE &lt;EndNote&gt;&lt;Cite&gt;&lt;Author&gt;Choi&lt;/Author&gt;&lt;Year&gt;1998&lt;/Year&gt;&lt;RecNum&gt;150&lt;/RecNum&gt;&lt;DisplayText&gt;&lt;style face="superscript"&gt;9&lt;/style&gt;&lt;/DisplayText&gt;&lt;record&gt;&lt;rec-number&gt;150&lt;/rec-number&gt;&lt;foreign-keys&gt;&lt;key app="EN" db-id="0w5rwse0cf509tev0vzprwsx09stpze02txa" timestamp="1630133079"&gt;150&lt;/key&gt;&lt;/foreign-keys&gt;&lt;ref-type name="Thesis"&gt;32&lt;/ref-type&gt;&lt;contributors&gt;&lt;authors&gt;&lt;author&gt;Choi, JH&lt;/author&gt;&lt;/authors&gt;&lt;/contributors&gt;&lt;titles&gt;&lt;title&gt;A study on metal transfer in gas metal arc welding&lt;/title&gt;&lt;/titles&gt;&lt;dates&gt;&lt;year&gt;1998&lt;/year&gt;&lt;/dates&gt;&lt;publisher&gt;MS Thesis&lt;/publisher&gt;&lt;urls&gt;&lt;/urls&gt;&lt;/record&gt;&lt;/Cite&gt;&lt;/EndNote&gt;</w:instrText>
      </w:r>
      <w:r w:rsidRPr="00DA4922">
        <w:rPr>
          <w:sz w:val="20"/>
          <w:szCs w:val="20"/>
        </w:rPr>
        <w:fldChar w:fldCharType="separate"/>
      </w:r>
      <w:r w:rsidR="00E72941" w:rsidRPr="00DA4922">
        <w:rPr>
          <w:noProof/>
          <w:sz w:val="20"/>
          <w:szCs w:val="20"/>
          <w:vertAlign w:val="superscript"/>
        </w:rPr>
        <w:t>9</w:t>
      </w:r>
      <w:r w:rsidRPr="00DA4922">
        <w:rPr>
          <w:sz w:val="20"/>
          <w:szCs w:val="20"/>
        </w:rPr>
        <w:fldChar w:fldCharType="end"/>
      </w:r>
      <w:r w:rsidRPr="00DA4922">
        <w:rPr>
          <w:sz w:val="20"/>
          <w:szCs w:val="20"/>
        </w:rPr>
        <w:t xml:space="preserve">. A higher arc power induces a change in </w:t>
      </w:r>
      <w:r w:rsidRPr="00DA4922">
        <w:rPr>
          <w:rFonts w:eastAsia="맑은 고딕"/>
          <w:sz w:val="20"/>
          <w:szCs w:val="20"/>
        </w:rPr>
        <w:t xml:space="preserve">the metal transfer mode from short-circuiting to globular, spray, streaming, and streaming rotating droplets </w:t>
      </w:r>
      <w:r w:rsidRPr="00DA4922">
        <w:rPr>
          <w:sz w:val="20"/>
          <w:szCs w:val="20"/>
        </w:rPr>
        <w:t>in sequence. Among the transfer modes, in this work, short-circuiting under lower arc power was potentially generated during the process. This is because a relatively low arc power in the range of 1940–2702 W was designed, so as to relieve the residual stress and corresponding thermal deformation.</w:t>
      </w:r>
    </w:p>
    <w:p w14:paraId="0426B09B" w14:textId="77777777" w:rsidR="007E3C7F" w:rsidRPr="00DA4922" w:rsidRDefault="007E3C7F" w:rsidP="00873C98">
      <w:pPr>
        <w:spacing w:line="480" w:lineRule="auto"/>
        <w:jc w:val="both"/>
        <w:rPr>
          <w:b/>
          <w:bCs/>
          <w:sz w:val="22"/>
        </w:rPr>
      </w:pPr>
    </w:p>
    <w:p w14:paraId="7EEE9AE4" w14:textId="14C8A70A" w:rsidR="007E3C7F" w:rsidRPr="00DA4922" w:rsidRDefault="002A05A0" w:rsidP="00873C98">
      <w:pPr>
        <w:spacing w:after="160" w:line="259" w:lineRule="auto"/>
        <w:jc w:val="both"/>
        <w:rPr>
          <w:b/>
          <w:bCs/>
          <w:sz w:val="22"/>
        </w:rPr>
      </w:pPr>
      <w:r w:rsidRPr="00DA4922">
        <w:rPr>
          <w:b/>
          <w:bCs/>
          <w:sz w:val="22"/>
        </w:rPr>
        <w:br w:type="page"/>
      </w:r>
    </w:p>
    <w:p w14:paraId="22B92640" w14:textId="77777777" w:rsidR="007E3C7F" w:rsidRPr="00DA4922" w:rsidRDefault="007E3C7F" w:rsidP="00873C98">
      <w:pPr>
        <w:spacing w:line="360" w:lineRule="auto"/>
        <w:jc w:val="both"/>
        <w:rPr>
          <w:b/>
          <w:color w:val="2F5496" w:themeColor="accent1" w:themeShade="BF"/>
          <w:szCs w:val="20"/>
        </w:rPr>
      </w:pPr>
      <w:r w:rsidRPr="00DA4922">
        <w:rPr>
          <w:b/>
          <w:color w:val="2F5496" w:themeColor="accent1" w:themeShade="BF"/>
          <w:szCs w:val="20"/>
        </w:rPr>
        <w:lastRenderedPageBreak/>
        <w:t>References</w:t>
      </w:r>
    </w:p>
    <w:p w14:paraId="635DCADE" w14:textId="1305ECDA" w:rsidR="00E72941" w:rsidRPr="00DA4922" w:rsidRDefault="007E3C7F"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noProof w:val="0"/>
          <w:sz w:val="15"/>
          <w:szCs w:val="15"/>
        </w:rPr>
        <w:fldChar w:fldCharType="begin"/>
      </w:r>
      <w:r w:rsidRPr="00DA4922">
        <w:rPr>
          <w:rFonts w:ascii="Times New Roman" w:hAnsi="Times New Roman" w:cs="Times New Roman"/>
          <w:noProof w:val="0"/>
          <w:sz w:val="15"/>
          <w:szCs w:val="15"/>
        </w:rPr>
        <w:instrText xml:space="preserve"> ADDIN EN.REFLIST </w:instrText>
      </w:r>
      <w:r w:rsidRPr="00DA4922">
        <w:rPr>
          <w:rFonts w:ascii="Times New Roman" w:hAnsi="Times New Roman" w:cs="Times New Roman"/>
          <w:noProof w:val="0"/>
          <w:sz w:val="15"/>
          <w:szCs w:val="15"/>
        </w:rPr>
        <w:fldChar w:fldCharType="separate"/>
      </w:r>
      <w:r w:rsidR="00E72941" w:rsidRPr="00DA4922">
        <w:rPr>
          <w:rFonts w:ascii="Times New Roman" w:hAnsi="Times New Roman" w:cs="Times New Roman"/>
          <w:sz w:val="18"/>
          <w:szCs w:val="18"/>
        </w:rPr>
        <w:t>1.</w:t>
      </w:r>
      <w:r w:rsidR="00E72941" w:rsidRPr="00DA4922">
        <w:rPr>
          <w:rFonts w:ascii="Times New Roman" w:hAnsi="Times New Roman" w:cs="Times New Roman"/>
          <w:sz w:val="18"/>
          <w:szCs w:val="18"/>
        </w:rPr>
        <w:tab/>
        <w:t xml:space="preserve">Azar AS, Ås SK, Akselsen OM. Determination of welding heat source parameters from actual bead shape. </w:t>
      </w:r>
      <w:r w:rsidR="00E72941" w:rsidRPr="00DA4922">
        <w:rPr>
          <w:rFonts w:ascii="Times New Roman" w:hAnsi="Times New Roman" w:cs="Times New Roman"/>
          <w:i/>
          <w:sz w:val="18"/>
          <w:szCs w:val="18"/>
        </w:rPr>
        <w:t>Computational materials science</w:t>
      </w:r>
      <w:r w:rsidR="00E72941" w:rsidRPr="00DA4922">
        <w:rPr>
          <w:rFonts w:ascii="Times New Roman" w:hAnsi="Times New Roman" w:cs="Times New Roman"/>
          <w:sz w:val="18"/>
          <w:szCs w:val="18"/>
        </w:rPr>
        <w:t xml:space="preserve"> </w:t>
      </w:r>
      <w:r w:rsidR="00E72941" w:rsidRPr="00DA4922">
        <w:rPr>
          <w:rFonts w:ascii="Times New Roman" w:hAnsi="Times New Roman" w:cs="Times New Roman"/>
          <w:b/>
          <w:sz w:val="18"/>
          <w:szCs w:val="18"/>
        </w:rPr>
        <w:t>54</w:t>
      </w:r>
      <w:r w:rsidR="00E72941" w:rsidRPr="00DA4922">
        <w:rPr>
          <w:rFonts w:ascii="Times New Roman" w:hAnsi="Times New Roman" w:cs="Times New Roman"/>
          <w:sz w:val="18"/>
          <w:szCs w:val="18"/>
        </w:rPr>
        <w:t>, 176-182 (2012).</w:t>
      </w:r>
    </w:p>
    <w:p w14:paraId="5A70541D" w14:textId="5312176A"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2.</w:t>
      </w:r>
      <w:r w:rsidRPr="00DA4922">
        <w:rPr>
          <w:rFonts w:ascii="Times New Roman" w:hAnsi="Times New Roman" w:cs="Times New Roman"/>
          <w:sz w:val="18"/>
          <w:szCs w:val="18"/>
        </w:rPr>
        <w:tab/>
        <w:t xml:space="preserve">Iordachescu D, Quintino L. Steps toward a new classification of metal transfer in gas metal arc welding. </w:t>
      </w:r>
      <w:r w:rsidRPr="00DA4922">
        <w:rPr>
          <w:rFonts w:ascii="Times New Roman" w:hAnsi="Times New Roman" w:cs="Times New Roman"/>
          <w:i/>
          <w:sz w:val="18"/>
          <w:szCs w:val="18"/>
        </w:rPr>
        <w:t>Journal of materials processing technology</w:t>
      </w:r>
      <w:r w:rsidRPr="00DA4922">
        <w:rPr>
          <w:rFonts w:ascii="Times New Roman" w:hAnsi="Times New Roman" w:cs="Times New Roman"/>
          <w:sz w:val="18"/>
          <w:szCs w:val="18"/>
        </w:rPr>
        <w:t xml:space="preserve"> </w:t>
      </w:r>
      <w:r w:rsidRPr="00DA4922">
        <w:rPr>
          <w:rFonts w:ascii="Times New Roman" w:hAnsi="Times New Roman" w:cs="Times New Roman"/>
          <w:b/>
          <w:sz w:val="18"/>
          <w:szCs w:val="18"/>
        </w:rPr>
        <w:t>202</w:t>
      </w:r>
      <w:r w:rsidRPr="00DA4922">
        <w:rPr>
          <w:rFonts w:ascii="Times New Roman" w:hAnsi="Times New Roman" w:cs="Times New Roman"/>
          <w:sz w:val="18"/>
          <w:szCs w:val="18"/>
        </w:rPr>
        <w:t>, 391-397 (2008).</w:t>
      </w:r>
    </w:p>
    <w:p w14:paraId="74F6843F" w14:textId="567A5B94"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3.</w:t>
      </w:r>
      <w:r w:rsidRPr="00DA4922">
        <w:rPr>
          <w:rFonts w:ascii="Times New Roman" w:hAnsi="Times New Roman" w:cs="Times New Roman"/>
          <w:sz w:val="18"/>
          <w:szCs w:val="18"/>
        </w:rPr>
        <w:tab/>
        <w:t>Kim Y-S. Metal transfer in gas metal arc welding.). Massachusetts Institute of Technology (1989).</w:t>
      </w:r>
    </w:p>
    <w:p w14:paraId="395D1E65" w14:textId="693AFE1A"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4.</w:t>
      </w:r>
      <w:r w:rsidRPr="00DA4922">
        <w:rPr>
          <w:rFonts w:ascii="Times New Roman" w:hAnsi="Times New Roman" w:cs="Times New Roman"/>
          <w:sz w:val="18"/>
          <w:szCs w:val="18"/>
        </w:rPr>
        <w:tab/>
        <w:t xml:space="preserve">Cheon J, Kiran DV, Na S-J. CFD based visualization of the finger shaped evolution in the gas metal arc welding process. </w:t>
      </w:r>
      <w:r w:rsidRPr="00DA4922">
        <w:rPr>
          <w:rFonts w:ascii="Times New Roman" w:hAnsi="Times New Roman" w:cs="Times New Roman"/>
          <w:i/>
          <w:sz w:val="18"/>
          <w:szCs w:val="18"/>
        </w:rPr>
        <w:t>International Journal of Heat and Mass Transfer</w:t>
      </w:r>
      <w:r w:rsidRPr="00DA4922">
        <w:rPr>
          <w:rFonts w:ascii="Times New Roman" w:hAnsi="Times New Roman" w:cs="Times New Roman"/>
          <w:sz w:val="18"/>
          <w:szCs w:val="18"/>
        </w:rPr>
        <w:t xml:space="preserve"> </w:t>
      </w:r>
      <w:r w:rsidRPr="00DA4922">
        <w:rPr>
          <w:rFonts w:ascii="Times New Roman" w:hAnsi="Times New Roman" w:cs="Times New Roman"/>
          <w:b/>
          <w:sz w:val="18"/>
          <w:szCs w:val="18"/>
        </w:rPr>
        <w:t>97</w:t>
      </w:r>
      <w:r w:rsidRPr="00DA4922">
        <w:rPr>
          <w:rFonts w:ascii="Times New Roman" w:hAnsi="Times New Roman" w:cs="Times New Roman"/>
          <w:sz w:val="18"/>
          <w:szCs w:val="18"/>
        </w:rPr>
        <w:t>, 1-14 (2016).</w:t>
      </w:r>
    </w:p>
    <w:p w14:paraId="6D527D96" w14:textId="5BD34F96"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5.</w:t>
      </w:r>
      <w:r w:rsidRPr="00DA4922">
        <w:rPr>
          <w:rFonts w:ascii="Times New Roman" w:hAnsi="Times New Roman" w:cs="Times New Roman"/>
          <w:sz w:val="18"/>
          <w:szCs w:val="18"/>
        </w:rPr>
        <w:tab/>
        <w:t xml:space="preserve">Cheon J, Kiran DV, Na S-J. Thermal metallurgical analysis of GMA welded AH36 steel using CFD–FEM framework. </w:t>
      </w:r>
      <w:r w:rsidRPr="00DA4922">
        <w:rPr>
          <w:rFonts w:ascii="Times New Roman" w:hAnsi="Times New Roman" w:cs="Times New Roman"/>
          <w:i/>
          <w:sz w:val="18"/>
          <w:szCs w:val="18"/>
        </w:rPr>
        <w:t>Materials &amp; Design</w:t>
      </w:r>
      <w:r w:rsidRPr="00DA4922">
        <w:rPr>
          <w:rFonts w:ascii="Times New Roman" w:hAnsi="Times New Roman" w:cs="Times New Roman"/>
          <w:sz w:val="18"/>
          <w:szCs w:val="18"/>
        </w:rPr>
        <w:t xml:space="preserve"> </w:t>
      </w:r>
      <w:r w:rsidRPr="00DA4922">
        <w:rPr>
          <w:rFonts w:ascii="Times New Roman" w:hAnsi="Times New Roman" w:cs="Times New Roman"/>
          <w:b/>
          <w:sz w:val="18"/>
          <w:szCs w:val="18"/>
        </w:rPr>
        <w:t>91</w:t>
      </w:r>
      <w:r w:rsidRPr="00DA4922">
        <w:rPr>
          <w:rFonts w:ascii="Times New Roman" w:hAnsi="Times New Roman" w:cs="Times New Roman"/>
          <w:sz w:val="18"/>
          <w:szCs w:val="18"/>
        </w:rPr>
        <w:t>, 230-241 (2016).</w:t>
      </w:r>
    </w:p>
    <w:p w14:paraId="180DF3DF" w14:textId="5D5D9A46"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6.</w:t>
      </w:r>
      <w:r w:rsidRPr="00DA4922">
        <w:rPr>
          <w:rFonts w:ascii="Times New Roman" w:hAnsi="Times New Roman" w:cs="Times New Roman"/>
          <w:sz w:val="18"/>
          <w:szCs w:val="18"/>
        </w:rPr>
        <w:tab/>
        <w:t>Choudhary T, Chaudhary K. A Study on Metal Transfer Mechanism in Gas Metal Arc Welding.). IJSET (2017).</w:t>
      </w:r>
    </w:p>
    <w:p w14:paraId="2457912B" w14:textId="56BFD639"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7.</w:t>
      </w:r>
      <w:r w:rsidRPr="00DA4922">
        <w:rPr>
          <w:rFonts w:ascii="Times New Roman" w:hAnsi="Times New Roman" w:cs="Times New Roman"/>
          <w:sz w:val="18"/>
          <w:szCs w:val="18"/>
        </w:rPr>
        <w:tab/>
        <w:t xml:space="preserve">Arif N, Lee JH, Yoo CD. Modelling of globular transfer considering momentum flux in GMAW. </w:t>
      </w:r>
      <w:r w:rsidRPr="00DA4922">
        <w:rPr>
          <w:rFonts w:ascii="Times New Roman" w:hAnsi="Times New Roman" w:cs="Times New Roman"/>
          <w:i/>
          <w:sz w:val="18"/>
          <w:szCs w:val="18"/>
        </w:rPr>
        <w:t>Journal of Physics D: Applied Physics</w:t>
      </w:r>
      <w:r w:rsidRPr="00DA4922">
        <w:rPr>
          <w:rFonts w:ascii="Times New Roman" w:hAnsi="Times New Roman" w:cs="Times New Roman"/>
          <w:sz w:val="18"/>
          <w:szCs w:val="18"/>
        </w:rPr>
        <w:t xml:space="preserve"> </w:t>
      </w:r>
      <w:r w:rsidRPr="00DA4922">
        <w:rPr>
          <w:rFonts w:ascii="Times New Roman" w:hAnsi="Times New Roman" w:cs="Times New Roman"/>
          <w:b/>
          <w:sz w:val="18"/>
          <w:szCs w:val="18"/>
        </w:rPr>
        <w:t>41</w:t>
      </w:r>
      <w:r w:rsidRPr="00DA4922">
        <w:rPr>
          <w:rFonts w:ascii="Times New Roman" w:hAnsi="Times New Roman" w:cs="Times New Roman"/>
          <w:sz w:val="18"/>
          <w:szCs w:val="18"/>
        </w:rPr>
        <w:t>, 195503 (2008).</w:t>
      </w:r>
    </w:p>
    <w:p w14:paraId="39C7C774" w14:textId="3D941BCE"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8.</w:t>
      </w:r>
      <w:r w:rsidRPr="00DA4922">
        <w:rPr>
          <w:rFonts w:ascii="Times New Roman" w:hAnsi="Times New Roman" w:cs="Times New Roman"/>
          <w:sz w:val="18"/>
          <w:szCs w:val="18"/>
        </w:rPr>
        <w:tab/>
        <w:t xml:space="preserve">Jones L, Mendez P, Weiss D, Eager T. Dynamic behavior of gas metal arc welding. In: </w:t>
      </w:r>
      <w:r w:rsidRPr="00DA4922">
        <w:rPr>
          <w:rFonts w:ascii="Times New Roman" w:hAnsi="Times New Roman" w:cs="Times New Roman"/>
          <w:i/>
          <w:sz w:val="18"/>
          <w:szCs w:val="18"/>
        </w:rPr>
        <w:t>9th Annual conference on iron and steel technology, Phoang, Korea</w:t>
      </w:r>
      <w:r w:rsidRPr="00DA4922">
        <w:rPr>
          <w:rFonts w:ascii="Times New Roman" w:hAnsi="Times New Roman" w:cs="Times New Roman"/>
          <w:sz w:val="18"/>
          <w:szCs w:val="18"/>
        </w:rPr>
        <w:t>) (1997).</w:t>
      </w:r>
    </w:p>
    <w:p w14:paraId="2649FC33" w14:textId="77777777" w:rsidR="00E72941" w:rsidRPr="00DA4922" w:rsidRDefault="00E72941" w:rsidP="00E72941">
      <w:pPr>
        <w:pStyle w:val="EndNoteBibliography"/>
        <w:ind w:left="720" w:hanging="720"/>
        <w:rPr>
          <w:rFonts w:ascii="Times New Roman" w:hAnsi="Times New Roman" w:cs="Times New Roman"/>
          <w:sz w:val="18"/>
          <w:szCs w:val="18"/>
        </w:rPr>
      </w:pPr>
      <w:r w:rsidRPr="00DA4922">
        <w:rPr>
          <w:rFonts w:ascii="Times New Roman" w:hAnsi="Times New Roman" w:cs="Times New Roman"/>
          <w:sz w:val="18"/>
          <w:szCs w:val="18"/>
        </w:rPr>
        <w:t>9.</w:t>
      </w:r>
      <w:r w:rsidRPr="00DA4922">
        <w:rPr>
          <w:rFonts w:ascii="Times New Roman" w:hAnsi="Times New Roman" w:cs="Times New Roman"/>
          <w:sz w:val="18"/>
          <w:szCs w:val="18"/>
        </w:rPr>
        <w:tab/>
        <w:t>Choi J. A study on metal transfer in gas metal arc welding.). MS Thesis (1998).</w:t>
      </w:r>
    </w:p>
    <w:p w14:paraId="72882DCE" w14:textId="58625726" w:rsidR="007E3C7F" w:rsidRPr="00DA4922" w:rsidRDefault="007E3C7F" w:rsidP="0023677B">
      <w:pPr>
        <w:spacing w:line="360" w:lineRule="auto"/>
        <w:jc w:val="both"/>
        <w:rPr>
          <w:sz w:val="16"/>
          <w:szCs w:val="18"/>
        </w:rPr>
      </w:pPr>
      <w:r w:rsidRPr="00DA4922">
        <w:rPr>
          <w:sz w:val="15"/>
          <w:szCs w:val="15"/>
        </w:rPr>
        <w:fldChar w:fldCharType="end"/>
      </w:r>
    </w:p>
    <w:sectPr w:rsidR="007E3C7F" w:rsidRPr="00DA492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D89CA" w14:textId="77777777" w:rsidR="00BA1819" w:rsidRDefault="00BA1819" w:rsidP="00EE68D7">
      <w:r>
        <w:separator/>
      </w:r>
    </w:p>
  </w:endnote>
  <w:endnote w:type="continuationSeparator" w:id="0">
    <w:p w14:paraId="3B19242C" w14:textId="77777777" w:rsidR="00BA1819" w:rsidRDefault="00BA1819" w:rsidP="00EE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8E13F" w14:textId="77777777" w:rsidR="00BA1819" w:rsidRDefault="00BA1819" w:rsidP="00EE68D7">
      <w:r>
        <w:separator/>
      </w:r>
    </w:p>
  </w:footnote>
  <w:footnote w:type="continuationSeparator" w:id="0">
    <w:p w14:paraId="6F7A81AC" w14:textId="77777777" w:rsidR="00BA1819" w:rsidRDefault="00BA1819" w:rsidP="00EE6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 Communication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E3C7F"/>
    <w:rsid w:val="00011654"/>
    <w:rsid w:val="00017AB7"/>
    <w:rsid w:val="00026317"/>
    <w:rsid w:val="00096AEC"/>
    <w:rsid w:val="000A1B9D"/>
    <w:rsid w:val="000D2A7B"/>
    <w:rsid w:val="000D33D7"/>
    <w:rsid w:val="00140E74"/>
    <w:rsid w:val="00152B4F"/>
    <w:rsid w:val="00167298"/>
    <w:rsid w:val="00181AAD"/>
    <w:rsid w:val="001F3CF9"/>
    <w:rsid w:val="0023677B"/>
    <w:rsid w:val="002841B4"/>
    <w:rsid w:val="00295912"/>
    <w:rsid w:val="002A05A0"/>
    <w:rsid w:val="002D1026"/>
    <w:rsid w:val="003206EE"/>
    <w:rsid w:val="003D1F9E"/>
    <w:rsid w:val="003E2BE3"/>
    <w:rsid w:val="00420578"/>
    <w:rsid w:val="004C11B7"/>
    <w:rsid w:val="004F28A9"/>
    <w:rsid w:val="00524603"/>
    <w:rsid w:val="005418A6"/>
    <w:rsid w:val="00567CED"/>
    <w:rsid w:val="005828F0"/>
    <w:rsid w:val="005E1562"/>
    <w:rsid w:val="00634D75"/>
    <w:rsid w:val="006452B9"/>
    <w:rsid w:val="006B5CFD"/>
    <w:rsid w:val="00706C0E"/>
    <w:rsid w:val="00755E29"/>
    <w:rsid w:val="00772D16"/>
    <w:rsid w:val="007E3C7F"/>
    <w:rsid w:val="00827900"/>
    <w:rsid w:val="00831D10"/>
    <w:rsid w:val="008533E2"/>
    <w:rsid w:val="008547F2"/>
    <w:rsid w:val="00864BCD"/>
    <w:rsid w:val="00865FDE"/>
    <w:rsid w:val="00873C98"/>
    <w:rsid w:val="008C5B52"/>
    <w:rsid w:val="00930A1E"/>
    <w:rsid w:val="00931BD4"/>
    <w:rsid w:val="009A7FA4"/>
    <w:rsid w:val="009C2550"/>
    <w:rsid w:val="00A569AF"/>
    <w:rsid w:val="00A74A66"/>
    <w:rsid w:val="00A8566B"/>
    <w:rsid w:val="00AC6DA3"/>
    <w:rsid w:val="00B426F9"/>
    <w:rsid w:val="00BA1819"/>
    <w:rsid w:val="00BC3637"/>
    <w:rsid w:val="00BD6CA4"/>
    <w:rsid w:val="00C360A9"/>
    <w:rsid w:val="00C52EA5"/>
    <w:rsid w:val="00CB638D"/>
    <w:rsid w:val="00CF0888"/>
    <w:rsid w:val="00D0799A"/>
    <w:rsid w:val="00D839F4"/>
    <w:rsid w:val="00D83BE4"/>
    <w:rsid w:val="00DA2715"/>
    <w:rsid w:val="00DA4922"/>
    <w:rsid w:val="00E12D92"/>
    <w:rsid w:val="00E65777"/>
    <w:rsid w:val="00E66CAA"/>
    <w:rsid w:val="00E72941"/>
    <w:rsid w:val="00E82177"/>
    <w:rsid w:val="00EE68D7"/>
    <w:rsid w:val="00F0346E"/>
    <w:rsid w:val="00F655CE"/>
    <w:rsid w:val="00FD33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03CD4"/>
  <w15:chartTrackingRefBased/>
  <w15:docId w15:val="{B9017B79-2902-4C20-BEA7-6C322524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C7F"/>
    <w:pPr>
      <w:spacing w:after="0" w:line="240" w:lineRule="auto"/>
      <w:jc w:val="left"/>
    </w:pPr>
    <w:rPr>
      <w:rFonts w:eastAsia="바탕"/>
      <w:kern w:val="0"/>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E3C7F"/>
    <w:rPr>
      <w:color w:val="0000FF"/>
      <w:u w:val="single"/>
    </w:rPr>
  </w:style>
  <w:style w:type="paragraph" w:styleId="a4">
    <w:name w:val="caption"/>
    <w:basedOn w:val="a"/>
    <w:next w:val="a"/>
    <w:uiPriority w:val="35"/>
    <w:unhideWhenUsed/>
    <w:qFormat/>
    <w:rsid w:val="007E3C7F"/>
    <w:pPr>
      <w:widowControl w:val="0"/>
      <w:wordWrap w:val="0"/>
      <w:autoSpaceDE w:val="0"/>
      <w:autoSpaceDN w:val="0"/>
      <w:spacing w:after="160" w:line="259" w:lineRule="auto"/>
      <w:jc w:val="both"/>
    </w:pPr>
    <w:rPr>
      <w:rFonts w:asciiTheme="minorHAnsi" w:eastAsiaTheme="minorEastAsia" w:hAnsiTheme="minorHAnsi" w:cstheme="minorBidi"/>
      <w:b/>
      <w:bCs/>
      <w:kern w:val="2"/>
      <w:sz w:val="20"/>
      <w:szCs w:val="20"/>
      <w:lang w:eastAsia="ko-KR"/>
    </w:rPr>
  </w:style>
  <w:style w:type="paragraph" w:customStyle="1" w:styleId="EndNoteBibliography">
    <w:name w:val="EndNote Bibliography"/>
    <w:basedOn w:val="a"/>
    <w:link w:val="EndNoteBibliographyChar"/>
    <w:rsid w:val="007E3C7F"/>
    <w:pPr>
      <w:widowControl w:val="0"/>
      <w:wordWrap w:val="0"/>
      <w:autoSpaceDE w:val="0"/>
      <w:autoSpaceDN w:val="0"/>
      <w:spacing w:after="160"/>
      <w:jc w:val="both"/>
    </w:pPr>
    <w:rPr>
      <w:rFonts w:ascii="맑은 고딕" w:eastAsia="맑은 고딕" w:hAnsi="맑은 고딕" w:cstheme="minorBidi"/>
      <w:noProof/>
      <w:kern w:val="2"/>
      <w:sz w:val="20"/>
      <w:szCs w:val="22"/>
      <w:lang w:eastAsia="ko-KR"/>
    </w:rPr>
  </w:style>
  <w:style w:type="character" w:customStyle="1" w:styleId="EndNoteBibliographyChar">
    <w:name w:val="EndNote Bibliography Char"/>
    <w:basedOn w:val="a0"/>
    <w:link w:val="EndNoteBibliography"/>
    <w:rsid w:val="007E3C7F"/>
    <w:rPr>
      <w:rFonts w:ascii="맑은 고딕" w:eastAsia="맑은 고딕" w:hAnsi="맑은 고딕" w:cstheme="minorBidi"/>
      <w:noProof/>
    </w:rPr>
  </w:style>
  <w:style w:type="paragraph" w:customStyle="1" w:styleId="EndNoteBibliographyTitle">
    <w:name w:val="EndNote Bibliography Title"/>
    <w:basedOn w:val="a"/>
    <w:link w:val="EndNoteBibliographyTitleChar"/>
    <w:rsid w:val="007E3C7F"/>
    <w:pPr>
      <w:jc w:val="center"/>
    </w:pPr>
    <w:rPr>
      <w:rFonts w:ascii="맑은 고딕" w:eastAsia="맑은 고딕" w:hAnsi="맑은 고딕"/>
      <w:noProof/>
      <w:sz w:val="20"/>
    </w:rPr>
  </w:style>
  <w:style w:type="character" w:customStyle="1" w:styleId="EndNoteBibliographyTitleChar">
    <w:name w:val="EndNote Bibliography Title Char"/>
    <w:basedOn w:val="EndNoteBibliographyChar"/>
    <w:link w:val="EndNoteBibliographyTitle"/>
    <w:rsid w:val="007E3C7F"/>
    <w:rPr>
      <w:rFonts w:ascii="맑은 고딕" w:eastAsia="맑은 고딕" w:hAnsi="맑은 고딕" w:cstheme="minorBidi"/>
      <w:noProof/>
      <w:kern w:val="0"/>
      <w:szCs w:val="24"/>
      <w:lang w:eastAsia="en-US"/>
    </w:rPr>
  </w:style>
  <w:style w:type="paragraph" w:styleId="a5">
    <w:name w:val="header"/>
    <w:basedOn w:val="a"/>
    <w:link w:val="Char"/>
    <w:uiPriority w:val="99"/>
    <w:unhideWhenUsed/>
    <w:rsid w:val="00EE68D7"/>
    <w:pPr>
      <w:tabs>
        <w:tab w:val="center" w:pos="4513"/>
        <w:tab w:val="right" w:pos="9026"/>
      </w:tabs>
      <w:snapToGrid w:val="0"/>
    </w:pPr>
  </w:style>
  <w:style w:type="character" w:customStyle="1" w:styleId="Char">
    <w:name w:val="머리글 Char"/>
    <w:basedOn w:val="a0"/>
    <w:link w:val="a5"/>
    <w:uiPriority w:val="99"/>
    <w:rsid w:val="00EE68D7"/>
    <w:rPr>
      <w:rFonts w:eastAsia="바탕"/>
      <w:kern w:val="0"/>
      <w:sz w:val="24"/>
      <w:szCs w:val="24"/>
      <w:lang w:eastAsia="en-US"/>
    </w:rPr>
  </w:style>
  <w:style w:type="paragraph" w:styleId="a6">
    <w:name w:val="footer"/>
    <w:basedOn w:val="a"/>
    <w:link w:val="Char0"/>
    <w:uiPriority w:val="99"/>
    <w:unhideWhenUsed/>
    <w:rsid w:val="00EE68D7"/>
    <w:pPr>
      <w:tabs>
        <w:tab w:val="center" w:pos="4513"/>
        <w:tab w:val="right" w:pos="9026"/>
      </w:tabs>
      <w:snapToGrid w:val="0"/>
    </w:pPr>
  </w:style>
  <w:style w:type="character" w:customStyle="1" w:styleId="Char0">
    <w:name w:val="바닥글 Char"/>
    <w:basedOn w:val="a0"/>
    <w:link w:val="a6"/>
    <w:uiPriority w:val="99"/>
    <w:rsid w:val="00EE68D7"/>
    <w:rPr>
      <w:rFonts w:eastAsia="바탕"/>
      <w:kern w:val="0"/>
      <w:sz w:val="24"/>
      <w:szCs w:val="24"/>
      <w:lang w:eastAsia="en-US"/>
    </w:rPr>
  </w:style>
  <w:style w:type="paragraph" w:styleId="a7">
    <w:name w:val="List Paragraph"/>
    <w:basedOn w:val="a"/>
    <w:uiPriority w:val="34"/>
    <w:qFormat/>
    <w:rsid w:val="004C11B7"/>
    <w:pPr>
      <w:widowControl w:val="0"/>
      <w:wordWrap w:val="0"/>
      <w:autoSpaceDE w:val="0"/>
      <w:autoSpaceDN w:val="0"/>
      <w:spacing w:after="160" w:line="259" w:lineRule="auto"/>
      <w:ind w:leftChars="400" w:left="800"/>
      <w:jc w:val="both"/>
    </w:pPr>
    <w:rPr>
      <w:rFonts w:asciiTheme="minorHAnsi" w:eastAsiaTheme="minorEastAsia" w:hAnsiTheme="minorHAnsi" w:cstheme="minorBidi"/>
      <w:kern w:val="2"/>
      <w:sz w:val="20"/>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hr@skku.edu"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2514</Words>
  <Characters>14332</Characters>
  <Application>Microsoft Office Word</Application>
  <DocSecurity>0</DocSecurity>
  <Lines>119</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김민겸</cp:lastModifiedBy>
  <cp:revision>67</cp:revision>
  <cp:lastPrinted>2024-01-12T06:22:00Z</cp:lastPrinted>
  <dcterms:created xsi:type="dcterms:W3CDTF">2023-03-28T04:08:00Z</dcterms:created>
  <dcterms:modified xsi:type="dcterms:W3CDTF">2024-01-18T15:55:00Z</dcterms:modified>
</cp:coreProperties>
</file>