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Supplemental Table 1</w:t>
      </w:r>
    </w:p>
    <w:p>
      <w:pP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Primary antibodies used in this study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1"/>
        <w:gridCol w:w="396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Antibody to</w:t>
            </w:r>
          </w:p>
        </w:tc>
        <w:tc>
          <w:tcPr>
            <w:tcW w:w="396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Manufacturer</w:t>
            </w:r>
          </w:p>
        </w:tc>
        <w:tc>
          <w:tcPr>
            <w:tcW w:w="170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Batch 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APC</w:t>
            </w: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Abcam, Cambridge, London, UK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Ab16794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Caspase 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Proteintech, Rosemont, IL, 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19677-1-AP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CNP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Ab6319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COMT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BD Biosciences, Franklin, NJ, 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611970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DDC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Ab3905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MAG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Ab89780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MAO-A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Ab126751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MAO-B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Ab137778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MBP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Ab40390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MOG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Abcam,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Cambridge, London, 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Ab32760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NAT8L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ThermoFisher, Waltham, 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instrText xml:space="preserve"> HYPERLINK "https://baike.baidu.com/item/MA/9141942?fromModule=lemma_inlink" \t "https://baike.baidu.com/item/%E8%B5%9B%E9%BB%98%E9%A3%9E%E4%B8%96%E5%B0%94%E7%A7%91%E6%8A%80%E5%85%AC%E5%8F%B8/_blank" </w:instrTex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MA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, 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PA5-37999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NF-H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Proteintech, 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Rosemont, IL, 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18934-1-AP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Olig-2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Sigma-Aldrich, St. Louis, MO, 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Ab9610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Olig-4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Sigma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-Aldrich, St. Louis, MO, USA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O7139</w:t>
            </w:r>
          </w:p>
        </w:tc>
      </w:tr>
    </w:tbl>
    <w:p>
      <w:pPr>
        <w:rPr>
          <w:rFonts w:hint="default" w:ascii="Times New Roman" w:hAnsi="Times New Roman" w:cs="Times New Roman"/>
          <w:sz w:val="2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i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zNmNmU3YTZiMGUwYjI1YzFiODBlODZhNmM2YTQifQ=="/>
  </w:docVars>
  <w:rsids>
    <w:rsidRoot w:val="28AF6C3C"/>
    <w:rsid w:val="161A6DC6"/>
    <w:rsid w:val="28AF6C3C"/>
    <w:rsid w:val="7914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2023-12-26T12:56:00Z</dcterms:created>
  <dc:creator>独不醒(许海云)</dc:creator>
  <cp:lastModifiedBy>独不醒(许海云)</cp:lastModifiedBy>
  <dcterms:modified xsi:type="dcterms:W3CDTF">2023-12-27T01:16:24Z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2DCED1AE0A3A4107A9750EE8F52A7580_11</vt:lpwstr>
  </property>
</Properties>
</file>