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159250" cy="2980690"/>
            <wp:effectExtent l="0" t="0" r="6350" b="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FIGURE S1. </w:t>
      </w:r>
      <w:r>
        <w:rPr>
          <w:sz w:val="24"/>
          <w:szCs w:val="24"/>
        </w:rPr>
        <w:t xml:space="preserve"> Stability of </w:t>
      </w:r>
      <w:r>
        <w:rPr>
          <w:sz w:val="24"/>
          <w:szCs w:val="24"/>
          <w:vertAlign w:val="superscript"/>
          <w:lang w:bidi="ar"/>
        </w:rPr>
        <w:t>99m</w:t>
      </w:r>
      <w:r>
        <w:rPr>
          <w:sz w:val="24"/>
          <w:szCs w:val="24"/>
          <w:lang w:bidi="ar"/>
        </w:rPr>
        <w:t>Tc-(HE)</w:t>
      </w:r>
      <w:r>
        <w:rPr>
          <w:sz w:val="24"/>
          <w:szCs w:val="24"/>
          <w:vertAlign w:val="subscript"/>
          <w:lang w:bidi="ar"/>
        </w:rPr>
        <w:t>3</w:t>
      </w:r>
      <w:r>
        <w:rPr>
          <w:sz w:val="24"/>
          <w:szCs w:val="24"/>
          <w:lang w:bidi="ar"/>
        </w:rPr>
        <w:t>Z</w:t>
      </w:r>
      <w:r>
        <w:rPr>
          <w:sz w:val="24"/>
          <w:szCs w:val="24"/>
          <w:vertAlign w:val="subscript"/>
          <w:lang w:bidi="ar"/>
        </w:rPr>
        <w:t>HER2:V2</w:t>
      </w:r>
      <w:r>
        <w:rPr>
          <w:sz w:val="24"/>
          <w:szCs w:val="24"/>
        </w:rPr>
        <w:t xml:space="preserve"> in human serum, PBS and normal saline.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782570" cy="4006850"/>
            <wp:effectExtent l="0" t="0" r="11430" b="6350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Figure S2.</w:t>
      </w:r>
      <w:r>
        <w:rPr>
          <w:color w:val="000000"/>
          <w:sz w:val="24"/>
          <w:szCs w:val="24"/>
        </w:rPr>
        <w:t xml:space="preserve"> In the free </w:t>
      </w:r>
      <w:r>
        <w:rPr>
          <w:color w:val="000000"/>
          <w:sz w:val="24"/>
          <w:szCs w:val="24"/>
          <w:vertAlign w:val="superscript"/>
        </w:rPr>
        <w:t>99m</w:t>
      </w:r>
      <w:r>
        <w:rPr>
          <w:color w:val="000000"/>
          <w:sz w:val="24"/>
          <w:szCs w:val="24"/>
        </w:rPr>
        <w:t xml:space="preserve">Tc control group, significant radiation uptake was observed in the thyroid (white arrows), kidney (red arrows), and bladder (yellow arrows), but no radiation uptake was observed in the tumor 1 hour and 3 hours after injection of free </w:t>
      </w:r>
      <w:r>
        <w:rPr>
          <w:color w:val="000000"/>
          <w:sz w:val="24"/>
          <w:szCs w:val="24"/>
          <w:vertAlign w:val="superscript"/>
        </w:rPr>
        <w:t>99m</w:t>
      </w:r>
      <w:r>
        <w:rPr>
          <w:color w:val="000000"/>
          <w:sz w:val="24"/>
          <w:szCs w:val="24"/>
        </w:rPr>
        <w:t>Tc.</w:t>
      </w:r>
      <w:bookmarkStart w:id="0" w:name="_GoBack"/>
      <w:bookmarkEnd w:id="0"/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mNGI1MjJjNGQ2ZjM3YzliNzExNjIzODI5ZmIwOGIifQ=="/>
    <w:docVar w:name="KY_MEDREF_DOCUID" w:val="{136CCCB8-01E2-47EB-A131-0127962635A4}"/>
    <w:docVar w:name="KY_MEDREF_VERSION" w:val="3"/>
  </w:docVars>
  <w:rsids>
    <w:rsidRoot w:val="00000000"/>
    <w:rsid w:val="00210947"/>
    <w:rsid w:val="00841C99"/>
    <w:rsid w:val="0340071A"/>
    <w:rsid w:val="060C6964"/>
    <w:rsid w:val="07986EC5"/>
    <w:rsid w:val="0B5F00F2"/>
    <w:rsid w:val="0B8042F0"/>
    <w:rsid w:val="0CAB23D4"/>
    <w:rsid w:val="0E0D6402"/>
    <w:rsid w:val="1095202E"/>
    <w:rsid w:val="12ED1891"/>
    <w:rsid w:val="156858BF"/>
    <w:rsid w:val="18840F4F"/>
    <w:rsid w:val="19CC462F"/>
    <w:rsid w:val="1B1F124D"/>
    <w:rsid w:val="23ED15C3"/>
    <w:rsid w:val="291E151E"/>
    <w:rsid w:val="2DAE2B93"/>
    <w:rsid w:val="2FED09A3"/>
    <w:rsid w:val="3240141F"/>
    <w:rsid w:val="340B07BB"/>
    <w:rsid w:val="34574FD3"/>
    <w:rsid w:val="390970AA"/>
    <w:rsid w:val="407B2581"/>
    <w:rsid w:val="40AD36D8"/>
    <w:rsid w:val="43FD142B"/>
    <w:rsid w:val="44BE71E6"/>
    <w:rsid w:val="46636F3A"/>
    <w:rsid w:val="46B41017"/>
    <w:rsid w:val="47F2762E"/>
    <w:rsid w:val="48024813"/>
    <w:rsid w:val="4BC10FC3"/>
    <w:rsid w:val="54145213"/>
    <w:rsid w:val="582B6505"/>
    <w:rsid w:val="5D0227C2"/>
    <w:rsid w:val="5F880C08"/>
    <w:rsid w:val="606A1CED"/>
    <w:rsid w:val="61F9246E"/>
    <w:rsid w:val="64AD7237"/>
    <w:rsid w:val="64CB21FF"/>
    <w:rsid w:val="65014674"/>
    <w:rsid w:val="67D10A3D"/>
    <w:rsid w:val="6F0E205B"/>
    <w:rsid w:val="6F761D91"/>
    <w:rsid w:val="7634625D"/>
    <w:rsid w:val="7DB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adjustRightInd w:val="0"/>
      <w:snapToGrid w:val="0"/>
      <w:spacing w:before="25" w:beforeLines="25" w:after="25" w:afterLines="25" w:line="360" w:lineRule="auto"/>
      <w:jc w:val="left"/>
      <w:outlineLvl w:val="0"/>
    </w:pPr>
    <w:rPr>
      <w:rFonts w:ascii="Times New Roman" w:hAnsi="Times New Roman" w:eastAsia="宋体" w:cs="Times New Roman"/>
      <w:sz w:val="24"/>
      <w:szCs w:val="18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Times New Roman" w:hAnsi="Times New Roman" w:eastAsia="宋体"/>
      <w:b/>
      <w:bCs/>
      <w:sz w:val="21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Times New Roman" w:hAnsi="Times New Roman" w:eastAsia="仿宋" w:cs="宋体"/>
      <w:kern w:val="0"/>
      <w:sz w:val="24"/>
      <w:szCs w:val="24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100" w:beforeAutospacing="1" w:after="100" w:afterAutospacing="1"/>
      <w:jc w:val="center"/>
      <w:outlineLvl w:val="3"/>
    </w:pPr>
    <w:rPr>
      <w:rFonts w:hint="default" w:ascii="Times New Roman" w:hAnsi="Times New Roman" w:eastAsia="宋体" w:cs="宋体"/>
      <w:kern w:val="0"/>
      <w:szCs w:val="21"/>
      <w:lang w:bidi="ar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6"/>
    <w:autoRedefine/>
    <w:qFormat/>
    <w:uiPriority w:val="0"/>
    <w:pPr>
      <w:jc w:val="left"/>
    </w:pPr>
    <w:rPr>
      <w:rFonts w:ascii="Times New Roman" w:hAnsi="Times New Roman" w:eastAsia="黑体"/>
      <w:bCs/>
      <w:sz w:val="32"/>
      <w:szCs w:val="32"/>
    </w:rPr>
  </w:style>
  <w:style w:type="paragraph" w:styleId="7">
    <w:name w:val="Body Text"/>
    <w:basedOn w:val="1"/>
    <w:qFormat/>
    <w:uiPriority w:val="0"/>
    <w:rPr>
      <w:rFonts w:eastAsia="宋体"/>
      <w:sz w:val="28"/>
    </w:rPr>
  </w:style>
  <w:style w:type="paragraph" w:styleId="8">
    <w:name w:val="Body Text Indent"/>
    <w:basedOn w:val="1"/>
    <w:link w:val="15"/>
    <w:autoRedefine/>
    <w:qFormat/>
    <w:uiPriority w:val="0"/>
    <w:pPr>
      <w:ind w:left="420" w:leftChars="200"/>
    </w:pPr>
    <w:rPr>
      <w:rFonts w:ascii="Times New Roman" w:hAnsi="Times New Roman" w:eastAsia="宋体"/>
      <w:sz w:val="21"/>
      <w:szCs w:val="21"/>
    </w:rPr>
  </w:style>
  <w:style w:type="paragraph" w:styleId="9">
    <w:name w:val="Body Text 2"/>
    <w:basedOn w:val="1"/>
    <w:link w:val="13"/>
    <w:autoRedefine/>
    <w:qFormat/>
    <w:uiPriority w:val="0"/>
    <w:pPr>
      <w:spacing w:after="120" w:line="480" w:lineRule="auto"/>
    </w:pPr>
    <w:rPr>
      <w:rFonts w:ascii="Times New Roman" w:hAnsi="Times New Roman" w:eastAsia="宋体"/>
    </w:rPr>
  </w:style>
  <w:style w:type="character" w:customStyle="1" w:styleId="12">
    <w:name w:val="标题 2 Char"/>
    <w:link w:val="3"/>
    <w:autoRedefine/>
    <w:qFormat/>
    <w:uiPriority w:val="0"/>
    <w:rPr>
      <w:rFonts w:ascii="Times New Roman" w:hAnsi="Times New Roman" w:eastAsia="宋体"/>
      <w:b/>
      <w:bCs/>
      <w:sz w:val="32"/>
      <w:szCs w:val="28"/>
    </w:rPr>
  </w:style>
  <w:style w:type="character" w:customStyle="1" w:styleId="13">
    <w:name w:val="正文文本 2 Char"/>
    <w:link w:val="9"/>
    <w:autoRedefine/>
    <w:qFormat/>
    <w:uiPriority w:val="0"/>
    <w:rPr>
      <w:rFonts w:ascii="Times New Roman" w:hAnsi="Times New Roman" w:eastAsia="宋体"/>
      <w:kern w:val="2"/>
      <w:sz w:val="21"/>
      <w:szCs w:val="24"/>
    </w:rPr>
  </w:style>
  <w:style w:type="paragraph" w:customStyle="1" w:styleId="14">
    <w:name w:val="表格"/>
    <w:basedOn w:val="1"/>
    <w:autoRedefine/>
    <w:qFormat/>
    <w:uiPriority w:val="0"/>
    <w:rPr>
      <w:rFonts w:hint="default" w:ascii="Times New Roman" w:hAnsi="Times New Roman" w:eastAsia="宋体" w:cs="宋体"/>
      <w:color w:val="000000"/>
      <w:kern w:val="0"/>
      <w:sz w:val="21"/>
      <w:u w:val="none"/>
      <w:lang w:bidi="ar"/>
    </w:rPr>
  </w:style>
  <w:style w:type="character" w:customStyle="1" w:styleId="15">
    <w:name w:val="正文文本缩进 Char"/>
    <w:link w:val="8"/>
    <w:qFormat/>
    <w:uiPriority w:val="0"/>
    <w:rPr>
      <w:rFonts w:ascii="Times New Roman" w:hAnsi="Times New Roman" w:eastAsia="宋体"/>
      <w:kern w:val="2"/>
      <w:sz w:val="21"/>
      <w:szCs w:val="21"/>
    </w:rPr>
  </w:style>
  <w:style w:type="character" w:customStyle="1" w:styleId="16">
    <w:name w:val="批注文字 Char"/>
    <w:link w:val="6"/>
    <w:qFormat/>
    <w:uiPriority w:val="0"/>
    <w:rPr>
      <w:rFonts w:ascii="Times New Roman" w:hAnsi="Times New Roman" w:eastAsia="黑体"/>
      <w:bCs/>
      <w:kern w:val="2"/>
      <w:sz w:val="32"/>
      <w:szCs w:val="32"/>
    </w:rPr>
  </w:style>
  <w:style w:type="character" w:customStyle="1" w:styleId="17">
    <w:name w:val="标题 1 Char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24"/>
      <w:szCs w:val="44"/>
    </w:rPr>
  </w:style>
  <w:style w:type="character" w:customStyle="1" w:styleId="18">
    <w:name w:val="标题 3 Char"/>
    <w:link w:val="4"/>
    <w:qFormat/>
    <w:uiPriority w:val="0"/>
    <w:rPr>
      <w:rFonts w:hint="eastAsia" w:ascii="Times New Roman" w:hAnsi="Times New Roman" w:eastAsia="仿宋" w:cs="宋体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2022-02-18T01:58:00Z</dcterms:created>
  <dc:creator>asus1---</dc:creator>
  <cp:lastModifiedBy>乐和</cp:lastModifiedBy>
  <dcterms:modified xsi:type="dcterms:W3CDTF">2024-01-23T05:37:08Z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24E63111790446359EE7CD4993283C84</vt:lpwstr>
  </property>
</Properties>
</file>